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52" w:rsidRPr="00332EF5" w:rsidRDefault="00D12B82" w:rsidP="00332EF5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QAPP Worksheet #35</w:t>
      </w:r>
      <w:r w:rsidR="00DE3CF9">
        <w:rPr>
          <w:b/>
        </w:rPr>
        <w:t xml:space="preserve">: </w:t>
      </w:r>
      <w:r w:rsidR="00626D20">
        <w:rPr>
          <w:b/>
        </w:rPr>
        <w:t xml:space="preserve">Data </w:t>
      </w:r>
      <w:r w:rsidR="00A4424C">
        <w:rPr>
          <w:b/>
        </w:rPr>
        <w:t>V</w:t>
      </w:r>
      <w:r w:rsidR="00804183">
        <w:rPr>
          <w:b/>
        </w:rPr>
        <w:t>erification</w:t>
      </w:r>
      <w:r w:rsidR="00EA34F2">
        <w:rPr>
          <w:b/>
        </w:rPr>
        <w:t xml:space="preserve"> Procedures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2C2E10">
        <w:rPr>
          <w:b/>
        </w:rPr>
        <w:t xml:space="preserve">Manual </w:t>
      </w:r>
      <w:r w:rsidRPr="00332EF5">
        <w:rPr>
          <w:b/>
        </w:rPr>
        <w:t>Section</w:t>
      </w:r>
      <w:r w:rsidR="00EF6842">
        <w:rPr>
          <w:b/>
        </w:rPr>
        <w:t xml:space="preserve"> </w:t>
      </w:r>
      <w:r w:rsidR="00626D20">
        <w:rPr>
          <w:b/>
        </w:rPr>
        <w:t>5.2.</w:t>
      </w:r>
      <w:r w:rsidR="00A4424C">
        <w:rPr>
          <w:b/>
        </w:rPr>
        <w:t>2</w:t>
      </w:r>
      <w:r w:rsidRPr="00332EF5">
        <w:rPr>
          <w:b/>
        </w:rPr>
        <w:t>)</w:t>
      </w:r>
    </w:p>
    <w:p w:rsidR="002C2E10" w:rsidRDefault="002C2E10" w:rsidP="002C2E10">
      <w:pPr>
        <w:spacing w:after="0"/>
        <w:jc w:val="center"/>
      </w:pPr>
      <w:r>
        <w:rPr>
          <w:b/>
        </w:rPr>
        <w:t>(EPA 2106-G-05 Section 2.5.1)</w:t>
      </w:r>
    </w:p>
    <w:p w:rsidR="00332EF5" w:rsidRDefault="00332EF5" w:rsidP="00332EF5">
      <w:pPr>
        <w:spacing w:after="0"/>
        <w:jc w:val="center"/>
      </w:pPr>
    </w:p>
    <w:p w:rsidR="0075662A" w:rsidRDefault="00E610DC" w:rsidP="00223128">
      <w:pPr>
        <w:spacing w:after="0"/>
        <w:rPr>
          <w:color w:val="00B050"/>
          <w:szCs w:val="20"/>
        </w:rPr>
      </w:pPr>
      <w:r>
        <w:rPr>
          <w:color w:val="00B050"/>
          <w:szCs w:val="20"/>
        </w:rPr>
        <w:t xml:space="preserve">This worksheet documents </w:t>
      </w:r>
      <w:r w:rsidR="00626D20">
        <w:rPr>
          <w:color w:val="00B050"/>
          <w:szCs w:val="20"/>
        </w:rPr>
        <w:t xml:space="preserve">procedures that will be used to </w:t>
      </w:r>
      <w:r w:rsidR="001E5723">
        <w:rPr>
          <w:color w:val="00B050"/>
          <w:szCs w:val="20"/>
        </w:rPr>
        <w:t xml:space="preserve">verify </w:t>
      </w:r>
      <w:r w:rsidR="000E39DD">
        <w:rPr>
          <w:color w:val="00B050"/>
          <w:szCs w:val="20"/>
        </w:rPr>
        <w:t xml:space="preserve">project data. </w:t>
      </w:r>
      <w:r w:rsidR="00804183">
        <w:rPr>
          <w:color w:val="00B050"/>
          <w:szCs w:val="20"/>
        </w:rPr>
        <w:t>It applies to both</w:t>
      </w:r>
      <w:r w:rsidR="000E39DD">
        <w:rPr>
          <w:color w:val="00B050"/>
          <w:szCs w:val="20"/>
        </w:rPr>
        <w:t xml:space="preserve"> field and laboratory records. </w:t>
      </w:r>
      <w:r w:rsidR="00D406E8">
        <w:rPr>
          <w:color w:val="00B050"/>
          <w:szCs w:val="20"/>
        </w:rPr>
        <w:t xml:space="preserve">Data verification is a completeness check to confirm that all required </w:t>
      </w:r>
      <w:r w:rsidR="00F12D9F">
        <w:rPr>
          <w:color w:val="00B050"/>
          <w:szCs w:val="20"/>
        </w:rPr>
        <w:t>activities were conducted</w:t>
      </w:r>
      <w:r w:rsidR="00F35467">
        <w:rPr>
          <w:color w:val="00B050"/>
          <w:szCs w:val="20"/>
        </w:rPr>
        <w:t>,</w:t>
      </w:r>
      <w:r w:rsidR="00F12D9F">
        <w:rPr>
          <w:color w:val="00B050"/>
          <w:szCs w:val="20"/>
        </w:rPr>
        <w:t xml:space="preserve"> all specified </w:t>
      </w:r>
      <w:r w:rsidR="00D406E8">
        <w:rPr>
          <w:color w:val="00B050"/>
          <w:szCs w:val="20"/>
        </w:rPr>
        <w:t>records are present</w:t>
      </w:r>
      <w:r w:rsidR="00F35467">
        <w:rPr>
          <w:color w:val="00B050"/>
          <w:szCs w:val="20"/>
        </w:rPr>
        <w:t xml:space="preserve">, </w:t>
      </w:r>
      <w:r w:rsidR="00D406E8">
        <w:rPr>
          <w:color w:val="00B050"/>
          <w:szCs w:val="20"/>
        </w:rPr>
        <w:t>and the contents of the records are complete</w:t>
      </w:r>
      <w:r w:rsidR="00804183">
        <w:rPr>
          <w:color w:val="00B050"/>
          <w:szCs w:val="20"/>
        </w:rPr>
        <w:t>.</w:t>
      </w:r>
      <w:r w:rsidR="000E39DD">
        <w:rPr>
          <w:color w:val="00B050"/>
          <w:szCs w:val="20"/>
        </w:rPr>
        <w:t xml:space="preserve"> </w:t>
      </w:r>
      <w:r w:rsidR="00711A57">
        <w:rPr>
          <w:color w:val="00B050"/>
          <w:szCs w:val="20"/>
        </w:rPr>
        <w:t>As illustrated in the following example, v</w:t>
      </w:r>
      <w:r w:rsidR="0019569B">
        <w:rPr>
          <w:color w:val="00B050"/>
          <w:szCs w:val="20"/>
        </w:rPr>
        <w:t>erification often is performed at more than one step</w:t>
      </w:r>
      <w:r w:rsidR="00711A57">
        <w:rPr>
          <w:color w:val="00B050"/>
          <w:szCs w:val="20"/>
        </w:rPr>
        <w:t xml:space="preserve"> by more than one person.</w:t>
      </w:r>
    </w:p>
    <w:p w:rsidR="0075662A" w:rsidRPr="004512C3" w:rsidRDefault="0075662A" w:rsidP="0075662A">
      <w:pPr>
        <w:pStyle w:val="ListParagraph"/>
        <w:spacing w:after="0"/>
        <w:rPr>
          <w:color w:val="00B05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2289"/>
        <w:gridCol w:w="6660"/>
        <w:gridCol w:w="2358"/>
      </w:tblGrid>
      <w:tr w:rsidR="0075662A" w:rsidRPr="00594D26" w:rsidTr="00637220">
        <w:tc>
          <w:tcPr>
            <w:tcW w:w="1869" w:type="dxa"/>
            <w:vAlign w:val="center"/>
          </w:tcPr>
          <w:p w:rsidR="0075662A" w:rsidRPr="00F35467" w:rsidRDefault="0075662A" w:rsidP="00F35467">
            <w:pPr>
              <w:spacing w:before="240" w:line="240" w:lineRule="auto"/>
              <w:jc w:val="center"/>
              <w:rPr>
                <w:b/>
              </w:rPr>
            </w:pPr>
            <w:r w:rsidRPr="00F35467">
              <w:rPr>
                <w:b/>
              </w:rPr>
              <w:t>Records Reviewed</w:t>
            </w:r>
          </w:p>
        </w:tc>
        <w:tc>
          <w:tcPr>
            <w:tcW w:w="2289" w:type="dxa"/>
            <w:vAlign w:val="center"/>
          </w:tcPr>
          <w:p w:rsidR="00804183" w:rsidRPr="00F35467" w:rsidRDefault="0075662A" w:rsidP="00F35467">
            <w:pPr>
              <w:spacing w:after="0" w:line="240" w:lineRule="auto"/>
              <w:jc w:val="center"/>
              <w:rPr>
                <w:b/>
              </w:rPr>
            </w:pPr>
            <w:r w:rsidRPr="00F35467">
              <w:rPr>
                <w:b/>
              </w:rPr>
              <w:t>Requirement</w:t>
            </w:r>
            <w:r w:rsidR="00804183" w:rsidRPr="00F35467">
              <w:rPr>
                <w:b/>
              </w:rPr>
              <w:t xml:space="preserve"> Documents</w:t>
            </w:r>
          </w:p>
        </w:tc>
        <w:tc>
          <w:tcPr>
            <w:tcW w:w="6660" w:type="dxa"/>
            <w:vAlign w:val="center"/>
          </w:tcPr>
          <w:p w:rsidR="0075662A" w:rsidRPr="00F35467" w:rsidRDefault="0075662A" w:rsidP="00F35467">
            <w:pPr>
              <w:spacing w:after="0" w:line="240" w:lineRule="auto"/>
              <w:jc w:val="center"/>
              <w:rPr>
                <w:b/>
              </w:rPr>
            </w:pPr>
            <w:r w:rsidRPr="00F35467">
              <w:rPr>
                <w:b/>
              </w:rPr>
              <w:t>Process Description</w:t>
            </w:r>
          </w:p>
        </w:tc>
        <w:tc>
          <w:tcPr>
            <w:tcW w:w="2358" w:type="dxa"/>
            <w:vAlign w:val="center"/>
          </w:tcPr>
          <w:p w:rsidR="0075662A" w:rsidRPr="00F35467" w:rsidRDefault="0075662A" w:rsidP="00F35467">
            <w:pPr>
              <w:spacing w:before="240" w:line="240" w:lineRule="auto"/>
              <w:jc w:val="center"/>
              <w:rPr>
                <w:b/>
              </w:rPr>
            </w:pPr>
            <w:r w:rsidRPr="00F35467">
              <w:rPr>
                <w:b/>
              </w:rPr>
              <w:t>R</w:t>
            </w:r>
            <w:r w:rsidR="008A2B9D">
              <w:rPr>
                <w:b/>
              </w:rPr>
              <w:t>esponsible Person, Organization</w:t>
            </w:r>
          </w:p>
        </w:tc>
      </w:tr>
      <w:tr w:rsidR="0075662A" w:rsidRPr="00594D26" w:rsidTr="00637220">
        <w:tc>
          <w:tcPr>
            <w:tcW w:w="1869" w:type="dxa"/>
            <w:vAlign w:val="center"/>
          </w:tcPr>
          <w:p w:rsidR="0075662A" w:rsidRPr="00593AD5" w:rsidRDefault="0075662A" w:rsidP="0075662A">
            <w:pPr>
              <w:rPr>
                <w:color w:val="4F81BD"/>
              </w:rPr>
            </w:pPr>
            <w:r>
              <w:rPr>
                <w:color w:val="4F81BD"/>
              </w:rPr>
              <w:t>Field logbook</w:t>
            </w:r>
          </w:p>
        </w:tc>
        <w:tc>
          <w:tcPr>
            <w:tcW w:w="2289" w:type="dxa"/>
            <w:vAlign w:val="center"/>
          </w:tcPr>
          <w:p w:rsidR="0075662A" w:rsidRDefault="00804183" w:rsidP="00637220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>QAPP</w:t>
            </w:r>
            <w:r w:rsidR="00772A78">
              <w:rPr>
                <w:color w:val="4F81BD"/>
              </w:rPr>
              <w:t>, SOP Field 02</w:t>
            </w:r>
          </w:p>
        </w:tc>
        <w:tc>
          <w:tcPr>
            <w:tcW w:w="6660" w:type="dxa"/>
            <w:vAlign w:val="center"/>
          </w:tcPr>
          <w:p w:rsidR="0075662A" w:rsidRPr="00593AD5" w:rsidRDefault="00804183" w:rsidP="00637220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 xml:space="preserve">Verify that records are present and complete for each day of field activities. Verify that all planned samples </w:t>
            </w:r>
            <w:r w:rsidR="00772A78">
              <w:rPr>
                <w:color w:val="4F81BD"/>
              </w:rPr>
              <w:t xml:space="preserve">including field QC samples </w:t>
            </w:r>
            <w:r>
              <w:rPr>
                <w:color w:val="4F81BD"/>
              </w:rPr>
              <w:t>were collected and that sample collection locations are document</w:t>
            </w:r>
            <w:r w:rsidR="00772A78">
              <w:rPr>
                <w:color w:val="4F81BD"/>
              </w:rPr>
              <w:t>ed</w:t>
            </w:r>
            <w:r w:rsidR="000E39DD">
              <w:rPr>
                <w:color w:val="4F81BD"/>
              </w:rPr>
              <w:t xml:space="preserve">. </w:t>
            </w:r>
            <w:r w:rsidR="00772A78">
              <w:rPr>
                <w:color w:val="4F81BD"/>
              </w:rPr>
              <w:t>Verify that meteorological data were provided for</w:t>
            </w:r>
            <w:r w:rsidR="000E39DD">
              <w:rPr>
                <w:color w:val="4F81BD"/>
              </w:rPr>
              <w:t xml:space="preserve"> each day of field activities. </w:t>
            </w:r>
            <w:r>
              <w:rPr>
                <w:color w:val="4F81BD"/>
              </w:rPr>
              <w:t>Verify that changes/exceptions are documented and were reported in</w:t>
            </w:r>
            <w:r w:rsidR="000E39DD">
              <w:rPr>
                <w:color w:val="4F81BD"/>
              </w:rPr>
              <w:t xml:space="preserve"> accordance with requirements. </w:t>
            </w:r>
            <w:r w:rsidR="00772A78">
              <w:rPr>
                <w:color w:val="4F81BD"/>
              </w:rPr>
              <w:t>Verify that any required field monitoring was perfor</w:t>
            </w:r>
            <w:r w:rsidR="008A2B9D">
              <w:rPr>
                <w:color w:val="4F81BD"/>
              </w:rPr>
              <w:t>med and results are documented.</w:t>
            </w:r>
          </w:p>
        </w:tc>
        <w:tc>
          <w:tcPr>
            <w:tcW w:w="2358" w:type="dxa"/>
          </w:tcPr>
          <w:p w:rsidR="0075662A" w:rsidRDefault="00711A57" w:rsidP="00B427D3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 xml:space="preserve">Daily - </w:t>
            </w:r>
            <w:r w:rsidR="0019569B">
              <w:rPr>
                <w:color w:val="4F81BD"/>
              </w:rPr>
              <w:t>Project Manager</w:t>
            </w:r>
          </w:p>
          <w:p w:rsidR="00711A57" w:rsidRDefault="00711A57" w:rsidP="00B427D3">
            <w:pPr>
              <w:spacing w:after="0"/>
              <w:rPr>
                <w:color w:val="4F81BD"/>
              </w:rPr>
            </w:pPr>
          </w:p>
          <w:p w:rsidR="00711A57" w:rsidRPr="00593AD5" w:rsidRDefault="00711A57" w:rsidP="00B427D3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>At conclusion of field activities -</w:t>
            </w:r>
            <w:r w:rsidR="00637220">
              <w:rPr>
                <w:color w:val="4F81BD"/>
              </w:rPr>
              <w:t xml:space="preserve"> </w:t>
            </w:r>
            <w:r>
              <w:rPr>
                <w:color w:val="4F81BD"/>
              </w:rPr>
              <w:t>Project QA</w:t>
            </w:r>
            <w:r w:rsidR="00EA34F2">
              <w:rPr>
                <w:color w:val="4F81BD"/>
              </w:rPr>
              <w:t xml:space="preserve"> </w:t>
            </w:r>
            <w:r>
              <w:rPr>
                <w:color w:val="4F81BD"/>
              </w:rPr>
              <w:t>M</w:t>
            </w:r>
            <w:r w:rsidR="00EA34F2">
              <w:rPr>
                <w:color w:val="4F81BD"/>
              </w:rPr>
              <w:t>anager</w:t>
            </w:r>
          </w:p>
        </w:tc>
      </w:tr>
      <w:tr w:rsidR="0075662A" w:rsidRPr="00594D26" w:rsidTr="00637220">
        <w:tc>
          <w:tcPr>
            <w:tcW w:w="1869" w:type="dxa"/>
            <w:vAlign w:val="center"/>
          </w:tcPr>
          <w:p w:rsidR="0075662A" w:rsidRPr="00593AD5" w:rsidRDefault="0075662A" w:rsidP="0075662A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>Chain-of-custody forms</w:t>
            </w:r>
          </w:p>
        </w:tc>
        <w:tc>
          <w:tcPr>
            <w:tcW w:w="2289" w:type="dxa"/>
            <w:vAlign w:val="center"/>
          </w:tcPr>
          <w:p w:rsidR="0075662A" w:rsidRDefault="00804183" w:rsidP="00637220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>QAPP, SOP Field 02</w:t>
            </w:r>
          </w:p>
        </w:tc>
        <w:tc>
          <w:tcPr>
            <w:tcW w:w="6660" w:type="dxa"/>
            <w:vAlign w:val="center"/>
          </w:tcPr>
          <w:p w:rsidR="0075662A" w:rsidRPr="00593AD5" w:rsidRDefault="00804183" w:rsidP="00804183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>Verify the completenes</w:t>
            </w:r>
            <w:r w:rsidR="000E39DD">
              <w:rPr>
                <w:color w:val="4F81BD"/>
              </w:rPr>
              <w:t xml:space="preserve">s of chain-of-custody records. </w:t>
            </w:r>
            <w:r>
              <w:rPr>
                <w:color w:val="4F81BD"/>
              </w:rPr>
              <w:t>Examine entries for consi</w:t>
            </w:r>
            <w:r w:rsidR="000E39DD">
              <w:rPr>
                <w:color w:val="4F81BD"/>
              </w:rPr>
              <w:t xml:space="preserve">stency with the field logbook. </w:t>
            </w:r>
            <w:r>
              <w:rPr>
                <w:color w:val="4F81BD"/>
              </w:rPr>
              <w:t>Check that appropriate methods and sample pr</w:t>
            </w:r>
            <w:r w:rsidR="000E39DD">
              <w:rPr>
                <w:color w:val="4F81BD"/>
              </w:rPr>
              <w:t xml:space="preserve">eservation have been recorded. </w:t>
            </w:r>
            <w:r w:rsidR="00772A78">
              <w:rPr>
                <w:color w:val="4F81BD"/>
              </w:rPr>
              <w:t>Verify that the required volume of sample has been collected and that sufficient sample volume is available for QC samples (e.g.</w:t>
            </w:r>
            <w:r w:rsidR="00637220">
              <w:rPr>
                <w:color w:val="4F81BD"/>
              </w:rPr>
              <w:t>,</w:t>
            </w:r>
            <w:r w:rsidR="00772A78">
              <w:rPr>
                <w:color w:val="4F81BD"/>
              </w:rPr>
              <w:t xml:space="preserve"> MS/MSD). </w:t>
            </w:r>
            <w:r>
              <w:rPr>
                <w:color w:val="4F81BD"/>
              </w:rPr>
              <w:t>Verify that all required signatures and dates are present.</w:t>
            </w:r>
            <w:r w:rsidR="000E39DD">
              <w:rPr>
                <w:color w:val="4F81BD"/>
              </w:rPr>
              <w:t xml:space="preserve"> </w:t>
            </w:r>
            <w:r w:rsidR="00F12D9F">
              <w:rPr>
                <w:color w:val="4F81BD"/>
              </w:rPr>
              <w:t>Check for transcription errors.</w:t>
            </w:r>
          </w:p>
        </w:tc>
        <w:tc>
          <w:tcPr>
            <w:tcW w:w="2358" w:type="dxa"/>
          </w:tcPr>
          <w:p w:rsidR="00711A57" w:rsidRDefault="00711A57" w:rsidP="00B427D3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>Daily - Field Crew Chief</w:t>
            </w:r>
          </w:p>
          <w:p w:rsidR="00711A57" w:rsidRDefault="00711A57" w:rsidP="00B427D3">
            <w:pPr>
              <w:spacing w:after="0"/>
              <w:rPr>
                <w:color w:val="4F81BD"/>
              </w:rPr>
            </w:pPr>
          </w:p>
          <w:p w:rsidR="0075662A" w:rsidRPr="00593AD5" w:rsidRDefault="00711A57" w:rsidP="00B427D3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 xml:space="preserve">At conclusion of field activities - </w:t>
            </w:r>
            <w:r w:rsidR="0019569B">
              <w:rPr>
                <w:color w:val="4F81BD"/>
              </w:rPr>
              <w:t>Project Chemist</w:t>
            </w:r>
          </w:p>
        </w:tc>
      </w:tr>
    </w:tbl>
    <w:p w:rsidR="0019569B" w:rsidRDefault="0019569B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2289"/>
        <w:gridCol w:w="6660"/>
        <w:gridCol w:w="2358"/>
      </w:tblGrid>
      <w:tr w:rsidR="0075662A" w:rsidRPr="00594D26" w:rsidTr="00637220">
        <w:tc>
          <w:tcPr>
            <w:tcW w:w="1869" w:type="dxa"/>
            <w:vAlign w:val="center"/>
          </w:tcPr>
          <w:p w:rsidR="0075662A" w:rsidRPr="00593AD5" w:rsidRDefault="00804183" w:rsidP="00B427D3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lastRenderedPageBreak/>
              <w:t>Laboratory Deliverable</w:t>
            </w:r>
          </w:p>
        </w:tc>
        <w:tc>
          <w:tcPr>
            <w:tcW w:w="2289" w:type="dxa"/>
            <w:vAlign w:val="center"/>
          </w:tcPr>
          <w:p w:rsidR="0075662A" w:rsidRDefault="00804183" w:rsidP="00637220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>QAPP</w:t>
            </w:r>
          </w:p>
        </w:tc>
        <w:tc>
          <w:tcPr>
            <w:tcW w:w="6660" w:type="dxa"/>
          </w:tcPr>
          <w:p w:rsidR="0075662A" w:rsidRPr="00593AD5" w:rsidRDefault="00804183" w:rsidP="00637220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 xml:space="preserve">Verify that the laboratory deliverable contains all </w:t>
            </w:r>
            <w:r w:rsidR="000E39DD">
              <w:rPr>
                <w:color w:val="4F81BD"/>
              </w:rPr>
              <w:t xml:space="preserve">records specified in the QAPP. </w:t>
            </w:r>
            <w:r w:rsidR="0019569B">
              <w:rPr>
                <w:color w:val="4F81BD"/>
              </w:rPr>
              <w:t>Check sample receipt records to ensure sample condition upon receipt was noted, and any missing/broken sample containers were noted and reported accordin</w:t>
            </w:r>
            <w:r w:rsidR="000E39DD">
              <w:rPr>
                <w:color w:val="4F81BD"/>
              </w:rPr>
              <w:t xml:space="preserve">g to plan. </w:t>
            </w:r>
            <w:r w:rsidR="00772A78">
              <w:rPr>
                <w:color w:val="4F81BD"/>
              </w:rPr>
              <w:t xml:space="preserve">Compare the data package </w:t>
            </w:r>
            <w:r w:rsidR="00637220">
              <w:rPr>
                <w:color w:val="4F81BD"/>
              </w:rPr>
              <w:t>with</w:t>
            </w:r>
            <w:r w:rsidR="00772A78">
              <w:rPr>
                <w:color w:val="4F81BD"/>
              </w:rPr>
              <w:t xml:space="preserve"> the </w:t>
            </w:r>
            <w:proofErr w:type="spellStart"/>
            <w:r w:rsidR="00772A78">
              <w:rPr>
                <w:color w:val="4F81BD"/>
              </w:rPr>
              <w:t>CoCs</w:t>
            </w:r>
            <w:proofErr w:type="spellEnd"/>
            <w:r w:rsidR="00772A78">
              <w:rPr>
                <w:color w:val="4F81BD"/>
              </w:rPr>
              <w:t xml:space="preserve"> to v</w:t>
            </w:r>
            <w:r>
              <w:rPr>
                <w:color w:val="4F81BD"/>
              </w:rPr>
              <w:t xml:space="preserve">erify that results </w:t>
            </w:r>
            <w:r w:rsidR="00772A78">
              <w:rPr>
                <w:color w:val="4F81BD"/>
              </w:rPr>
              <w:t>were</w:t>
            </w:r>
            <w:r>
              <w:rPr>
                <w:color w:val="4F81BD"/>
              </w:rPr>
              <w:t xml:space="preserve"> provided for all </w:t>
            </w:r>
            <w:r w:rsidR="00772A78">
              <w:rPr>
                <w:color w:val="4F81BD"/>
              </w:rPr>
              <w:t xml:space="preserve">collected </w:t>
            </w:r>
            <w:r>
              <w:rPr>
                <w:color w:val="4F81BD"/>
              </w:rPr>
              <w:t>sample</w:t>
            </w:r>
            <w:r w:rsidR="000E39DD">
              <w:rPr>
                <w:color w:val="4F81BD"/>
              </w:rPr>
              <w:t xml:space="preserve">s. </w:t>
            </w:r>
            <w:r w:rsidR="00772A78">
              <w:rPr>
                <w:color w:val="4F81BD"/>
              </w:rPr>
              <w:t>Review the narrative to ensure al</w:t>
            </w:r>
            <w:r w:rsidR="000E39DD">
              <w:rPr>
                <w:color w:val="4F81BD"/>
              </w:rPr>
              <w:t xml:space="preserve">l QC exceptions are described. </w:t>
            </w:r>
            <w:r w:rsidR="00772A78">
              <w:rPr>
                <w:color w:val="4F81BD"/>
              </w:rPr>
              <w:t>Check for evidence that any required notifications were provided to project perso</w:t>
            </w:r>
            <w:r w:rsidR="000E39DD">
              <w:rPr>
                <w:color w:val="4F81BD"/>
              </w:rPr>
              <w:t xml:space="preserve">nnel as specified in the QAPP. </w:t>
            </w:r>
            <w:r w:rsidR="00772A78">
              <w:rPr>
                <w:color w:val="4F81BD"/>
              </w:rPr>
              <w:t>Verify that necessary signatures and dates are present.</w:t>
            </w:r>
          </w:p>
        </w:tc>
        <w:tc>
          <w:tcPr>
            <w:tcW w:w="2358" w:type="dxa"/>
          </w:tcPr>
          <w:p w:rsidR="00EA34F2" w:rsidRDefault="00EA34F2" w:rsidP="00B427D3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>Before release – Laboratory QAM</w:t>
            </w:r>
          </w:p>
          <w:p w:rsidR="00EA34F2" w:rsidRDefault="00EA34F2" w:rsidP="00B427D3">
            <w:pPr>
              <w:spacing w:after="0"/>
              <w:rPr>
                <w:color w:val="4F81BD"/>
              </w:rPr>
            </w:pPr>
          </w:p>
          <w:p w:rsidR="0075662A" w:rsidRPr="00593AD5" w:rsidRDefault="00711A57" w:rsidP="00B427D3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 xml:space="preserve">Upon receipt - </w:t>
            </w:r>
            <w:r w:rsidR="0019569B">
              <w:rPr>
                <w:color w:val="4F81BD"/>
              </w:rPr>
              <w:t>Project Chemist</w:t>
            </w:r>
          </w:p>
        </w:tc>
      </w:tr>
      <w:tr w:rsidR="0075662A" w:rsidRPr="00594D26" w:rsidTr="00637220">
        <w:tc>
          <w:tcPr>
            <w:tcW w:w="1869" w:type="dxa"/>
            <w:vAlign w:val="center"/>
          </w:tcPr>
          <w:p w:rsidR="0075662A" w:rsidRDefault="00772A78" w:rsidP="00B427D3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>Audit Reports, Corrective Action Reports</w:t>
            </w:r>
          </w:p>
        </w:tc>
        <w:tc>
          <w:tcPr>
            <w:tcW w:w="2289" w:type="dxa"/>
            <w:vAlign w:val="center"/>
          </w:tcPr>
          <w:p w:rsidR="0075662A" w:rsidRDefault="00772A78" w:rsidP="00637220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>QAPP</w:t>
            </w:r>
          </w:p>
        </w:tc>
        <w:tc>
          <w:tcPr>
            <w:tcW w:w="6660" w:type="dxa"/>
          </w:tcPr>
          <w:p w:rsidR="0075662A" w:rsidRDefault="00F12D9F" w:rsidP="00637220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 xml:space="preserve">Verify that all </w:t>
            </w:r>
            <w:r w:rsidR="000E39DD">
              <w:rPr>
                <w:color w:val="4F81BD"/>
              </w:rPr>
              <w:t xml:space="preserve">planned audits were conducted. Examine audit reports. </w:t>
            </w:r>
            <w:r w:rsidR="00772A78">
              <w:rPr>
                <w:color w:val="4F81BD"/>
              </w:rPr>
              <w:t>For any deficiencies noted, verify that corrective action was implemented according to plan.</w:t>
            </w:r>
          </w:p>
        </w:tc>
        <w:tc>
          <w:tcPr>
            <w:tcW w:w="2358" w:type="dxa"/>
          </w:tcPr>
          <w:p w:rsidR="0075662A" w:rsidRDefault="0019569B" w:rsidP="00B427D3">
            <w:pPr>
              <w:spacing w:after="0"/>
              <w:rPr>
                <w:color w:val="4F81BD"/>
              </w:rPr>
            </w:pPr>
            <w:r>
              <w:rPr>
                <w:color w:val="4F81BD"/>
              </w:rPr>
              <w:t>Project QAM</w:t>
            </w:r>
          </w:p>
        </w:tc>
      </w:tr>
    </w:tbl>
    <w:p w:rsidR="00C864B6" w:rsidRDefault="00C864B6" w:rsidP="00451F2B">
      <w:pPr>
        <w:spacing w:after="0"/>
        <w:rPr>
          <w:szCs w:val="20"/>
        </w:rPr>
      </w:pPr>
    </w:p>
    <w:sectPr w:rsidR="00C864B6" w:rsidSect="0035042F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F26" w:rsidRDefault="00212F26" w:rsidP="00FF0C16">
      <w:pPr>
        <w:spacing w:after="0" w:line="240" w:lineRule="auto"/>
      </w:pPr>
      <w:r>
        <w:separator/>
      </w:r>
    </w:p>
  </w:endnote>
  <w:endnote w:type="continuationSeparator" w:id="0">
    <w:p w:rsidR="00212F26" w:rsidRDefault="00212F26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F26" w:rsidRDefault="00212F26" w:rsidP="00FF0C16">
      <w:pPr>
        <w:spacing w:after="0" w:line="240" w:lineRule="auto"/>
      </w:pPr>
      <w:r>
        <w:separator/>
      </w:r>
    </w:p>
  </w:footnote>
  <w:footnote w:type="continuationSeparator" w:id="0">
    <w:p w:rsidR="00212F26" w:rsidRDefault="00212F26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44F" w:rsidRPr="00792E06" w:rsidRDefault="005C744F">
    <w:pPr>
      <w:pStyle w:val="Header"/>
      <w:jc w:val="right"/>
      <w:rPr>
        <w:sz w:val="20"/>
        <w:szCs w:val="20"/>
      </w:rPr>
    </w:pPr>
    <w:r w:rsidRPr="00792E06">
      <w:rPr>
        <w:sz w:val="20"/>
        <w:szCs w:val="20"/>
      </w:rPr>
      <w:t>Title:</w:t>
    </w:r>
  </w:p>
  <w:p w:rsidR="005C744F" w:rsidRPr="00792E06" w:rsidRDefault="005C744F">
    <w:pPr>
      <w:pStyle w:val="Header"/>
      <w:jc w:val="right"/>
      <w:rPr>
        <w:sz w:val="20"/>
        <w:szCs w:val="20"/>
      </w:rPr>
    </w:pPr>
    <w:r w:rsidRPr="00792E06">
      <w:rPr>
        <w:sz w:val="20"/>
        <w:szCs w:val="20"/>
      </w:rPr>
      <w:t>Revision Number:</w:t>
    </w:r>
  </w:p>
  <w:p w:rsidR="005C744F" w:rsidRPr="00792E06" w:rsidRDefault="005C744F">
    <w:pPr>
      <w:pStyle w:val="Header"/>
      <w:jc w:val="right"/>
      <w:rPr>
        <w:sz w:val="20"/>
        <w:szCs w:val="20"/>
      </w:rPr>
    </w:pPr>
    <w:r w:rsidRPr="00792E06">
      <w:rPr>
        <w:sz w:val="20"/>
        <w:szCs w:val="20"/>
      </w:rPr>
      <w:t>Revision Date:</w:t>
    </w:r>
  </w:p>
  <w:p w:rsidR="005C744F" w:rsidRPr="00792E06" w:rsidRDefault="005C744F">
    <w:pPr>
      <w:pStyle w:val="Header"/>
      <w:jc w:val="right"/>
      <w:rPr>
        <w:sz w:val="20"/>
        <w:szCs w:val="20"/>
      </w:rPr>
    </w:pPr>
    <w:r w:rsidRPr="00792E06">
      <w:rPr>
        <w:sz w:val="20"/>
        <w:szCs w:val="20"/>
      </w:rPr>
      <w:t xml:space="preserve">Page </w:t>
    </w:r>
    <w:r w:rsidR="0053537C" w:rsidRPr="00792E06">
      <w:rPr>
        <w:b/>
        <w:sz w:val="20"/>
        <w:szCs w:val="20"/>
      </w:rPr>
      <w:fldChar w:fldCharType="begin"/>
    </w:r>
    <w:r w:rsidRPr="00792E06">
      <w:rPr>
        <w:b/>
        <w:sz w:val="20"/>
        <w:szCs w:val="20"/>
      </w:rPr>
      <w:instrText xml:space="preserve"> PAGE </w:instrText>
    </w:r>
    <w:r w:rsidR="0053537C" w:rsidRPr="00792E06">
      <w:rPr>
        <w:b/>
        <w:sz w:val="20"/>
        <w:szCs w:val="20"/>
      </w:rPr>
      <w:fldChar w:fldCharType="separate"/>
    </w:r>
    <w:r w:rsidR="000E39DD">
      <w:rPr>
        <w:b/>
        <w:noProof/>
        <w:sz w:val="20"/>
        <w:szCs w:val="20"/>
      </w:rPr>
      <w:t>1</w:t>
    </w:r>
    <w:r w:rsidR="0053537C" w:rsidRPr="00792E06">
      <w:rPr>
        <w:b/>
        <w:sz w:val="20"/>
        <w:szCs w:val="20"/>
      </w:rPr>
      <w:fldChar w:fldCharType="end"/>
    </w:r>
    <w:r w:rsidRPr="00792E06">
      <w:rPr>
        <w:sz w:val="20"/>
        <w:szCs w:val="20"/>
      </w:rPr>
      <w:t xml:space="preserve"> of </w:t>
    </w:r>
    <w:r w:rsidR="0053537C" w:rsidRPr="00792E06">
      <w:rPr>
        <w:b/>
        <w:sz w:val="20"/>
        <w:szCs w:val="20"/>
      </w:rPr>
      <w:fldChar w:fldCharType="begin"/>
    </w:r>
    <w:r w:rsidRPr="00792E06">
      <w:rPr>
        <w:b/>
        <w:sz w:val="20"/>
        <w:szCs w:val="20"/>
      </w:rPr>
      <w:instrText xml:space="preserve"> NUMPAGES  </w:instrText>
    </w:r>
    <w:r w:rsidR="0053537C" w:rsidRPr="00792E06">
      <w:rPr>
        <w:b/>
        <w:sz w:val="20"/>
        <w:szCs w:val="20"/>
      </w:rPr>
      <w:fldChar w:fldCharType="separate"/>
    </w:r>
    <w:r w:rsidR="000E39DD">
      <w:rPr>
        <w:b/>
        <w:noProof/>
        <w:sz w:val="20"/>
        <w:szCs w:val="20"/>
      </w:rPr>
      <w:t>2</w:t>
    </w:r>
    <w:r w:rsidR="0053537C" w:rsidRPr="00792E06">
      <w:rPr>
        <w:b/>
        <w:sz w:val="20"/>
        <w:szCs w:val="20"/>
      </w:rPr>
      <w:fldChar w:fldCharType="end"/>
    </w:r>
  </w:p>
  <w:p w:rsidR="005C744F" w:rsidRDefault="005C74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0EBE"/>
    <w:multiLevelType w:val="hybridMultilevel"/>
    <w:tmpl w:val="91D2B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71E28"/>
    <w:multiLevelType w:val="hybridMultilevel"/>
    <w:tmpl w:val="11AE9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7431D"/>
    <w:multiLevelType w:val="hybridMultilevel"/>
    <w:tmpl w:val="D4B6F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210D4"/>
    <w:multiLevelType w:val="hybridMultilevel"/>
    <w:tmpl w:val="B4E09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F10A1"/>
    <w:multiLevelType w:val="hybridMultilevel"/>
    <w:tmpl w:val="5A5C0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52664"/>
    <w:multiLevelType w:val="hybridMultilevel"/>
    <w:tmpl w:val="FC1EC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B7378F"/>
    <w:multiLevelType w:val="hybridMultilevel"/>
    <w:tmpl w:val="6A76C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A4334"/>
    <w:multiLevelType w:val="hybridMultilevel"/>
    <w:tmpl w:val="A3AA2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EC74E4"/>
    <w:multiLevelType w:val="hybridMultilevel"/>
    <w:tmpl w:val="1D56E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FA0B91"/>
    <w:multiLevelType w:val="hybridMultilevel"/>
    <w:tmpl w:val="C4FED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B32F9"/>
    <w:multiLevelType w:val="hybridMultilevel"/>
    <w:tmpl w:val="4EA80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0F0133"/>
    <w:multiLevelType w:val="hybridMultilevel"/>
    <w:tmpl w:val="5F48E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1A711D"/>
    <w:multiLevelType w:val="hybridMultilevel"/>
    <w:tmpl w:val="493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4"/>
  </w:num>
  <w:num w:numId="5">
    <w:abstractNumId w:val="10"/>
  </w:num>
  <w:num w:numId="6">
    <w:abstractNumId w:val="9"/>
  </w:num>
  <w:num w:numId="7">
    <w:abstractNumId w:val="8"/>
  </w:num>
  <w:num w:numId="8">
    <w:abstractNumId w:val="12"/>
  </w:num>
  <w:num w:numId="9">
    <w:abstractNumId w:val="6"/>
  </w:num>
  <w:num w:numId="10">
    <w:abstractNumId w:val="3"/>
  </w:num>
  <w:num w:numId="11">
    <w:abstractNumId w:val="1"/>
  </w:num>
  <w:num w:numId="12">
    <w:abstractNumId w:val="11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A3EFB"/>
    <w:rsid w:val="000C6E83"/>
    <w:rsid w:val="000E07DB"/>
    <w:rsid w:val="000E39DD"/>
    <w:rsid w:val="000F6FB2"/>
    <w:rsid w:val="001151CE"/>
    <w:rsid w:val="00137A76"/>
    <w:rsid w:val="00147B28"/>
    <w:rsid w:val="00160173"/>
    <w:rsid w:val="00164AEE"/>
    <w:rsid w:val="00173E70"/>
    <w:rsid w:val="00190489"/>
    <w:rsid w:val="0019569B"/>
    <w:rsid w:val="001B6876"/>
    <w:rsid w:val="001E5723"/>
    <w:rsid w:val="001E6CDD"/>
    <w:rsid w:val="00212F26"/>
    <w:rsid w:val="00216BF1"/>
    <w:rsid w:val="00223128"/>
    <w:rsid w:val="00296F32"/>
    <w:rsid w:val="002C2E10"/>
    <w:rsid w:val="002D1D52"/>
    <w:rsid w:val="002E44E2"/>
    <w:rsid w:val="002E572E"/>
    <w:rsid w:val="00332EF5"/>
    <w:rsid w:val="00342920"/>
    <w:rsid w:val="0035042F"/>
    <w:rsid w:val="003B65F7"/>
    <w:rsid w:val="003B7622"/>
    <w:rsid w:val="003C5050"/>
    <w:rsid w:val="00402B16"/>
    <w:rsid w:val="00430764"/>
    <w:rsid w:val="004512C3"/>
    <w:rsid w:val="00451F2B"/>
    <w:rsid w:val="00452E66"/>
    <w:rsid w:val="00473D97"/>
    <w:rsid w:val="00487BBF"/>
    <w:rsid w:val="004E5F07"/>
    <w:rsid w:val="004F63D5"/>
    <w:rsid w:val="004F69D6"/>
    <w:rsid w:val="0053537C"/>
    <w:rsid w:val="00561C26"/>
    <w:rsid w:val="00593AD5"/>
    <w:rsid w:val="00594380"/>
    <w:rsid w:val="00594D26"/>
    <w:rsid w:val="005A77C5"/>
    <w:rsid w:val="005C744F"/>
    <w:rsid w:val="005D4D70"/>
    <w:rsid w:val="005E6737"/>
    <w:rsid w:val="00626D20"/>
    <w:rsid w:val="00637220"/>
    <w:rsid w:val="00657EFC"/>
    <w:rsid w:val="006919AF"/>
    <w:rsid w:val="006F4847"/>
    <w:rsid w:val="00711A57"/>
    <w:rsid w:val="00713B7E"/>
    <w:rsid w:val="0071478E"/>
    <w:rsid w:val="0075662A"/>
    <w:rsid w:val="00772A78"/>
    <w:rsid w:val="00792E06"/>
    <w:rsid w:val="007C61F6"/>
    <w:rsid w:val="007F7997"/>
    <w:rsid w:val="007F7CA7"/>
    <w:rsid w:val="00804183"/>
    <w:rsid w:val="008314D9"/>
    <w:rsid w:val="008334DC"/>
    <w:rsid w:val="008A2B9D"/>
    <w:rsid w:val="008D0088"/>
    <w:rsid w:val="008D3775"/>
    <w:rsid w:val="008D69F5"/>
    <w:rsid w:val="008F0996"/>
    <w:rsid w:val="008F1AC0"/>
    <w:rsid w:val="00925C3C"/>
    <w:rsid w:val="00947B9E"/>
    <w:rsid w:val="0096117B"/>
    <w:rsid w:val="009D35BF"/>
    <w:rsid w:val="00A4424C"/>
    <w:rsid w:val="00A57C3F"/>
    <w:rsid w:val="00AF0B80"/>
    <w:rsid w:val="00B01C25"/>
    <w:rsid w:val="00B427D3"/>
    <w:rsid w:val="00B712D1"/>
    <w:rsid w:val="00C21E2B"/>
    <w:rsid w:val="00C311B2"/>
    <w:rsid w:val="00C32472"/>
    <w:rsid w:val="00C603A7"/>
    <w:rsid w:val="00C6140F"/>
    <w:rsid w:val="00C73291"/>
    <w:rsid w:val="00C864B6"/>
    <w:rsid w:val="00CD333F"/>
    <w:rsid w:val="00CF4E0D"/>
    <w:rsid w:val="00D06A0D"/>
    <w:rsid w:val="00D12B82"/>
    <w:rsid w:val="00D406E8"/>
    <w:rsid w:val="00D41583"/>
    <w:rsid w:val="00D42CA3"/>
    <w:rsid w:val="00D9587C"/>
    <w:rsid w:val="00DB49F4"/>
    <w:rsid w:val="00DD1D47"/>
    <w:rsid w:val="00DD318E"/>
    <w:rsid w:val="00DE3CF9"/>
    <w:rsid w:val="00E108BD"/>
    <w:rsid w:val="00E57268"/>
    <w:rsid w:val="00E610DC"/>
    <w:rsid w:val="00E953BD"/>
    <w:rsid w:val="00EA34F2"/>
    <w:rsid w:val="00EB5742"/>
    <w:rsid w:val="00EF6814"/>
    <w:rsid w:val="00EF6842"/>
    <w:rsid w:val="00F12D9F"/>
    <w:rsid w:val="00F2671B"/>
    <w:rsid w:val="00F35467"/>
    <w:rsid w:val="00FE6A5C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semiHidden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semiHidden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2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BA75E-5978-4895-A6C0-68D854F6D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#35: Data Verification Procedures</vt:lpstr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#35: Data Verification Procedures</dc:title>
  <dc:subject>This worksheet documents procedures that will be used to verify project data.</dc:subject>
  <dc:creator>US EPA;US Department of Defense;US Department of Energy</dc:creator>
  <cp:keywords>records, requirement documents, process description, responsible person, responsible organization</cp:keywords>
  <cp:lastModifiedBy>Kevin O'Donovan</cp:lastModifiedBy>
  <cp:revision>4</cp:revision>
  <dcterms:created xsi:type="dcterms:W3CDTF">2012-05-08T14:40:00Z</dcterms:created>
  <dcterms:modified xsi:type="dcterms:W3CDTF">2012-05-08T14:43:00Z</dcterms:modified>
</cp:coreProperties>
</file>