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ls" ContentType="application/vnd.ms-exce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footer7.xml" ContentType="application/vnd.openxmlformats-officedocument.wordprocessingml.footer+xml"/>
  <Override PartName="/word/header11.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E58B13" w14:textId="2E7BF809" w:rsidR="00E53C68" w:rsidRPr="00AA3AAA" w:rsidRDefault="00E161D6">
      <w:pPr>
        <w:widowControl/>
        <w:tabs>
          <w:tab w:val="left" w:pos="-720"/>
        </w:tabs>
        <w:ind w:left="720"/>
        <w:rPr>
          <w:rFonts w:ascii="Times New Roman" w:hAnsi="Times New Roman"/>
        </w:rPr>
      </w:pPr>
      <w:r>
        <w:rPr>
          <w:rFonts w:ascii="Times New Roman" w:hAnsi="Times New Roman"/>
          <w:noProof/>
        </w:rPr>
        <mc:AlternateContent>
          <mc:Choice Requires="wps">
            <w:drawing>
              <wp:anchor distT="0" distB="0" distL="114300" distR="114300" simplePos="0" relativeHeight="251659264" behindDoc="1" locked="0" layoutInCell="1" allowOverlap="1" wp14:anchorId="7F4D6AE5" wp14:editId="202924DC">
                <wp:simplePos x="0" y="0"/>
                <wp:positionH relativeFrom="column">
                  <wp:posOffset>165735</wp:posOffset>
                </wp:positionH>
                <wp:positionV relativeFrom="paragraph">
                  <wp:posOffset>101600</wp:posOffset>
                </wp:positionV>
                <wp:extent cx="6096000" cy="7315200"/>
                <wp:effectExtent l="0" t="0" r="0" b="0"/>
                <wp:wrapNone/>
                <wp:docPr id="4" name="Rectangle 8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0" cy="731520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D8ED93" id="Rectangle 81" o:spid="_x0000_s1026" alt="&quot;&quot;" style="position:absolute;margin-left:13.05pt;margin-top:8pt;width:480pt;height:8in;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" strokeweight="1pt"/>
            </w:pict>
          </mc:Fallback>
        </mc:AlternateContent>
      </w:r>
    </w:p>
    <w:p w14:paraId="4B154466" w14:textId="77777777" w:rsidR="00217C3A" w:rsidRDefault="00217C3A">
      <w:pPr>
        <w:widowControl/>
        <w:tabs>
          <w:tab w:val="left" w:pos="-1440"/>
        </w:tabs>
        <w:jc w:val="center"/>
        <w:rPr>
          <w:rFonts w:ascii="Times New Roman" w:hAnsi="Times New Roman"/>
          <w:b/>
          <w:bCs/>
        </w:rPr>
      </w:pPr>
    </w:p>
    <w:p w14:paraId="09EDD77F" w14:textId="77777777" w:rsidR="00217C3A" w:rsidRDefault="00217C3A">
      <w:pPr>
        <w:widowControl/>
        <w:tabs>
          <w:tab w:val="left" w:pos="-1440"/>
        </w:tabs>
        <w:jc w:val="center"/>
        <w:rPr>
          <w:rFonts w:ascii="Times New Roman" w:hAnsi="Times New Roman"/>
          <w:b/>
          <w:bCs/>
        </w:rPr>
      </w:pPr>
    </w:p>
    <w:p w14:paraId="0470DFD5" w14:textId="77777777" w:rsidR="001E4D59" w:rsidRDefault="00FC10A3">
      <w:pPr>
        <w:widowControl/>
        <w:tabs>
          <w:tab w:val="left" w:pos="-1440"/>
        </w:tabs>
        <w:jc w:val="center"/>
        <w:rPr>
          <w:rFonts w:ascii="Times New Roman" w:hAnsi="Times New Roman"/>
          <w:b/>
          <w:bCs/>
        </w:rPr>
      </w:pPr>
      <w:r>
        <w:rPr>
          <w:rFonts w:ascii="Times New Roman" w:hAnsi="Times New Roman"/>
          <w:b/>
          <w:bCs/>
        </w:rPr>
        <w:t>STATE</w:t>
      </w:r>
      <w:r w:rsidR="00F04603">
        <w:rPr>
          <w:rFonts w:ascii="Times New Roman" w:hAnsi="Times New Roman"/>
          <w:b/>
          <w:bCs/>
        </w:rPr>
        <w:t xml:space="preserve"> of ____________________</w:t>
      </w:r>
    </w:p>
    <w:p w14:paraId="7947A6CC" w14:textId="77777777" w:rsidR="00F04603" w:rsidRPr="00B817B6" w:rsidRDefault="00F04603">
      <w:pPr>
        <w:widowControl/>
        <w:tabs>
          <w:tab w:val="left" w:pos="-1440"/>
        </w:tabs>
        <w:jc w:val="center"/>
        <w:rPr>
          <w:rFonts w:ascii="Times New Roman" w:hAnsi="Times New Roman"/>
          <w:b/>
          <w:bCs/>
        </w:rPr>
      </w:pPr>
      <w:r>
        <w:rPr>
          <w:rFonts w:ascii="Times New Roman" w:hAnsi="Times New Roman"/>
          <w:b/>
          <w:bCs/>
        </w:rPr>
        <w:t>Department of Environmental_____________________</w:t>
      </w:r>
    </w:p>
    <w:p w14:paraId="4CD6D7B2" w14:textId="77777777" w:rsidR="00B85D93" w:rsidRDefault="009C478F">
      <w:pPr>
        <w:widowControl/>
        <w:tabs>
          <w:tab w:val="left" w:pos="-1440"/>
        </w:tabs>
        <w:jc w:val="center"/>
        <w:rPr>
          <w:rFonts w:ascii="Times New Roman" w:hAnsi="Times New Roman"/>
          <w:b/>
          <w:bCs/>
        </w:rPr>
      </w:pPr>
      <w:r w:rsidRPr="00B817B6">
        <w:rPr>
          <w:rFonts w:ascii="Times New Roman" w:hAnsi="Times New Roman"/>
          <w:b/>
          <w:bCs/>
        </w:rPr>
        <w:t xml:space="preserve">Draft </w:t>
      </w:r>
      <w:r w:rsidR="00E233EF" w:rsidRPr="00B817B6">
        <w:rPr>
          <w:rFonts w:ascii="Times New Roman" w:hAnsi="Times New Roman"/>
          <w:b/>
          <w:bCs/>
        </w:rPr>
        <w:t xml:space="preserve">Generic </w:t>
      </w:r>
      <w:r w:rsidR="00E53C68" w:rsidRPr="00B817B6">
        <w:rPr>
          <w:rFonts w:ascii="Times New Roman" w:hAnsi="Times New Roman"/>
          <w:b/>
          <w:bCs/>
        </w:rPr>
        <w:t>Quality Assurance Project Plan</w:t>
      </w:r>
      <w:r w:rsidR="005E7CF3">
        <w:rPr>
          <w:rFonts w:ascii="Times New Roman" w:hAnsi="Times New Roman"/>
          <w:b/>
          <w:bCs/>
        </w:rPr>
        <w:t xml:space="preserve"> for Model Simulations</w:t>
      </w:r>
    </w:p>
    <w:p w14:paraId="691D9D9B" w14:textId="77777777" w:rsidR="00E53C68" w:rsidRPr="00B817B6" w:rsidRDefault="00B85D93">
      <w:pPr>
        <w:widowControl/>
        <w:tabs>
          <w:tab w:val="left" w:pos="-1440"/>
        </w:tabs>
        <w:jc w:val="center"/>
        <w:rPr>
          <w:rFonts w:ascii="Times New Roman" w:hAnsi="Times New Roman"/>
          <w:b/>
          <w:bCs/>
        </w:rPr>
      </w:pPr>
      <w:r>
        <w:rPr>
          <w:rFonts w:ascii="Times New Roman" w:hAnsi="Times New Roman"/>
          <w:b/>
          <w:bCs/>
        </w:rPr>
        <w:t xml:space="preserve"> in the Total Maximum Daily Load (TMDL) Program </w:t>
      </w:r>
    </w:p>
    <w:p w14:paraId="30342A43" w14:textId="77777777" w:rsidR="00E233EF" w:rsidRPr="00B817B6" w:rsidRDefault="00E233EF">
      <w:pPr>
        <w:widowControl/>
        <w:tabs>
          <w:tab w:val="left" w:pos="-1440"/>
        </w:tabs>
        <w:jc w:val="center"/>
        <w:rPr>
          <w:rFonts w:ascii="Times New Roman" w:hAnsi="Times New Roman"/>
          <w:b/>
          <w:bCs/>
        </w:rPr>
      </w:pPr>
    </w:p>
    <w:p w14:paraId="5C4615D8" w14:textId="77777777" w:rsidR="00E53C68" w:rsidRPr="00B817B6" w:rsidRDefault="00E53C68">
      <w:pPr>
        <w:widowControl/>
        <w:tabs>
          <w:tab w:val="left" w:pos="-1440"/>
        </w:tabs>
        <w:jc w:val="center"/>
        <w:rPr>
          <w:rFonts w:ascii="Times New Roman" w:hAnsi="Times New Roman"/>
          <w:b/>
          <w:bCs/>
        </w:rPr>
      </w:pPr>
      <w:r w:rsidRPr="00B817B6">
        <w:rPr>
          <w:rFonts w:ascii="Times New Roman" w:hAnsi="Times New Roman"/>
          <w:b/>
          <w:bCs/>
        </w:rPr>
        <w:t xml:space="preserve"> </w:t>
      </w:r>
    </w:p>
    <w:p w14:paraId="07C0E094" w14:textId="77777777" w:rsidR="00E53C68" w:rsidRPr="00B817B6" w:rsidRDefault="00E53C68">
      <w:pPr>
        <w:widowControl/>
        <w:tabs>
          <w:tab w:val="left" w:pos="-1440"/>
        </w:tabs>
        <w:jc w:val="center"/>
        <w:rPr>
          <w:rFonts w:ascii="Times New Roman" w:hAnsi="Times New Roman"/>
          <w:b/>
          <w:bCs/>
        </w:rPr>
      </w:pPr>
      <w:r w:rsidRPr="00B817B6">
        <w:rPr>
          <w:rFonts w:ascii="Times New Roman" w:hAnsi="Times New Roman"/>
          <w:b/>
          <w:bCs/>
        </w:rPr>
        <w:t>Prepared by</w:t>
      </w:r>
    </w:p>
    <w:p w14:paraId="0D7450D4" w14:textId="77777777" w:rsidR="00F04603" w:rsidRDefault="00E53C68" w:rsidP="00F04603">
      <w:pPr>
        <w:widowControl/>
        <w:tabs>
          <w:tab w:val="left" w:pos="-1440"/>
        </w:tabs>
        <w:jc w:val="center"/>
        <w:rPr>
          <w:rFonts w:ascii="Times New Roman" w:hAnsi="Times New Roman"/>
          <w:b/>
          <w:bCs/>
        </w:rPr>
      </w:pPr>
      <w:r w:rsidRPr="00B817B6">
        <w:rPr>
          <w:rFonts w:ascii="Times New Roman" w:hAnsi="Times New Roman"/>
          <w:b/>
          <w:bCs/>
        </w:rPr>
        <w:t xml:space="preserve"> </w:t>
      </w:r>
      <w:r w:rsidR="00FC10A3">
        <w:rPr>
          <w:rFonts w:ascii="Times New Roman" w:hAnsi="Times New Roman"/>
          <w:b/>
          <w:bCs/>
        </w:rPr>
        <w:t>STATE</w:t>
      </w:r>
      <w:r w:rsidR="00F04603">
        <w:rPr>
          <w:rFonts w:ascii="Times New Roman" w:hAnsi="Times New Roman"/>
          <w:b/>
          <w:bCs/>
        </w:rPr>
        <w:t xml:space="preserve"> of ____________________</w:t>
      </w:r>
    </w:p>
    <w:p w14:paraId="424D9E4C" w14:textId="77777777" w:rsidR="00F04603" w:rsidRPr="00B817B6" w:rsidRDefault="00F04603" w:rsidP="00F04603">
      <w:pPr>
        <w:widowControl/>
        <w:tabs>
          <w:tab w:val="left" w:pos="-1440"/>
        </w:tabs>
        <w:jc w:val="center"/>
        <w:rPr>
          <w:rFonts w:ascii="Times New Roman" w:hAnsi="Times New Roman"/>
          <w:b/>
          <w:bCs/>
        </w:rPr>
      </w:pPr>
      <w:r>
        <w:rPr>
          <w:rFonts w:ascii="Times New Roman" w:hAnsi="Times New Roman"/>
          <w:b/>
          <w:bCs/>
        </w:rPr>
        <w:t>Department of Environmental_____________________</w:t>
      </w:r>
    </w:p>
    <w:p w14:paraId="36BE95D0" w14:textId="77777777" w:rsidR="00E53C68" w:rsidRPr="00B817B6" w:rsidRDefault="00F04603">
      <w:pPr>
        <w:widowControl/>
        <w:tabs>
          <w:tab w:val="left" w:pos="-1440"/>
        </w:tabs>
        <w:jc w:val="center"/>
        <w:rPr>
          <w:rFonts w:ascii="Times New Roman" w:hAnsi="Times New Roman"/>
          <w:b/>
          <w:bCs/>
        </w:rPr>
      </w:pPr>
      <w:r>
        <w:rPr>
          <w:rFonts w:ascii="Times New Roman" w:hAnsi="Times New Roman"/>
          <w:b/>
          <w:bCs/>
        </w:rPr>
        <w:t>Address</w:t>
      </w:r>
      <w:r w:rsidR="00E53C68" w:rsidRPr="00B817B6">
        <w:rPr>
          <w:rFonts w:ascii="Times New Roman" w:hAnsi="Times New Roman"/>
          <w:b/>
          <w:bCs/>
        </w:rPr>
        <w:t xml:space="preserve"> </w:t>
      </w:r>
    </w:p>
    <w:p w14:paraId="48861BFC" w14:textId="77777777" w:rsidR="00E53C68" w:rsidRDefault="00E53C68">
      <w:pPr>
        <w:widowControl/>
        <w:tabs>
          <w:tab w:val="left" w:pos="-1440"/>
        </w:tabs>
        <w:jc w:val="center"/>
        <w:rPr>
          <w:rFonts w:ascii="Times New Roman" w:hAnsi="Times New Roman"/>
          <w:b/>
          <w:bCs/>
        </w:rPr>
      </w:pPr>
    </w:p>
    <w:p w14:paraId="5BEC8111" w14:textId="77777777" w:rsidR="00706204" w:rsidRPr="00B817B6" w:rsidRDefault="00706204">
      <w:pPr>
        <w:widowControl/>
        <w:tabs>
          <w:tab w:val="left" w:pos="-1440"/>
        </w:tabs>
        <w:jc w:val="center"/>
        <w:rPr>
          <w:rFonts w:ascii="Times New Roman" w:hAnsi="Times New Roman"/>
          <w:b/>
          <w:bCs/>
        </w:rPr>
      </w:pPr>
    </w:p>
    <w:p w14:paraId="1B203FF2" w14:textId="77777777" w:rsidR="00E53C68" w:rsidRPr="00B817B6" w:rsidRDefault="00E53C68">
      <w:pPr>
        <w:widowControl/>
        <w:tabs>
          <w:tab w:val="left" w:pos="-1440"/>
        </w:tabs>
        <w:jc w:val="center"/>
        <w:rPr>
          <w:rFonts w:ascii="Times New Roman" w:hAnsi="Times New Roman"/>
          <w:b/>
          <w:bCs/>
        </w:rPr>
      </w:pPr>
      <w:r w:rsidRPr="00B817B6">
        <w:rPr>
          <w:rFonts w:ascii="Times New Roman" w:hAnsi="Times New Roman"/>
          <w:b/>
          <w:bCs/>
        </w:rPr>
        <w:t>Prepared for</w:t>
      </w:r>
    </w:p>
    <w:p w14:paraId="3F41E76D" w14:textId="77777777" w:rsidR="001E4D59" w:rsidRPr="00B817B6" w:rsidRDefault="001E4D59">
      <w:pPr>
        <w:widowControl/>
        <w:tabs>
          <w:tab w:val="left" w:pos="-1440"/>
        </w:tabs>
        <w:jc w:val="center"/>
        <w:rPr>
          <w:rFonts w:ascii="Times New Roman" w:hAnsi="Times New Roman"/>
          <w:b/>
          <w:bCs/>
        </w:rPr>
      </w:pPr>
      <w:r w:rsidRPr="00B817B6">
        <w:rPr>
          <w:rFonts w:ascii="Times New Roman" w:hAnsi="Times New Roman"/>
          <w:b/>
          <w:bCs/>
        </w:rPr>
        <w:t>U.S. Environmental Protection Agency</w:t>
      </w:r>
    </w:p>
    <w:p w14:paraId="5E58297F" w14:textId="77777777" w:rsidR="00E53C68" w:rsidRPr="00B817B6" w:rsidRDefault="001E4D59">
      <w:pPr>
        <w:widowControl/>
        <w:tabs>
          <w:tab w:val="left" w:pos="-1440"/>
        </w:tabs>
        <w:jc w:val="center"/>
        <w:rPr>
          <w:rFonts w:ascii="Times New Roman" w:hAnsi="Times New Roman"/>
          <w:b/>
          <w:bCs/>
        </w:rPr>
      </w:pPr>
      <w:r w:rsidRPr="00B817B6">
        <w:rPr>
          <w:rFonts w:ascii="Times New Roman" w:hAnsi="Times New Roman"/>
          <w:b/>
          <w:bCs/>
        </w:rPr>
        <w:t xml:space="preserve"> New England Office</w:t>
      </w:r>
    </w:p>
    <w:p w14:paraId="773CD25D" w14:textId="77777777" w:rsidR="0045455B" w:rsidRPr="00B817B6" w:rsidRDefault="0045455B">
      <w:pPr>
        <w:widowControl/>
        <w:tabs>
          <w:tab w:val="left" w:pos="-1440"/>
        </w:tabs>
        <w:jc w:val="center"/>
        <w:rPr>
          <w:rFonts w:ascii="Times New Roman" w:hAnsi="Times New Roman"/>
          <w:b/>
          <w:bCs/>
        </w:rPr>
      </w:pPr>
      <w:r w:rsidRPr="00B817B6">
        <w:rPr>
          <w:rFonts w:ascii="Times New Roman" w:hAnsi="Times New Roman"/>
          <w:b/>
          <w:bCs/>
        </w:rPr>
        <w:t>1 Congress Street, Suite 1100</w:t>
      </w:r>
    </w:p>
    <w:p w14:paraId="735F22D5" w14:textId="77777777" w:rsidR="0045455B" w:rsidRPr="00B817B6" w:rsidRDefault="0045455B">
      <w:pPr>
        <w:widowControl/>
        <w:tabs>
          <w:tab w:val="left" w:pos="-1440"/>
        </w:tabs>
        <w:jc w:val="center"/>
        <w:rPr>
          <w:rFonts w:ascii="Times New Roman" w:hAnsi="Times New Roman"/>
          <w:b/>
          <w:bCs/>
        </w:rPr>
      </w:pPr>
      <w:r w:rsidRPr="00B817B6">
        <w:rPr>
          <w:rFonts w:ascii="Times New Roman" w:hAnsi="Times New Roman"/>
          <w:b/>
          <w:bCs/>
        </w:rPr>
        <w:t>Boston, MA 02114</w:t>
      </w:r>
    </w:p>
    <w:p w14:paraId="23C838B2" w14:textId="77777777" w:rsidR="00E53C68" w:rsidRPr="00B817B6" w:rsidRDefault="00E53C68">
      <w:pPr>
        <w:widowControl/>
        <w:tabs>
          <w:tab w:val="left" w:pos="-1440"/>
        </w:tabs>
        <w:rPr>
          <w:rFonts w:ascii="Times New Roman" w:hAnsi="Times New Roman"/>
        </w:rPr>
      </w:pPr>
    </w:p>
    <w:p w14:paraId="5333CD1E" w14:textId="77777777" w:rsidR="00A218FE" w:rsidRPr="00B817B6" w:rsidRDefault="00A218FE">
      <w:pPr>
        <w:widowControl/>
        <w:tabs>
          <w:tab w:val="left" w:pos="-1440"/>
        </w:tabs>
        <w:rPr>
          <w:rFonts w:ascii="Times New Roman" w:hAnsi="Times New Roman"/>
        </w:rPr>
      </w:pPr>
    </w:p>
    <w:p w14:paraId="0550EA8B" w14:textId="77777777" w:rsidR="00E53C68" w:rsidRPr="00B817B6" w:rsidRDefault="00E53C68">
      <w:pPr>
        <w:widowControl/>
        <w:tabs>
          <w:tab w:val="left" w:pos="-1440"/>
        </w:tabs>
        <w:rPr>
          <w:rFonts w:ascii="Times New Roman" w:hAnsi="Times New Roman"/>
        </w:rPr>
      </w:pPr>
    </w:p>
    <w:p w14:paraId="0C428687" w14:textId="77777777" w:rsidR="00E53C68" w:rsidRPr="00B817B6" w:rsidRDefault="008805B7">
      <w:pPr>
        <w:widowControl/>
        <w:tabs>
          <w:tab w:val="left" w:pos="-1440"/>
        </w:tabs>
        <w:rPr>
          <w:rFonts w:ascii="Times New Roman" w:hAnsi="Times New Roman"/>
        </w:rPr>
      </w:pPr>
      <w:r>
        <w:rPr>
          <w:rFonts w:ascii="Times New Roman" w:hAnsi="Times New Roman"/>
        </w:rPr>
        <w:tab/>
      </w:r>
      <w:r>
        <w:rPr>
          <w:rFonts w:ascii="Times New Roman" w:hAnsi="Times New Roman"/>
        </w:rPr>
        <w:tab/>
      </w:r>
      <w:r w:rsidR="00E53C68" w:rsidRPr="00B817B6">
        <w:rPr>
          <w:rFonts w:ascii="Times New Roman" w:hAnsi="Times New Roman"/>
        </w:rPr>
        <w:t>Approvals Signature (required prior to project start):</w:t>
      </w:r>
    </w:p>
    <w:p w14:paraId="6F2FAD13" w14:textId="77777777" w:rsidR="00E53C68" w:rsidRPr="00B817B6" w:rsidRDefault="00E53C68">
      <w:pPr>
        <w:widowControl/>
        <w:tabs>
          <w:tab w:val="left" w:pos="-1440"/>
        </w:tabs>
        <w:rPr>
          <w:rFonts w:ascii="Times New Roman" w:hAnsi="Times New Roman"/>
        </w:rPr>
      </w:pPr>
    </w:p>
    <w:p w14:paraId="130FAF69" w14:textId="77777777" w:rsidR="00E53C68" w:rsidRPr="00B817B6" w:rsidRDefault="008805B7">
      <w:pPr>
        <w:widowControl/>
        <w:tabs>
          <w:tab w:val="left" w:pos="-1440"/>
        </w:tabs>
        <w:rPr>
          <w:rFonts w:ascii="Times New Roman" w:hAnsi="Times New Roman"/>
        </w:rPr>
      </w:pPr>
      <w:r>
        <w:rPr>
          <w:rFonts w:ascii="Times New Roman" w:hAnsi="Times New Roman"/>
        </w:rPr>
        <w:tab/>
      </w:r>
      <w:r>
        <w:rPr>
          <w:rFonts w:ascii="Times New Roman" w:hAnsi="Times New Roman"/>
        </w:rPr>
        <w:tab/>
      </w:r>
      <w:r w:rsidR="00E53C68" w:rsidRPr="00B817B6">
        <w:rPr>
          <w:rFonts w:ascii="Times New Roman" w:hAnsi="Times New Roman"/>
        </w:rPr>
        <w:t xml:space="preserve">____________________________________  </w:t>
      </w:r>
      <w:r w:rsidR="0072715E" w:rsidRPr="00B817B6">
        <w:rPr>
          <w:rFonts w:ascii="Times New Roman" w:hAnsi="Times New Roman"/>
        </w:rPr>
        <w:t xml:space="preserve"> </w:t>
      </w:r>
      <w:r w:rsidR="00E53C68" w:rsidRPr="00B817B6">
        <w:rPr>
          <w:rFonts w:ascii="Times New Roman" w:hAnsi="Times New Roman"/>
        </w:rPr>
        <w:t>Date:  ___________________</w:t>
      </w:r>
    </w:p>
    <w:p w14:paraId="5BC90C36" w14:textId="77777777" w:rsidR="00E53C68" w:rsidRPr="00B817B6" w:rsidRDefault="00E53C68">
      <w:pPr>
        <w:widowControl/>
        <w:tabs>
          <w:tab w:val="left" w:pos="-1440"/>
        </w:tabs>
        <w:rPr>
          <w:rFonts w:ascii="Times New Roman" w:hAnsi="Times New Roman"/>
        </w:rPr>
      </w:pPr>
    </w:p>
    <w:p w14:paraId="4AE64EE1" w14:textId="77777777" w:rsidR="00E53C68" w:rsidRPr="00B817B6" w:rsidRDefault="00E53C68">
      <w:pPr>
        <w:widowControl/>
        <w:tabs>
          <w:tab w:val="left" w:pos="-1440"/>
        </w:tabs>
        <w:rPr>
          <w:rFonts w:ascii="Times New Roman" w:hAnsi="Times New Roman"/>
        </w:rPr>
      </w:pPr>
    </w:p>
    <w:p w14:paraId="006CF0B9" w14:textId="77777777" w:rsidR="00E53C68" w:rsidRPr="00B817B6" w:rsidRDefault="008805B7">
      <w:pPr>
        <w:widowControl/>
        <w:tabs>
          <w:tab w:val="left" w:pos="-1440"/>
        </w:tabs>
        <w:rPr>
          <w:rFonts w:ascii="Times New Roman" w:hAnsi="Times New Roman"/>
        </w:rPr>
      </w:pPr>
      <w:r>
        <w:rPr>
          <w:rFonts w:ascii="Times New Roman" w:hAnsi="Times New Roman"/>
        </w:rPr>
        <w:tab/>
      </w:r>
      <w:r>
        <w:rPr>
          <w:rFonts w:ascii="Times New Roman" w:hAnsi="Times New Roman"/>
        </w:rPr>
        <w:tab/>
      </w:r>
      <w:r w:rsidR="00E53C68" w:rsidRPr="00B817B6">
        <w:rPr>
          <w:rFonts w:ascii="Times New Roman" w:hAnsi="Times New Roman"/>
        </w:rPr>
        <w:t xml:space="preserve">____________________________________  </w:t>
      </w:r>
      <w:r w:rsidR="0072715E" w:rsidRPr="00B817B6">
        <w:rPr>
          <w:rFonts w:ascii="Times New Roman" w:hAnsi="Times New Roman"/>
        </w:rPr>
        <w:t xml:space="preserve"> </w:t>
      </w:r>
      <w:r w:rsidR="00E53C68" w:rsidRPr="00B817B6">
        <w:rPr>
          <w:rFonts w:ascii="Times New Roman" w:hAnsi="Times New Roman"/>
        </w:rPr>
        <w:t>Date:  ___________________</w:t>
      </w:r>
    </w:p>
    <w:p w14:paraId="6E5B9AA8" w14:textId="77777777" w:rsidR="00E53C68" w:rsidRPr="00B817B6" w:rsidRDefault="008805B7">
      <w:pPr>
        <w:widowControl/>
        <w:tabs>
          <w:tab w:val="left" w:pos="-1440"/>
        </w:tabs>
        <w:rPr>
          <w:rFonts w:ascii="Times New Roman" w:hAnsi="Times New Roman"/>
        </w:rPr>
      </w:pPr>
      <w:r>
        <w:rPr>
          <w:rFonts w:ascii="Times New Roman" w:hAnsi="Times New Roman"/>
        </w:rPr>
        <w:tab/>
      </w:r>
      <w:r>
        <w:rPr>
          <w:rFonts w:ascii="Times New Roman" w:hAnsi="Times New Roman"/>
        </w:rPr>
        <w:tab/>
      </w:r>
      <w:r w:rsidR="00FC10A3">
        <w:rPr>
          <w:rFonts w:ascii="Times New Roman" w:hAnsi="Times New Roman"/>
        </w:rPr>
        <w:t>STATE</w:t>
      </w:r>
      <w:r w:rsidR="00A9657B" w:rsidRPr="00B817B6">
        <w:rPr>
          <w:rFonts w:ascii="Times New Roman" w:hAnsi="Times New Roman"/>
        </w:rPr>
        <w:t xml:space="preserve"> </w:t>
      </w:r>
      <w:r w:rsidR="00E53C68" w:rsidRPr="00B817B6">
        <w:rPr>
          <w:rFonts w:ascii="Times New Roman" w:hAnsi="Times New Roman"/>
        </w:rPr>
        <w:t>Project Manager</w:t>
      </w:r>
    </w:p>
    <w:p w14:paraId="4B491ABD" w14:textId="77777777" w:rsidR="00E53C68" w:rsidRPr="00B817B6" w:rsidRDefault="00E53C68">
      <w:pPr>
        <w:widowControl/>
        <w:tabs>
          <w:tab w:val="left" w:pos="-1440"/>
        </w:tabs>
        <w:rPr>
          <w:rFonts w:ascii="Times New Roman" w:hAnsi="Times New Roman"/>
        </w:rPr>
      </w:pPr>
    </w:p>
    <w:p w14:paraId="4E93A5D7" w14:textId="77777777" w:rsidR="00E53C68" w:rsidRPr="00B817B6" w:rsidRDefault="008805B7">
      <w:pPr>
        <w:widowControl/>
        <w:tabs>
          <w:tab w:val="left" w:pos="-1440"/>
        </w:tabs>
        <w:rPr>
          <w:rFonts w:ascii="Times New Roman" w:hAnsi="Times New Roman"/>
        </w:rPr>
      </w:pPr>
      <w:r>
        <w:rPr>
          <w:rFonts w:ascii="Times New Roman" w:hAnsi="Times New Roman"/>
        </w:rPr>
        <w:tab/>
      </w:r>
      <w:r>
        <w:rPr>
          <w:rFonts w:ascii="Times New Roman" w:hAnsi="Times New Roman"/>
        </w:rPr>
        <w:tab/>
      </w:r>
      <w:r w:rsidR="00E53C68" w:rsidRPr="00B817B6">
        <w:rPr>
          <w:rFonts w:ascii="Times New Roman" w:hAnsi="Times New Roman"/>
        </w:rPr>
        <w:t xml:space="preserve">____________________________________  </w:t>
      </w:r>
      <w:r w:rsidR="0072715E" w:rsidRPr="00B817B6">
        <w:rPr>
          <w:rFonts w:ascii="Times New Roman" w:hAnsi="Times New Roman"/>
        </w:rPr>
        <w:t xml:space="preserve"> </w:t>
      </w:r>
      <w:r w:rsidR="00E53C68" w:rsidRPr="00B817B6">
        <w:rPr>
          <w:rFonts w:ascii="Times New Roman" w:hAnsi="Times New Roman"/>
        </w:rPr>
        <w:t>Date:  ___________________</w:t>
      </w:r>
    </w:p>
    <w:p w14:paraId="114E1980" w14:textId="77777777" w:rsidR="00E53C68" w:rsidRPr="00B817B6" w:rsidRDefault="008805B7">
      <w:pPr>
        <w:widowControl/>
        <w:tabs>
          <w:tab w:val="left" w:pos="-1440"/>
        </w:tabs>
        <w:rPr>
          <w:rFonts w:ascii="Times New Roman" w:hAnsi="Times New Roman"/>
        </w:rPr>
      </w:pPr>
      <w:r>
        <w:rPr>
          <w:rFonts w:ascii="Times New Roman" w:hAnsi="Times New Roman"/>
        </w:rPr>
        <w:tab/>
      </w:r>
      <w:r>
        <w:rPr>
          <w:rFonts w:ascii="Times New Roman" w:hAnsi="Times New Roman"/>
        </w:rPr>
        <w:tab/>
      </w:r>
      <w:r w:rsidR="00FC10A3">
        <w:rPr>
          <w:rFonts w:ascii="Times New Roman" w:hAnsi="Times New Roman"/>
        </w:rPr>
        <w:t>STATE</w:t>
      </w:r>
      <w:r w:rsidR="006F11AE" w:rsidRPr="00B817B6">
        <w:rPr>
          <w:rFonts w:ascii="Times New Roman" w:hAnsi="Times New Roman"/>
        </w:rPr>
        <w:t xml:space="preserve"> </w:t>
      </w:r>
      <w:r w:rsidR="00E53C68" w:rsidRPr="00B817B6">
        <w:rPr>
          <w:rFonts w:ascii="Times New Roman" w:hAnsi="Times New Roman"/>
        </w:rPr>
        <w:t>Q</w:t>
      </w:r>
      <w:r w:rsidR="00A37EAE" w:rsidRPr="00B817B6">
        <w:rPr>
          <w:rFonts w:ascii="Times New Roman" w:hAnsi="Times New Roman"/>
        </w:rPr>
        <w:t>uality Assurance</w:t>
      </w:r>
      <w:r w:rsidR="00E53C68" w:rsidRPr="00B817B6">
        <w:rPr>
          <w:rFonts w:ascii="Times New Roman" w:hAnsi="Times New Roman"/>
        </w:rPr>
        <w:t xml:space="preserve"> Officer</w:t>
      </w:r>
    </w:p>
    <w:p w14:paraId="7C3508A8" w14:textId="77777777" w:rsidR="00E53C68" w:rsidRPr="00B817B6" w:rsidRDefault="00E53C68">
      <w:pPr>
        <w:widowControl/>
        <w:tabs>
          <w:tab w:val="left" w:pos="-1440"/>
        </w:tabs>
        <w:rPr>
          <w:rFonts w:ascii="Times New Roman" w:hAnsi="Times New Roman"/>
        </w:rPr>
      </w:pPr>
    </w:p>
    <w:p w14:paraId="199A07F9" w14:textId="77777777" w:rsidR="00E53C68" w:rsidRPr="00B817B6" w:rsidRDefault="008805B7">
      <w:pPr>
        <w:widowControl/>
        <w:tabs>
          <w:tab w:val="left" w:pos="-1440"/>
        </w:tabs>
        <w:rPr>
          <w:rFonts w:ascii="Times New Roman" w:hAnsi="Times New Roman"/>
        </w:rPr>
      </w:pPr>
      <w:r>
        <w:rPr>
          <w:rFonts w:ascii="Times New Roman" w:hAnsi="Times New Roman"/>
        </w:rPr>
        <w:tab/>
      </w:r>
      <w:r>
        <w:rPr>
          <w:rFonts w:ascii="Times New Roman" w:hAnsi="Times New Roman"/>
        </w:rPr>
        <w:tab/>
      </w:r>
      <w:r w:rsidR="00E53C68" w:rsidRPr="00B817B6">
        <w:rPr>
          <w:rFonts w:ascii="Times New Roman" w:hAnsi="Times New Roman"/>
        </w:rPr>
        <w:t xml:space="preserve">____________________________________  </w:t>
      </w:r>
      <w:r w:rsidR="0072715E" w:rsidRPr="00B817B6">
        <w:rPr>
          <w:rFonts w:ascii="Times New Roman" w:hAnsi="Times New Roman"/>
        </w:rPr>
        <w:t xml:space="preserve"> </w:t>
      </w:r>
      <w:r w:rsidR="00E53C68" w:rsidRPr="00B817B6">
        <w:rPr>
          <w:rFonts w:ascii="Times New Roman" w:hAnsi="Times New Roman"/>
        </w:rPr>
        <w:t>Date:  ____________________</w:t>
      </w:r>
    </w:p>
    <w:p w14:paraId="4530A782" w14:textId="77777777" w:rsidR="00E53C68" w:rsidRPr="00B817B6" w:rsidRDefault="008805B7">
      <w:pPr>
        <w:widowControl/>
        <w:tabs>
          <w:tab w:val="left" w:pos="-1440"/>
        </w:tabs>
        <w:rPr>
          <w:rFonts w:ascii="Times New Roman" w:hAnsi="Times New Roman"/>
        </w:rPr>
      </w:pPr>
      <w:r>
        <w:rPr>
          <w:rFonts w:ascii="Times New Roman" w:hAnsi="Times New Roman"/>
        </w:rPr>
        <w:tab/>
      </w:r>
      <w:r>
        <w:rPr>
          <w:rFonts w:ascii="Times New Roman" w:hAnsi="Times New Roman"/>
        </w:rPr>
        <w:tab/>
      </w:r>
      <w:r w:rsidR="00A9657B" w:rsidRPr="00B817B6">
        <w:rPr>
          <w:rFonts w:ascii="Times New Roman" w:hAnsi="Times New Roman"/>
        </w:rPr>
        <w:t xml:space="preserve">U.S. </w:t>
      </w:r>
      <w:r w:rsidR="00E53C68" w:rsidRPr="00B817B6">
        <w:rPr>
          <w:rFonts w:ascii="Times New Roman" w:hAnsi="Times New Roman"/>
        </w:rPr>
        <w:t>EPA Project Manager/Officer</w:t>
      </w:r>
    </w:p>
    <w:p w14:paraId="76970E13" w14:textId="77777777" w:rsidR="00E53C68" w:rsidRPr="00B817B6" w:rsidRDefault="00E53C68">
      <w:pPr>
        <w:widowControl/>
        <w:tabs>
          <w:tab w:val="left" w:pos="-1440"/>
        </w:tabs>
        <w:rPr>
          <w:rFonts w:ascii="Times New Roman" w:hAnsi="Times New Roman"/>
        </w:rPr>
      </w:pPr>
    </w:p>
    <w:p w14:paraId="1C03E5AB" w14:textId="77777777" w:rsidR="00E53C68" w:rsidRPr="00B817B6" w:rsidRDefault="008805B7">
      <w:pPr>
        <w:widowControl/>
        <w:tabs>
          <w:tab w:val="left" w:pos="-1440"/>
        </w:tabs>
        <w:rPr>
          <w:rFonts w:ascii="Times New Roman" w:hAnsi="Times New Roman"/>
        </w:rPr>
      </w:pPr>
      <w:r>
        <w:rPr>
          <w:rFonts w:ascii="Times New Roman" w:hAnsi="Times New Roman"/>
        </w:rPr>
        <w:tab/>
      </w:r>
      <w:r>
        <w:rPr>
          <w:rFonts w:ascii="Times New Roman" w:hAnsi="Times New Roman"/>
        </w:rPr>
        <w:tab/>
      </w:r>
      <w:r w:rsidR="00E53C68" w:rsidRPr="00B817B6">
        <w:rPr>
          <w:rFonts w:ascii="Times New Roman" w:hAnsi="Times New Roman"/>
        </w:rPr>
        <w:t xml:space="preserve">_____________________________________  </w:t>
      </w:r>
      <w:r w:rsidR="0072715E" w:rsidRPr="00B817B6">
        <w:rPr>
          <w:rFonts w:ascii="Times New Roman" w:hAnsi="Times New Roman"/>
        </w:rPr>
        <w:t xml:space="preserve"> </w:t>
      </w:r>
      <w:r w:rsidR="00E53C68" w:rsidRPr="00B817B6">
        <w:rPr>
          <w:rFonts w:ascii="Times New Roman" w:hAnsi="Times New Roman"/>
        </w:rPr>
        <w:t>Date:  ___________________</w:t>
      </w:r>
    </w:p>
    <w:p w14:paraId="5C8E80D9" w14:textId="77777777" w:rsidR="00E53C68" w:rsidRPr="00B817B6" w:rsidRDefault="008805B7">
      <w:pPr>
        <w:widowControl/>
        <w:tabs>
          <w:tab w:val="left" w:pos="-1440"/>
        </w:tabs>
        <w:rPr>
          <w:rFonts w:ascii="Times New Roman" w:hAnsi="Times New Roman"/>
        </w:rPr>
      </w:pPr>
      <w:r>
        <w:rPr>
          <w:rFonts w:ascii="Times New Roman" w:hAnsi="Times New Roman"/>
        </w:rPr>
        <w:tab/>
      </w:r>
      <w:r>
        <w:rPr>
          <w:rFonts w:ascii="Times New Roman" w:hAnsi="Times New Roman"/>
        </w:rPr>
        <w:tab/>
      </w:r>
      <w:r w:rsidR="00A9657B" w:rsidRPr="00B817B6">
        <w:rPr>
          <w:rFonts w:ascii="Times New Roman" w:hAnsi="Times New Roman"/>
        </w:rPr>
        <w:t xml:space="preserve">U.S. </w:t>
      </w:r>
      <w:r w:rsidR="00E53C68" w:rsidRPr="00B817B6">
        <w:rPr>
          <w:rFonts w:ascii="Times New Roman" w:hAnsi="Times New Roman"/>
        </w:rPr>
        <w:t>EPA QA Manager/Representative</w:t>
      </w:r>
    </w:p>
    <w:p w14:paraId="61F1F9B8" w14:textId="77777777" w:rsidR="00B40A90" w:rsidRPr="00B817B6" w:rsidRDefault="00B40A90">
      <w:pPr>
        <w:widowControl/>
        <w:tabs>
          <w:tab w:val="left" w:pos="-1440"/>
        </w:tabs>
        <w:rPr>
          <w:rFonts w:ascii="Times New Roman" w:hAnsi="Times New Roman"/>
          <w:b/>
          <w:bCs/>
          <w:u w:val="single"/>
        </w:rPr>
      </w:pPr>
    </w:p>
    <w:p w14:paraId="1B05EF79" w14:textId="77777777" w:rsidR="002C54C6" w:rsidRPr="00B817B6" w:rsidRDefault="002C54C6">
      <w:pPr>
        <w:widowControl/>
        <w:tabs>
          <w:tab w:val="left" w:pos="-1440"/>
        </w:tabs>
        <w:rPr>
          <w:rFonts w:ascii="Times New Roman" w:hAnsi="Times New Roman"/>
          <w:b/>
          <w:bCs/>
          <w:u w:val="single"/>
        </w:rPr>
      </w:pPr>
    </w:p>
    <w:p w14:paraId="4DC0B073" w14:textId="77777777" w:rsidR="00A600A3" w:rsidRPr="00B817B6" w:rsidRDefault="00A600A3">
      <w:pPr>
        <w:widowControl/>
        <w:tabs>
          <w:tab w:val="left" w:pos="-1440"/>
        </w:tabs>
        <w:rPr>
          <w:rFonts w:ascii="Times New Roman" w:hAnsi="Times New Roman"/>
          <w:b/>
          <w:bCs/>
          <w:u w:val="single"/>
        </w:rPr>
      </w:pPr>
    </w:p>
    <w:p w14:paraId="743E0E28" w14:textId="77777777" w:rsidR="003E63B2" w:rsidRPr="00B817B6" w:rsidRDefault="003E63B2">
      <w:pPr>
        <w:widowControl/>
        <w:tabs>
          <w:tab w:val="left" w:pos="-1440"/>
        </w:tabs>
        <w:rPr>
          <w:rFonts w:ascii="Times New Roman" w:hAnsi="Times New Roman"/>
          <w:b/>
          <w:bCs/>
          <w:u w:val="single"/>
        </w:rPr>
      </w:pPr>
    </w:p>
    <w:p w14:paraId="0BB20155" w14:textId="77777777" w:rsidR="00F04603" w:rsidRDefault="00F04603">
      <w:pPr>
        <w:widowControl/>
        <w:tabs>
          <w:tab w:val="left" w:pos="-1440"/>
        </w:tabs>
        <w:rPr>
          <w:rFonts w:ascii="Times New Roman" w:hAnsi="Times New Roman"/>
          <w:b/>
          <w:bCs/>
          <w:u w:val="single"/>
        </w:rPr>
      </w:pPr>
    </w:p>
    <w:p w14:paraId="46E9C377" w14:textId="77777777" w:rsidR="00B85D93" w:rsidRDefault="00B85D93">
      <w:pPr>
        <w:widowControl/>
        <w:tabs>
          <w:tab w:val="left" w:pos="-1440"/>
        </w:tabs>
        <w:rPr>
          <w:rFonts w:ascii="Times New Roman" w:hAnsi="Times New Roman"/>
          <w:b/>
          <w:bCs/>
          <w:u w:val="single"/>
        </w:rPr>
      </w:pPr>
    </w:p>
    <w:p w14:paraId="10FC7ECE" w14:textId="77777777" w:rsidR="0007161A" w:rsidRDefault="0007161A">
      <w:pPr>
        <w:widowControl/>
        <w:tabs>
          <w:tab w:val="left" w:pos="-1440"/>
        </w:tabs>
        <w:rPr>
          <w:rFonts w:ascii="Times New Roman" w:hAnsi="Times New Roman"/>
          <w:b/>
          <w:bCs/>
          <w:u w:val="single"/>
        </w:rPr>
      </w:pPr>
    </w:p>
    <w:p w14:paraId="41995EC1" w14:textId="77777777" w:rsidR="0007161A" w:rsidRDefault="0007161A">
      <w:pPr>
        <w:widowControl/>
        <w:tabs>
          <w:tab w:val="left" w:pos="-1440"/>
        </w:tabs>
        <w:rPr>
          <w:rFonts w:ascii="Times New Roman" w:hAnsi="Times New Roman"/>
          <w:b/>
          <w:bCs/>
          <w:u w:val="single"/>
        </w:rPr>
      </w:pPr>
    </w:p>
    <w:p w14:paraId="33D4FB9D" w14:textId="77777777" w:rsidR="00E53C68" w:rsidRPr="00B817B6" w:rsidRDefault="00E53C68">
      <w:pPr>
        <w:widowControl/>
        <w:tabs>
          <w:tab w:val="left" w:pos="-1440"/>
        </w:tabs>
        <w:rPr>
          <w:rFonts w:ascii="Times New Roman" w:hAnsi="Times New Roman"/>
        </w:rPr>
      </w:pPr>
      <w:r w:rsidRPr="00B817B6">
        <w:rPr>
          <w:rFonts w:ascii="Times New Roman" w:hAnsi="Times New Roman"/>
          <w:b/>
          <w:bCs/>
          <w:u w:val="single"/>
        </w:rPr>
        <w:t>Table of Contents</w:t>
      </w:r>
    </w:p>
    <w:p w14:paraId="0CC58649" w14:textId="77777777" w:rsidR="00E53C68" w:rsidRPr="00B817B6" w:rsidRDefault="00E53C68">
      <w:pPr>
        <w:widowControl/>
        <w:tabs>
          <w:tab w:val="left" w:pos="-1440"/>
        </w:tabs>
        <w:rPr>
          <w:rFonts w:ascii="Times New Roman" w:hAnsi="Times New Roman"/>
        </w:rPr>
      </w:pPr>
    </w:p>
    <w:p w14:paraId="10BD669B" w14:textId="77777777" w:rsidR="00C97264" w:rsidRPr="00B817B6" w:rsidRDefault="00E53C68" w:rsidP="00B40A90">
      <w:pPr>
        <w:widowControl/>
        <w:tabs>
          <w:tab w:val="left" w:pos="-1440"/>
        </w:tabs>
        <w:rPr>
          <w:rFonts w:ascii="Times New Roman" w:hAnsi="Times New Roman"/>
          <w:b/>
          <w:bCs/>
          <w:sz w:val="22"/>
        </w:rPr>
      </w:pPr>
      <w:r w:rsidRPr="00B817B6">
        <w:rPr>
          <w:rFonts w:ascii="Times New Roman" w:hAnsi="Times New Roman"/>
          <w:b/>
          <w:bCs/>
          <w:sz w:val="22"/>
        </w:rPr>
        <w:t>Section</w:t>
      </w:r>
      <w:r w:rsidRPr="00B817B6">
        <w:rPr>
          <w:rFonts w:ascii="Times New Roman" w:hAnsi="Times New Roman"/>
          <w:b/>
          <w:bCs/>
          <w:sz w:val="22"/>
        </w:rPr>
        <w:tab/>
      </w:r>
      <w:r w:rsidRPr="00B817B6">
        <w:rPr>
          <w:rFonts w:ascii="Times New Roman" w:hAnsi="Times New Roman"/>
          <w:b/>
          <w:bCs/>
          <w:sz w:val="22"/>
        </w:rPr>
        <w:tab/>
      </w:r>
      <w:r w:rsidRPr="00B817B6">
        <w:rPr>
          <w:rFonts w:ascii="Times New Roman" w:hAnsi="Times New Roman"/>
          <w:b/>
          <w:bCs/>
          <w:sz w:val="22"/>
        </w:rPr>
        <w:tab/>
      </w:r>
      <w:r w:rsidRPr="00B817B6">
        <w:rPr>
          <w:rFonts w:ascii="Times New Roman" w:hAnsi="Times New Roman"/>
          <w:b/>
          <w:bCs/>
          <w:sz w:val="22"/>
        </w:rPr>
        <w:tab/>
      </w:r>
      <w:r w:rsidRPr="00B817B6">
        <w:rPr>
          <w:rFonts w:ascii="Times New Roman" w:hAnsi="Times New Roman"/>
          <w:b/>
          <w:bCs/>
          <w:sz w:val="22"/>
        </w:rPr>
        <w:tab/>
      </w:r>
      <w:r w:rsidRPr="00B817B6">
        <w:rPr>
          <w:rFonts w:ascii="Times New Roman" w:hAnsi="Times New Roman"/>
          <w:b/>
          <w:bCs/>
          <w:sz w:val="22"/>
        </w:rPr>
        <w:tab/>
      </w:r>
      <w:r w:rsidRPr="00B817B6">
        <w:rPr>
          <w:rFonts w:ascii="Times New Roman" w:hAnsi="Times New Roman"/>
          <w:b/>
          <w:bCs/>
          <w:sz w:val="22"/>
        </w:rPr>
        <w:tab/>
      </w:r>
      <w:r w:rsidRPr="00B817B6">
        <w:rPr>
          <w:rFonts w:ascii="Times New Roman" w:hAnsi="Times New Roman"/>
          <w:b/>
          <w:bCs/>
          <w:sz w:val="22"/>
        </w:rPr>
        <w:tab/>
      </w:r>
      <w:r w:rsidRPr="00B817B6">
        <w:rPr>
          <w:rFonts w:ascii="Times New Roman" w:hAnsi="Times New Roman"/>
          <w:b/>
          <w:bCs/>
          <w:sz w:val="22"/>
        </w:rPr>
        <w:tab/>
      </w:r>
      <w:r w:rsidRPr="00B817B6">
        <w:rPr>
          <w:rFonts w:ascii="Times New Roman" w:hAnsi="Times New Roman"/>
          <w:b/>
          <w:bCs/>
          <w:sz w:val="22"/>
        </w:rPr>
        <w:tab/>
      </w:r>
      <w:r w:rsidRPr="00B817B6">
        <w:rPr>
          <w:rFonts w:ascii="Times New Roman" w:hAnsi="Times New Roman"/>
          <w:b/>
          <w:bCs/>
          <w:sz w:val="22"/>
        </w:rPr>
        <w:tab/>
      </w:r>
      <w:r w:rsidR="00C97264" w:rsidRPr="00B817B6">
        <w:rPr>
          <w:rFonts w:ascii="Times New Roman" w:hAnsi="Times New Roman"/>
          <w:b/>
          <w:bCs/>
          <w:sz w:val="22"/>
        </w:rPr>
        <w:tab/>
        <w:t xml:space="preserve">    </w:t>
      </w:r>
      <w:r w:rsidR="00D34BEF" w:rsidRPr="00B817B6">
        <w:rPr>
          <w:rFonts w:ascii="Times New Roman" w:hAnsi="Times New Roman"/>
          <w:b/>
          <w:bCs/>
          <w:sz w:val="22"/>
        </w:rPr>
        <w:tab/>
      </w:r>
      <w:r w:rsidR="00A9657B" w:rsidRPr="00B817B6">
        <w:rPr>
          <w:rFonts w:ascii="Times New Roman" w:hAnsi="Times New Roman"/>
          <w:b/>
          <w:bCs/>
          <w:sz w:val="22"/>
        </w:rPr>
        <w:tab/>
      </w:r>
      <w:r w:rsidR="00A9657B" w:rsidRPr="00B817B6">
        <w:rPr>
          <w:rFonts w:ascii="Times New Roman" w:hAnsi="Times New Roman"/>
          <w:b/>
          <w:bCs/>
          <w:sz w:val="22"/>
        </w:rPr>
        <w:tab/>
      </w:r>
      <w:r w:rsidR="00A9657B" w:rsidRPr="00B817B6">
        <w:rPr>
          <w:rFonts w:ascii="Times New Roman" w:hAnsi="Times New Roman"/>
          <w:b/>
          <w:bCs/>
          <w:sz w:val="22"/>
        </w:rPr>
        <w:tab/>
      </w:r>
      <w:r w:rsidR="00A9657B" w:rsidRPr="00B817B6">
        <w:rPr>
          <w:rFonts w:ascii="Times New Roman" w:hAnsi="Times New Roman"/>
          <w:b/>
          <w:bCs/>
          <w:sz w:val="22"/>
        </w:rPr>
        <w:tab/>
      </w:r>
      <w:r w:rsidR="00A9657B" w:rsidRPr="00B817B6">
        <w:rPr>
          <w:rFonts w:ascii="Times New Roman" w:hAnsi="Times New Roman"/>
          <w:b/>
          <w:bCs/>
          <w:sz w:val="22"/>
        </w:rPr>
        <w:tab/>
      </w:r>
      <w:r w:rsidR="00A9657B" w:rsidRPr="00B817B6">
        <w:rPr>
          <w:rFonts w:ascii="Times New Roman" w:hAnsi="Times New Roman"/>
          <w:b/>
          <w:bCs/>
          <w:sz w:val="22"/>
        </w:rPr>
        <w:tab/>
      </w:r>
      <w:r w:rsidR="00A9657B" w:rsidRPr="00B817B6">
        <w:rPr>
          <w:rFonts w:ascii="Times New Roman" w:hAnsi="Times New Roman"/>
          <w:b/>
          <w:bCs/>
          <w:sz w:val="22"/>
        </w:rPr>
        <w:tab/>
      </w:r>
      <w:r w:rsidR="00644806" w:rsidRPr="00B817B6">
        <w:rPr>
          <w:rFonts w:ascii="Times New Roman" w:hAnsi="Times New Roman"/>
          <w:b/>
          <w:bCs/>
          <w:sz w:val="22"/>
        </w:rPr>
        <w:tab/>
        <w:t>Page</w:t>
      </w:r>
    </w:p>
    <w:p w14:paraId="4D15F1BE" w14:textId="77777777" w:rsidR="00DA594A" w:rsidRPr="00B817B6" w:rsidRDefault="00C97264" w:rsidP="00FA669F">
      <w:pPr>
        <w:pStyle w:val="TOC1"/>
      </w:pPr>
      <w:r w:rsidRPr="00B817B6">
        <w:rPr>
          <w:rStyle w:val="Hyperlink"/>
          <w:color w:val="auto"/>
        </w:rPr>
        <w:fldChar w:fldCharType="begin"/>
      </w:r>
      <w:r w:rsidRPr="00B817B6">
        <w:rPr>
          <w:rStyle w:val="Hyperlink"/>
          <w:color w:val="auto"/>
        </w:rPr>
        <w:instrText xml:space="preserve"> TOC \o "1-3" \h \z \u </w:instrText>
      </w:r>
      <w:r w:rsidRPr="00B817B6">
        <w:rPr>
          <w:rStyle w:val="Hyperlink"/>
          <w:color w:val="auto"/>
        </w:rPr>
        <w:fldChar w:fldCharType="separate"/>
      </w:r>
      <w:r w:rsidR="00644806" w:rsidRPr="00B817B6">
        <w:rPr>
          <w:rStyle w:val="Hyperlink"/>
          <w:color w:val="auto"/>
          <w:u w:val="none"/>
        </w:rPr>
        <w:t>Title and Approval Page..............................................................................................................................1</w:t>
      </w:r>
    </w:p>
    <w:p w14:paraId="5DE7F105" w14:textId="77777777" w:rsidR="00DA594A" w:rsidRPr="00B817B6" w:rsidRDefault="00644806" w:rsidP="004835DC">
      <w:pPr>
        <w:pStyle w:val="TOC2"/>
        <w:rPr>
          <w:rStyle w:val="Hyperlink"/>
          <w:rFonts w:ascii="Times New Roman" w:hAnsi="Times New Roman"/>
          <w:noProof/>
          <w:color w:val="auto"/>
          <w:u w:val="none"/>
        </w:rPr>
      </w:pPr>
      <w:r w:rsidRPr="00B817B6">
        <w:rPr>
          <w:rStyle w:val="Hyperlink"/>
          <w:rFonts w:ascii="Times New Roman" w:hAnsi="Times New Roman"/>
          <w:noProof/>
          <w:color w:val="auto"/>
          <w:u w:val="none"/>
        </w:rPr>
        <w:t>Table of Contents.........................................................................................................................................2</w:t>
      </w:r>
    </w:p>
    <w:p w14:paraId="26163558" w14:textId="77777777" w:rsidR="00424126" w:rsidRPr="00B817B6" w:rsidRDefault="00424126" w:rsidP="00424126">
      <w:pPr>
        <w:rPr>
          <w:noProof/>
        </w:rPr>
      </w:pPr>
    </w:p>
    <w:p w14:paraId="3D09335B" w14:textId="77777777" w:rsidR="004835DC" w:rsidRPr="00B817B6" w:rsidRDefault="004835DC" w:rsidP="004835DC">
      <w:pPr>
        <w:rPr>
          <w:rFonts w:ascii="Times New Roman" w:hAnsi="Times New Roman"/>
          <w:noProof/>
        </w:rPr>
      </w:pPr>
      <w:r w:rsidRPr="00B817B6">
        <w:rPr>
          <w:rFonts w:ascii="Times New Roman" w:hAnsi="Times New Roman"/>
          <w:noProof/>
        </w:rPr>
        <w:t>1.0 PROJECT MANAGEMENT</w:t>
      </w:r>
      <w:r w:rsidR="003D4446" w:rsidRPr="00B817B6">
        <w:rPr>
          <w:rFonts w:ascii="Times New Roman" w:hAnsi="Times New Roman"/>
          <w:noProof/>
        </w:rPr>
        <w:t>.................................................................................................................4</w:t>
      </w:r>
    </w:p>
    <w:p w14:paraId="2504015A" w14:textId="77777777" w:rsidR="00DA594A" w:rsidRPr="00B817B6" w:rsidRDefault="00DA594A" w:rsidP="004835DC">
      <w:pPr>
        <w:pStyle w:val="TOC2"/>
        <w:rPr>
          <w:rFonts w:ascii="Times New Roman" w:hAnsi="Times New Roman"/>
          <w:noProof/>
        </w:rPr>
      </w:pPr>
      <w:hyperlink w:anchor="_Toc153252849" w:history="1">
        <w:r w:rsidRPr="00B817B6">
          <w:rPr>
            <w:rStyle w:val="Hyperlink"/>
            <w:rFonts w:ascii="Times New Roman" w:hAnsi="Times New Roman"/>
            <w:noProof/>
            <w:color w:val="auto"/>
          </w:rPr>
          <w:t>1.3 Distribution List</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_Toc153252849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4</w:t>
        </w:r>
        <w:r w:rsidRPr="00B817B6">
          <w:rPr>
            <w:rFonts w:ascii="Times New Roman" w:hAnsi="Times New Roman"/>
            <w:noProof/>
            <w:webHidden/>
          </w:rPr>
          <w:fldChar w:fldCharType="end"/>
        </w:r>
      </w:hyperlink>
    </w:p>
    <w:p w14:paraId="25B4A4A0" w14:textId="77777777" w:rsidR="00DA594A" w:rsidRPr="00B817B6" w:rsidRDefault="00DA594A" w:rsidP="004835DC">
      <w:pPr>
        <w:pStyle w:val="TOC2"/>
        <w:rPr>
          <w:rStyle w:val="Hyperlink"/>
          <w:rFonts w:ascii="Times New Roman" w:hAnsi="Times New Roman"/>
          <w:noProof/>
          <w:color w:val="auto"/>
        </w:rPr>
      </w:pPr>
      <w:hyperlink w:anchor="_Toc153252850" w:history="1">
        <w:r w:rsidRPr="00B817B6">
          <w:rPr>
            <w:rStyle w:val="Hyperlink"/>
            <w:rFonts w:ascii="Times New Roman" w:hAnsi="Times New Roman"/>
            <w:noProof/>
            <w:color w:val="auto"/>
          </w:rPr>
          <w:t>1.4 Project Organization</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_Toc153252850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4</w:t>
        </w:r>
        <w:r w:rsidRPr="00B817B6">
          <w:rPr>
            <w:rFonts w:ascii="Times New Roman" w:hAnsi="Times New Roman"/>
            <w:noProof/>
            <w:webHidden/>
          </w:rPr>
          <w:fldChar w:fldCharType="end"/>
        </w:r>
      </w:hyperlink>
    </w:p>
    <w:p w14:paraId="1E1C5A2E" w14:textId="77777777" w:rsidR="003E63B2" w:rsidRPr="00B817B6" w:rsidRDefault="007A6B99" w:rsidP="007A6B99">
      <w:pPr>
        <w:rPr>
          <w:rStyle w:val="Hyperlink"/>
          <w:rFonts w:ascii="Times New Roman" w:hAnsi="Times New Roman"/>
          <w:noProof/>
          <w:color w:val="auto"/>
          <w:u w:val="none"/>
        </w:rPr>
      </w:pPr>
      <w:r w:rsidRPr="00B817B6">
        <w:rPr>
          <w:noProof/>
        </w:rPr>
        <w:tab/>
      </w:r>
      <w:r w:rsidRPr="00B817B6">
        <w:rPr>
          <w:noProof/>
        </w:rPr>
        <w:tab/>
      </w:r>
      <w:r w:rsidRPr="00B817B6">
        <w:rPr>
          <w:rStyle w:val="Hyperlink"/>
          <w:rFonts w:ascii="Times New Roman" w:hAnsi="Times New Roman"/>
          <w:noProof/>
          <w:color w:val="auto"/>
          <w:u w:val="none"/>
        </w:rPr>
        <w:t>Key Individuals/Titles and Responsibilities</w:t>
      </w:r>
      <w:r w:rsidR="003E63B2" w:rsidRPr="00B817B6">
        <w:rPr>
          <w:rStyle w:val="Hyperlink"/>
          <w:rFonts w:ascii="Times New Roman" w:hAnsi="Times New Roman"/>
          <w:noProof/>
          <w:color w:val="auto"/>
          <w:u w:val="none"/>
        </w:rPr>
        <w:t>......................................................................</w:t>
      </w:r>
      <w:r w:rsidR="00DC6537" w:rsidRPr="00B817B6">
        <w:rPr>
          <w:rStyle w:val="Hyperlink"/>
          <w:rFonts w:ascii="Times New Roman" w:hAnsi="Times New Roman"/>
          <w:noProof/>
          <w:color w:val="auto"/>
          <w:u w:val="none"/>
        </w:rPr>
        <w:t>...</w:t>
      </w:r>
      <w:r w:rsidRPr="00B817B6">
        <w:rPr>
          <w:rStyle w:val="Hyperlink"/>
          <w:rFonts w:ascii="Times New Roman" w:hAnsi="Times New Roman"/>
          <w:noProof/>
          <w:color w:val="auto"/>
          <w:u w:val="none"/>
        </w:rPr>
        <w:t>.........</w:t>
      </w:r>
      <w:r w:rsidR="005D3679" w:rsidRPr="00B817B6">
        <w:rPr>
          <w:rStyle w:val="Hyperlink"/>
          <w:rFonts w:ascii="Times New Roman" w:hAnsi="Times New Roman"/>
          <w:noProof/>
          <w:color w:val="auto"/>
          <w:u w:val="none"/>
        </w:rPr>
        <w:t>5</w:t>
      </w:r>
    </w:p>
    <w:p w14:paraId="40BC5833" w14:textId="77777777" w:rsidR="00DA594A" w:rsidRPr="00B817B6" w:rsidRDefault="00DA594A" w:rsidP="004835DC">
      <w:pPr>
        <w:pStyle w:val="TOC2"/>
        <w:rPr>
          <w:rStyle w:val="Hyperlink"/>
          <w:rFonts w:ascii="Times New Roman" w:hAnsi="Times New Roman"/>
          <w:noProof/>
          <w:color w:val="auto"/>
        </w:rPr>
      </w:pPr>
      <w:hyperlink w:anchor="_Toc153252851" w:history="1">
        <w:r w:rsidRPr="00B817B6">
          <w:rPr>
            <w:rStyle w:val="Hyperlink"/>
            <w:rFonts w:ascii="Times New Roman" w:hAnsi="Times New Roman"/>
            <w:noProof/>
            <w:color w:val="auto"/>
          </w:rPr>
          <w:t>1.5 Problem Definition/Background</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_Toc153252851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6</w:t>
        </w:r>
        <w:r w:rsidRPr="00B817B6">
          <w:rPr>
            <w:rFonts w:ascii="Times New Roman" w:hAnsi="Times New Roman"/>
            <w:noProof/>
            <w:webHidden/>
          </w:rPr>
          <w:fldChar w:fldCharType="end"/>
        </w:r>
      </w:hyperlink>
    </w:p>
    <w:p w14:paraId="14906CEE" w14:textId="77777777" w:rsidR="003E63B2" w:rsidRPr="00B817B6" w:rsidRDefault="003E63B2" w:rsidP="003E63B2">
      <w:pPr>
        <w:rPr>
          <w:rFonts w:ascii="Times New Roman" w:hAnsi="Times New Roman"/>
          <w:noProof/>
        </w:rPr>
      </w:pPr>
      <w:r w:rsidRPr="00B817B6">
        <w:rPr>
          <w:rFonts w:ascii="Times New Roman" w:hAnsi="Times New Roman"/>
          <w:noProof/>
        </w:rPr>
        <w:tab/>
      </w:r>
      <w:r w:rsidRPr="00B817B6">
        <w:rPr>
          <w:rFonts w:ascii="Times New Roman" w:hAnsi="Times New Roman"/>
          <w:noProof/>
        </w:rPr>
        <w:tab/>
        <w:t>Model Assessment and Selection..................................................................................................</w:t>
      </w:r>
      <w:r w:rsidR="00E7753E">
        <w:rPr>
          <w:rFonts w:ascii="Times New Roman" w:hAnsi="Times New Roman"/>
          <w:noProof/>
        </w:rPr>
        <w:t>7</w:t>
      </w:r>
    </w:p>
    <w:p w14:paraId="03AF961F" w14:textId="77777777" w:rsidR="00DA594A" w:rsidRPr="00B817B6" w:rsidRDefault="00D96184" w:rsidP="004835DC">
      <w:pPr>
        <w:pStyle w:val="TOC2"/>
        <w:rPr>
          <w:rFonts w:ascii="Times New Roman" w:hAnsi="Times New Roman"/>
          <w:noProof/>
        </w:rPr>
      </w:pPr>
      <w:r w:rsidRPr="00B817B6">
        <w:rPr>
          <w:rFonts w:ascii="Times New Roman" w:hAnsi="Times New Roman"/>
          <w:noProof/>
        </w:rPr>
        <w:t>1.6 Project/Task Description and Schedule</w:t>
      </w:r>
      <w:r w:rsidR="004835DC" w:rsidRPr="00B817B6">
        <w:rPr>
          <w:rFonts w:ascii="Times New Roman" w:hAnsi="Times New Roman"/>
          <w:noProof/>
        </w:rPr>
        <w:t>.................................................................................................</w:t>
      </w:r>
      <w:r w:rsidR="00E7753E">
        <w:rPr>
          <w:rFonts w:ascii="Times New Roman" w:hAnsi="Times New Roman"/>
          <w:noProof/>
        </w:rPr>
        <w:t>8</w:t>
      </w:r>
    </w:p>
    <w:p w14:paraId="021EC476" w14:textId="77777777" w:rsidR="00DA594A" w:rsidRPr="00B817B6" w:rsidRDefault="00DA594A" w:rsidP="004835DC">
      <w:pPr>
        <w:pStyle w:val="TOC2"/>
        <w:rPr>
          <w:rFonts w:ascii="Times New Roman" w:hAnsi="Times New Roman"/>
          <w:noProof/>
        </w:rPr>
      </w:pPr>
      <w:hyperlink w:anchor="_Toc153252853" w:history="1">
        <w:r w:rsidRPr="00B817B6">
          <w:rPr>
            <w:rStyle w:val="Hyperlink"/>
            <w:rFonts w:ascii="Times New Roman" w:hAnsi="Times New Roman"/>
            <w:noProof/>
            <w:color w:val="auto"/>
          </w:rPr>
          <w:t>1.7 Quality Objectives and Criteria for Measurement Data and Models</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_Toc153252853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8</w:t>
        </w:r>
        <w:r w:rsidRPr="00B817B6">
          <w:rPr>
            <w:rFonts w:ascii="Times New Roman" w:hAnsi="Times New Roman"/>
            <w:noProof/>
            <w:webHidden/>
          </w:rPr>
          <w:fldChar w:fldCharType="end"/>
        </w:r>
      </w:hyperlink>
    </w:p>
    <w:p w14:paraId="716381E3" w14:textId="77777777" w:rsidR="00DA594A" w:rsidRPr="00B817B6" w:rsidRDefault="00DA594A" w:rsidP="004835DC">
      <w:pPr>
        <w:pStyle w:val="TOC2"/>
        <w:rPr>
          <w:rFonts w:ascii="Times New Roman" w:hAnsi="Times New Roman"/>
          <w:noProof/>
        </w:rPr>
      </w:pPr>
      <w:hyperlink w:anchor="_Toc153252854" w:history="1">
        <w:r w:rsidRPr="00B817B6">
          <w:rPr>
            <w:rStyle w:val="Hyperlink"/>
            <w:rFonts w:ascii="Times New Roman" w:hAnsi="Times New Roman"/>
            <w:bCs/>
            <w:noProof/>
            <w:color w:val="auto"/>
          </w:rPr>
          <w:t>1.7.1 Objectives and Project Decisions</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_Toc153252854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9</w:t>
        </w:r>
        <w:r w:rsidRPr="00B817B6">
          <w:rPr>
            <w:rFonts w:ascii="Times New Roman" w:hAnsi="Times New Roman"/>
            <w:noProof/>
            <w:webHidden/>
          </w:rPr>
          <w:fldChar w:fldCharType="end"/>
        </w:r>
      </w:hyperlink>
    </w:p>
    <w:p w14:paraId="117AC2F4" w14:textId="77777777" w:rsidR="00DA594A" w:rsidRPr="00B817B6" w:rsidRDefault="00DA594A" w:rsidP="004835DC">
      <w:pPr>
        <w:pStyle w:val="TOC2"/>
        <w:rPr>
          <w:rStyle w:val="Hyperlink"/>
          <w:rFonts w:ascii="Times New Roman" w:hAnsi="Times New Roman"/>
          <w:noProof/>
          <w:color w:val="auto"/>
        </w:rPr>
      </w:pPr>
      <w:hyperlink w:anchor="_Toc153252855" w:history="1">
        <w:r w:rsidRPr="00B817B6">
          <w:rPr>
            <w:rStyle w:val="Hyperlink"/>
            <w:rFonts w:ascii="Times New Roman" w:hAnsi="Times New Roman"/>
            <w:bCs/>
            <w:noProof/>
            <w:color w:val="auto"/>
          </w:rPr>
          <w:t>1.7.2 New Data Measurement Performance Criteria/Existing Data Acceptance Criteria</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_Toc153252855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9</w:t>
        </w:r>
        <w:r w:rsidRPr="00B817B6">
          <w:rPr>
            <w:rFonts w:ascii="Times New Roman" w:hAnsi="Times New Roman"/>
            <w:noProof/>
            <w:webHidden/>
          </w:rPr>
          <w:fldChar w:fldCharType="end"/>
        </w:r>
      </w:hyperlink>
    </w:p>
    <w:p w14:paraId="2D95BAD2" w14:textId="77777777" w:rsidR="003E63B2" w:rsidRPr="00B817B6" w:rsidRDefault="003E63B2" w:rsidP="003E63B2">
      <w:pPr>
        <w:rPr>
          <w:rFonts w:ascii="Times New Roman" w:hAnsi="Times New Roman"/>
          <w:noProof/>
        </w:rPr>
      </w:pPr>
      <w:r w:rsidRPr="00B817B6">
        <w:rPr>
          <w:rFonts w:ascii="Times New Roman" w:hAnsi="Times New Roman"/>
          <w:noProof/>
        </w:rPr>
        <w:tab/>
      </w:r>
      <w:r w:rsidRPr="00B817B6">
        <w:rPr>
          <w:rFonts w:ascii="Times New Roman" w:hAnsi="Times New Roman"/>
          <w:noProof/>
        </w:rPr>
        <w:tab/>
        <w:t>New and Existing Data</w:t>
      </w:r>
      <w:r w:rsidR="00F25E67" w:rsidRPr="00B817B6">
        <w:rPr>
          <w:rFonts w:ascii="Times New Roman" w:hAnsi="Times New Roman"/>
          <w:noProof/>
        </w:rPr>
        <w:t>................................................................................................................</w:t>
      </w:r>
      <w:r w:rsidR="00E7753E">
        <w:rPr>
          <w:rFonts w:ascii="Times New Roman" w:hAnsi="Times New Roman"/>
          <w:noProof/>
        </w:rPr>
        <w:t>..9</w:t>
      </w:r>
    </w:p>
    <w:p w14:paraId="642CDC42" w14:textId="77777777" w:rsidR="00F25E67" w:rsidRPr="00B817B6" w:rsidRDefault="00F25E67" w:rsidP="003E63B2">
      <w:pPr>
        <w:rPr>
          <w:rFonts w:ascii="Times New Roman" w:hAnsi="Times New Roman"/>
          <w:noProof/>
        </w:rPr>
      </w:pPr>
      <w:r w:rsidRPr="00B817B6">
        <w:rPr>
          <w:rFonts w:ascii="Times New Roman" w:hAnsi="Times New Roman"/>
          <w:noProof/>
        </w:rPr>
        <w:tab/>
      </w:r>
      <w:r w:rsidRPr="00B817B6">
        <w:rPr>
          <w:rFonts w:ascii="Times New Roman" w:hAnsi="Times New Roman"/>
          <w:noProof/>
        </w:rPr>
        <w:tab/>
        <w:t>Completeness/Representativeness/Comparability</w:t>
      </w:r>
      <w:r w:rsidR="00843202" w:rsidRPr="00B817B6">
        <w:rPr>
          <w:rFonts w:ascii="Times New Roman" w:hAnsi="Times New Roman"/>
          <w:noProof/>
        </w:rPr>
        <w:t>..</w:t>
      </w:r>
      <w:r w:rsidRPr="00B817B6">
        <w:rPr>
          <w:rFonts w:ascii="Times New Roman" w:hAnsi="Times New Roman"/>
          <w:noProof/>
        </w:rPr>
        <w:t>.....................................................................1</w:t>
      </w:r>
      <w:r w:rsidR="00E7753E">
        <w:rPr>
          <w:rFonts w:ascii="Times New Roman" w:hAnsi="Times New Roman"/>
          <w:noProof/>
        </w:rPr>
        <w:t>1</w:t>
      </w:r>
    </w:p>
    <w:p w14:paraId="280AC53E" w14:textId="77777777" w:rsidR="00F25E67" w:rsidRPr="00B817B6" w:rsidRDefault="00F25E67" w:rsidP="003E63B2">
      <w:pPr>
        <w:rPr>
          <w:rFonts w:ascii="Times New Roman" w:hAnsi="Times New Roman"/>
          <w:noProof/>
        </w:rPr>
      </w:pPr>
      <w:r w:rsidRPr="00B817B6">
        <w:rPr>
          <w:rFonts w:ascii="Times New Roman" w:hAnsi="Times New Roman"/>
          <w:noProof/>
        </w:rPr>
        <w:tab/>
      </w:r>
      <w:r w:rsidRPr="00B817B6">
        <w:rPr>
          <w:rFonts w:ascii="Times New Roman" w:hAnsi="Times New Roman"/>
          <w:noProof/>
        </w:rPr>
        <w:tab/>
        <w:t>Acceptance Criteria for Model Parameterization (Calibration)</w:t>
      </w:r>
      <w:r w:rsidR="00843202" w:rsidRPr="00B817B6">
        <w:rPr>
          <w:rFonts w:ascii="Times New Roman" w:hAnsi="Times New Roman"/>
          <w:noProof/>
        </w:rPr>
        <w:t>..</w:t>
      </w:r>
      <w:r w:rsidRPr="00B817B6">
        <w:rPr>
          <w:rFonts w:ascii="Times New Roman" w:hAnsi="Times New Roman"/>
          <w:noProof/>
        </w:rPr>
        <w:t>.................................................1</w:t>
      </w:r>
      <w:r w:rsidR="00E7753E">
        <w:rPr>
          <w:rFonts w:ascii="Times New Roman" w:hAnsi="Times New Roman"/>
          <w:noProof/>
        </w:rPr>
        <w:t>1</w:t>
      </w:r>
    </w:p>
    <w:p w14:paraId="403D9944" w14:textId="77777777" w:rsidR="00F25E67" w:rsidRPr="00B817B6" w:rsidRDefault="00F25E67" w:rsidP="003E63B2">
      <w:pPr>
        <w:rPr>
          <w:rFonts w:ascii="Times New Roman" w:hAnsi="Times New Roman"/>
          <w:noProof/>
        </w:rPr>
      </w:pPr>
      <w:r w:rsidRPr="00B817B6">
        <w:rPr>
          <w:rFonts w:ascii="Times New Roman" w:hAnsi="Times New Roman"/>
          <w:noProof/>
        </w:rPr>
        <w:tab/>
      </w:r>
      <w:r w:rsidRPr="00B817B6">
        <w:rPr>
          <w:rFonts w:ascii="Times New Roman" w:hAnsi="Times New Roman"/>
          <w:noProof/>
        </w:rPr>
        <w:tab/>
        <w:t>Model Corroboration (Validation).</w:t>
      </w:r>
      <w:r w:rsidR="00843202" w:rsidRPr="00B817B6">
        <w:rPr>
          <w:rFonts w:ascii="Times New Roman" w:hAnsi="Times New Roman"/>
          <w:noProof/>
        </w:rPr>
        <w:t>..</w:t>
      </w:r>
      <w:r w:rsidRPr="00B817B6">
        <w:rPr>
          <w:rFonts w:ascii="Times New Roman" w:hAnsi="Times New Roman"/>
          <w:noProof/>
        </w:rPr>
        <w:t>............................................................................................1</w:t>
      </w:r>
      <w:r w:rsidR="00E7753E">
        <w:rPr>
          <w:rFonts w:ascii="Times New Roman" w:hAnsi="Times New Roman"/>
          <w:noProof/>
        </w:rPr>
        <w:t>3</w:t>
      </w:r>
    </w:p>
    <w:p w14:paraId="162D92F5" w14:textId="77777777" w:rsidR="00F25E67" w:rsidRPr="00B817B6" w:rsidRDefault="00F25E67" w:rsidP="003E63B2">
      <w:pPr>
        <w:rPr>
          <w:rFonts w:ascii="Times New Roman" w:hAnsi="Times New Roman"/>
          <w:noProof/>
        </w:rPr>
      </w:pPr>
      <w:r w:rsidRPr="00B817B6">
        <w:rPr>
          <w:rFonts w:ascii="Times New Roman" w:hAnsi="Times New Roman"/>
          <w:noProof/>
        </w:rPr>
        <w:tab/>
      </w:r>
      <w:r w:rsidRPr="00B817B6">
        <w:rPr>
          <w:rFonts w:ascii="Times New Roman" w:hAnsi="Times New Roman"/>
          <w:noProof/>
        </w:rPr>
        <w:tab/>
        <w:t>Model Sensitivity.</w:t>
      </w:r>
      <w:r w:rsidR="00843202" w:rsidRPr="00B817B6">
        <w:rPr>
          <w:rFonts w:ascii="Times New Roman" w:hAnsi="Times New Roman"/>
          <w:noProof/>
        </w:rPr>
        <w:t>..</w:t>
      </w:r>
      <w:r w:rsidRPr="00B817B6">
        <w:rPr>
          <w:rFonts w:ascii="Times New Roman" w:hAnsi="Times New Roman"/>
          <w:noProof/>
        </w:rPr>
        <w:t>......................................................................................................................1</w:t>
      </w:r>
      <w:r w:rsidR="00E7753E">
        <w:rPr>
          <w:rFonts w:ascii="Times New Roman" w:hAnsi="Times New Roman"/>
          <w:noProof/>
        </w:rPr>
        <w:t>4</w:t>
      </w:r>
    </w:p>
    <w:p w14:paraId="6D6B7EE4" w14:textId="77777777" w:rsidR="00F25E67" w:rsidRPr="00B817B6" w:rsidRDefault="00F25E67" w:rsidP="003E63B2">
      <w:pPr>
        <w:rPr>
          <w:rFonts w:ascii="Times New Roman" w:hAnsi="Times New Roman"/>
          <w:noProof/>
        </w:rPr>
      </w:pPr>
      <w:r w:rsidRPr="00B817B6">
        <w:rPr>
          <w:rFonts w:ascii="Times New Roman" w:hAnsi="Times New Roman"/>
          <w:noProof/>
        </w:rPr>
        <w:tab/>
      </w:r>
      <w:r w:rsidRPr="00B817B6">
        <w:rPr>
          <w:rFonts w:ascii="Times New Roman" w:hAnsi="Times New Roman"/>
          <w:noProof/>
        </w:rPr>
        <w:tab/>
        <w:t>Model Uncertainty</w:t>
      </w:r>
      <w:r w:rsidR="00843202" w:rsidRPr="00B817B6">
        <w:rPr>
          <w:rFonts w:ascii="Times New Roman" w:hAnsi="Times New Roman"/>
          <w:noProof/>
        </w:rPr>
        <w:t>..</w:t>
      </w:r>
      <w:r w:rsidRPr="00B817B6">
        <w:rPr>
          <w:rFonts w:ascii="Times New Roman" w:hAnsi="Times New Roman"/>
          <w:noProof/>
        </w:rPr>
        <w:t>.....................................................................................................................1</w:t>
      </w:r>
      <w:r w:rsidR="00E7753E">
        <w:rPr>
          <w:rFonts w:ascii="Times New Roman" w:hAnsi="Times New Roman"/>
          <w:noProof/>
        </w:rPr>
        <w:t>4</w:t>
      </w:r>
    </w:p>
    <w:p w14:paraId="4FEFF261" w14:textId="77777777" w:rsidR="00DA594A" w:rsidRPr="00B817B6" w:rsidRDefault="00DA594A" w:rsidP="004835DC">
      <w:pPr>
        <w:pStyle w:val="TOC2"/>
        <w:rPr>
          <w:rFonts w:ascii="Times New Roman" w:hAnsi="Times New Roman"/>
          <w:noProof/>
        </w:rPr>
      </w:pPr>
      <w:hyperlink w:anchor="_Toc153252856" w:history="1">
        <w:r w:rsidRPr="00B817B6">
          <w:rPr>
            <w:rStyle w:val="Hyperlink"/>
            <w:rFonts w:ascii="Times New Roman" w:hAnsi="Times New Roman"/>
            <w:noProof/>
            <w:color w:val="auto"/>
          </w:rPr>
          <w:t>1.8 Special Training Requirements/Certification</w:t>
        </w:r>
        <w:r w:rsidRPr="00B817B6">
          <w:rPr>
            <w:rFonts w:ascii="Times New Roman" w:hAnsi="Times New Roman"/>
            <w:noProof/>
            <w:webHidden/>
          </w:rPr>
          <w:tab/>
        </w:r>
        <w:r w:rsidR="00843202" w:rsidRPr="00B817B6">
          <w:rPr>
            <w:rFonts w:ascii="Times New Roman" w:hAnsi="Times New Roman"/>
            <w:noProof/>
            <w:webHidden/>
          </w:rPr>
          <w:t>1</w:t>
        </w:r>
        <w:r w:rsidR="00E7753E">
          <w:rPr>
            <w:rFonts w:ascii="Times New Roman" w:hAnsi="Times New Roman"/>
            <w:noProof/>
            <w:webHidden/>
          </w:rPr>
          <w:t>5</w:t>
        </w:r>
      </w:hyperlink>
    </w:p>
    <w:p w14:paraId="43324F53" w14:textId="77777777" w:rsidR="00DA594A" w:rsidRPr="00B817B6" w:rsidRDefault="00DA594A" w:rsidP="004835DC">
      <w:pPr>
        <w:pStyle w:val="TOC2"/>
        <w:rPr>
          <w:rStyle w:val="Hyperlink"/>
          <w:rFonts w:ascii="Times New Roman" w:hAnsi="Times New Roman"/>
          <w:noProof/>
          <w:color w:val="auto"/>
        </w:rPr>
      </w:pPr>
      <w:hyperlink w:anchor="_Toc153252857" w:history="1">
        <w:r w:rsidRPr="00B817B6">
          <w:rPr>
            <w:rStyle w:val="Hyperlink"/>
            <w:rFonts w:ascii="Times New Roman" w:hAnsi="Times New Roman"/>
            <w:noProof/>
            <w:color w:val="auto"/>
          </w:rPr>
          <w:t>1.9 Documents and Records</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_Toc153252857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15</w:t>
        </w:r>
        <w:r w:rsidRPr="00B817B6">
          <w:rPr>
            <w:rFonts w:ascii="Times New Roman" w:hAnsi="Times New Roman"/>
            <w:noProof/>
            <w:webHidden/>
          </w:rPr>
          <w:fldChar w:fldCharType="end"/>
        </w:r>
      </w:hyperlink>
    </w:p>
    <w:p w14:paraId="7C1A060E" w14:textId="77777777" w:rsidR="00F25E67" w:rsidRPr="00B817B6" w:rsidRDefault="00F25E67" w:rsidP="00F25E67">
      <w:pPr>
        <w:rPr>
          <w:rFonts w:ascii="Times New Roman" w:hAnsi="Times New Roman"/>
          <w:noProof/>
        </w:rPr>
      </w:pPr>
      <w:r w:rsidRPr="00B817B6">
        <w:rPr>
          <w:rFonts w:ascii="Times New Roman" w:hAnsi="Times New Roman"/>
          <w:noProof/>
        </w:rPr>
        <w:tab/>
      </w:r>
      <w:r w:rsidRPr="00B817B6">
        <w:rPr>
          <w:rFonts w:ascii="Times New Roman" w:hAnsi="Times New Roman"/>
          <w:noProof/>
        </w:rPr>
        <w:tab/>
        <w:t>QAPP and Sampling Plan Modifications/Archiving.</w:t>
      </w:r>
      <w:r w:rsidR="00843202" w:rsidRPr="00B817B6">
        <w:rPr>
          <w:rFonts w:ascii="Times New Roman" w:hAnsi="Times New Roman"/>
          <w:noProof/>
        </w:rPr>
        <w:t>..</w:t>
      </w:r>
      <w:r w:rsidRPr="00B817B6">
        <w:rPr>
          <w:rFonts w:ascii="Times New Roman" w:hAnsi="Times New Roman"/>
          <w:noProof/>
        </w:rPr>
        <w:t>................................................................1</w:t>
      </w:r>
      <w:r w:rsidR="00E7753E">
        <w:rPr>
          <w:rFonts w:ascii="Times New Roman" w:hAnsi="Times New Roman"/>
          <w:noProof/>
        </w:rPr>
        <w:t>5</w:t>
      </w:r>
    </w:p>
    <w:p w14:paraId="0D673E4D" w14:textId="77777777" w:rsidR="00F25E67" w:rsidRPr="00B817B6" w:rsidRDefault="00F25E67" w:rsidP="00F25E67">
      <w:pPr>
        <w:rPr>
          <w:rFonts w:ascii="Times New Roman" w:hAnsi="Times New Roman"/>
          <w:noProof/>
        </w:rPr>
      </w:pPr>
      <w:r w:rsidRPr="00B817B6">
        <w:rPr>
          <w:rFonts w:ascii="Times New Roman" w:hAnsi="Times New Roman"/>
          <w:noProof/>
        </w:rPr>
        <w:tab/>
      </w:r>
      <w:r w:rsidRPr="00B817B6">
        <w:rPr>
          <w:rFonts w:ascii="Times New Roman" w:hAnsi="Times New Roman"/>
          <w:noProof/>
        </w:rPr>
        <w:tab/>
        <w:t>Modeling Journal......</w:t>
      </w:r>
      <w:r w:rsidR="00843202" w:rsidRPr="00B817B6">
        <w:rPr>
          <w:rFonts w:ascii="Times New Roman" w:hAnsi="Times New Roman"/>
          <w:noProof/>
        </w:rPr>
        <w:t>..</w:t>
      </w:r>
      <w:r w:rsidRPr="00B817B6">
        <w:rPr>
          <w:rFonts w:ascii="Times New Roman" w:hAnsi="Times New Roman"/>
          <w:noProof/>
        </w:rPr>
        <w:t>.................................................................................................................1</w:t>
      </w:r>
      <w:r w:rsidR="00E7753E">
        <w:rPr>
          <w:rFonts w:ascii="Times New Roman" w:hAnsi="Times New Roman"/>
          <w:noProof/>
        </w:rPr>
        <w:t>6</w:t>
      </w:r>
    </w:p>
    <w:p w14:paraId="4CCDC326" w14:textId="77777777" w:rsidR="00DA594A" w:rsidRPr="00B817B6" w:rsidRDefault="00DA594A" w:rsidP="004835DC">
      <w:pPr>
        <w:pStyle w:val="TOC2"/>
        <w:rPr>
          <w:rFonts w:ascii="Times New Roman" w:hAnsi="Times New Roman"/>
          <w:noProof/>
        </w:rPr>
      </w:pPr>
      <w:hyperlink w:anchor="_Toc153252858" w:history="1">
        <w:r w:rsidRPr="00B817B6">
          <w:rPr>
            <w:rStyle w:val="Hyperlink"/>
            <w:rFonts w:ascii="Times New Roman" w:hAnsi="Times New Roman"/>
            <w:noProof/>
            <w:color w:val="auto"/>
          </w:rPr>
          <w:t>1.9.1 QA Project Plan Distribution</w:t>
        </w:r>
        <w:r w:rsidRPr="00B817B6">
          <w:rPr>
            <w:rFonts w:ascii="Times New Roman" w:hAnsi="Times New Roman"/>
            <w:noProof/>
            <w:webHidden/>
          </w:rPr>
          <w:tab/>
        </w:r>
        <w:r w:rsidR="00843202" w:rsidRPr="00B817B6">
          <w:rPr>
            <w:rFonts w:ascii="Times New Roman" w:hAnsi="Times New Roman"/>
            <w:noProof/>
            <w:webHidden/>
          </w:rPr>
          <w:t>1</w:t>
        </w:r>
        <w:r w:rsidR="00E7753E">
          <w:rPr>
            <w:rFonts w:ascii="Times New Roman" w:hAnsi="Times New Roman"/>
            <w:noProof/>
            <w:webHidden/>
          </w:rPr>
          <w:t>7</w:t>
        </w:r>
      </w:hyperlink>
    </w:p>
    <w:p w14:paraId="0CC464F8" w14:textId="77777777" w:rsidR="00DA594A" w:rsidRPr="00B817B6" w:rsidRDefault="00DA594A">
      <w:pPr>
        <w:pStyle w:val="TOC3"/>
        <w:rPr>
          <w:rStyle w:val="Hyperlink"/>
          <w:color w:val="auto"/>
        </w:rPr>
      </w:pPr>
    </w:p>
    <w:p w14:paraId="6562419A" w14:textId="77777777" w:rsidR="00387153" w:rsidRPr="00B817B6" w:rsidRDefault="00DA594A" w:rsidP="00387153">
      <w:pPr>
        <w:pStyle w:val="TOC3"/>
        <w:rPr>
          <w:u w:val="single"/>
        </w:rPr>
      </w:pPr>
      <w:hyperlink w:anchor="_Toc153252859" w:history="1">
        <w:r w:rsidRPr="00B817B6">
          <w:rPr>
            <w:rStyle w:val="Hyperlink"/>
            <w:color w:val="auto"/>
          </w:rPr>
          <w:t>2.0  DATA GENERATION AND ACQUISITION</w:t>
        </w:r>
        <w:r w:rsidRPr="00B817B6">
          <w:rPr>
            <w:webHidden/>
          </w:rPr>
          <w:tab/>
        </w:r>
        <w:r w:rsidRPr="00B817B6">
          <w:rPr>
            <w:webHidden/>
          </w:rPr>
          <w:fldChar w:fldCharType="begin"/>
        </w:r>
        <w:r w:rsidRPr="00B817B6">
          <w:rPr>
            <w:webHidden/>
          </w:rPr>
          <w:instrText xml:space="preserve"> PAGEREF _Toc153252859 \h </w:instrText>
        </w:r>
        <w:r w:rsidRPr="00B817B6">
          <w:rPr>
            <w:webHidden/>
          </w:rPr>
          <w:fldChar w:fldCharType="separate"/>
        </w:r>
        <w:r w:rsidR="00E04382">
          <w:rPr>
            <w:webHidden/>
          </w:rPr>
          <w:t>17</w:t>
        </w:r>
        <w:r w:rsidRPr="00B817B6">
          <w:rPr>
            <w:webHidden/>
          </w:rPr>
          <w:fldChar w:fldCharType="end"/>
        </w:r>
      </w:hyperlink>
    </w:p>
    <w:p w14:paraId="057BA40A" w14:textId="77777777" w:rsidR="00DA594A" w:rsidRPr="00B817B6" w:rsidRDefault="00DA594A" w:rsidP="004835DC">
      <w:pPr>
        <w:pStyle w:val="TOC2"/>
        <w:rPr>
          <w:rStyle w:val="Hyperlink"/>
          <w:rFonts w:ascii="Times New Roman" w:hAnsi="Times New Roman"/>
          <w:noProof/>
          <w:color w:val="auto"/>
        </w:rPr>
      </w:pPr>
      <w:hyperlink w:anchor="_Toc153252860" w:history="1">
        <w:r w:rsidRPr="00B817B6">
          <w:rPr>
            <w:rStyle w:val="Hyperlink"/>
            <w:rFonts w:ascii="Times New Roman" w:hAnsi="Times New Roman"/>
            <w:noProof/>
            <w:color w:val="auto"/>
          </w:rPr>
          <w:t>2.1 Data Acquisition Requirements (Non-Direct Measurements)</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_Toc153252860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17</w:t>
        </w:r>
        <w:r w:rsidRPr="00B817B6">
          <w:rPr>
            <w:rFonts w:ascii="Times New Roman" w:hAnsi="Times New Roman"/>
            <w:noProof/>
            <w:webHidden/>
          </w:rPr>
          <w:fldChar w:fldCharType="end"/>
        </w:r>
      </w:hyperlink>
    </w:p>
    <w:p w14:paraId="7350C71B" w14:textId="77777777" w:rsidR="00387153" w:rsidRPr="00B817B6" w:rsidRDefault="00387153" w:rsidP="00387153">
      <w:pPr>
        <w:rPr>
          <w:rFonts w:ascii="Times New Roman" w:hAnsi="Times New Roman"/>
          <w:noProof/>
        </w:rPr>
      </w:pPr>
      <w:r w:rsidRPr="00B817B6">
        <w:rPr>
          <w:rFonts w:ascii="Times New Roman" w:hAnsi="Times New Roman"/>
          <w:noProof/>
        </w:rPr>
        <w:tab/>
      </w:r>
      <w:r w:rsidRPr="00B817B6">
        <w:rPr>
          <w:rFonts w:ascii="Times New Roman" w:hAnsi="Times New Roman"/>
          <w:noProof/>
        </w:rPr>
        <w:tab/>
        <w:t>Potential Model Input Data..........</w:t>
      </w:r>
      <w:r w:rsidR="00843202" w:rsidRPr="00B817B6">
        <w:rPr>
          <w:rFonts w:ascii="Times New Roman" w:hAnsi="Times New Roman"/>
          <w:noProof/>
        </w:rPr>
        <w:t>..</w:t>
      </w:r>
      <w:r w:rsidRPr="00B817B6">
        <w:rPr>
          <w:rFonts w:ascii="Times New Roman" w:hAnsi="Times New Roman"/>
          <w:noProof/>
        </w:rPr>
        <w:t>..............................................................................................</w:t>
      </w:r>
      <w:r w:rsidR="00E7753E">
        <w:rPr>
          <w:rFonts w:ascii="Times New Roman" w:hAnsi="Times New Roman"/>
          <w:noProof/>
        </w:rPr>
        <w:t>17</w:t>
      </w:r>
    </w:p>
    <w:p w14:paraId="7CF34ED7" w14:textId="77777777" w:rsidR="00DA594A" w:rsidRPr="00B817B6" w:rsidRDefault="00DA594A" w:rsidP="004835DC">
      <w:pPr>
        <w:pStyle w:val="TOC2"/>
        <w:rPr>
          <w:rStyle w:val="Hyperlink"/>
          <w:rFonts w:ascii="Times New Roman" w:hAnsi="Times New Roman"/>
          <w:noProof/>
          <w:color w:val="auto"/>
        </w:rPr>
      </w:pPr>
      <w:hyperlink w:anchor="_Toc153252861" w:history="1">
        <w:r w:rsidRPr="00B817B6">
          <w:rPr>
            <w:rStyle w:val="Hyperlink"/>
            <w:rFonts w:ascii="Times New Roman" w:hAnsi="Times New Roman"/>
            <w:noProof/>
            <w:color w:val="auto"/>
          </w:rPr>
          <w:t>2.2 Data Management</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_Toc153252861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18</w:t>
        </w:r>
        <w:r w:rsidRPr="00B817B6">
          <w:rPr>
            <w:rFonts w:ascii="Times New Roman" w:hAnsi="Times New Roman"/>
            <w:noProof/>
            <w:webHidden/>
          </w:rPr>
          <w:fldChar w:fldCharType="end"/>
        </w:r>
      </w:hyperlink>
    </w:p>
    <w:p w14:paraId="1D248E03" w14:textId="77777777" w:rsidR="00843202" w:rsidRPr="00B817B6" w:rsidRDefault="00843202" w:rsidP="00843202">
      <w:pPr>
        <w:rPr>
          <w:rFonts w:ascii="Times New Roman" w:hAnsi="Times New Roman"/>
          <w:noProof/>
        </w:rPr>
      </w:pPr>
      <w:r w:rsidRPr="00B817B6">
        <w:rPr>
          <w:rFonts w:ascii="Times New Roman" w:hAnsi="Times New Roman"/>
          <w:noProof/>
        </w:rPr>
        <w:tab/>
      </w:r>
      <w:r w:rsidRPr="00B817B6">
        <w:rPr>
          <w:rFonts w:ascii="Times New Roman" w:hAnsi="Times New Roman"/>
          <w:noProof/>
        </w:rPr>
        <w:tab/>
        <w:t>Potential Model Input Data..........................................................................................................</w:t>
      </w:r>
      <w:r w:rsidR="00E7753E">
        <w:rPr>
          <w:rFonts w:ascii="Times New Roman" w:hAnsi="Times New Roman"/>
          <w:noProof/>
        </w:rPr>
        <w:t>19</w:t>
      </w:r>
    </w:p>
    <w:p w14:paraId="1E68BEF7" w14:textId="77777777" w:rsidR="00843202" w:rsidRPr="00B817B6" w:rsidRDefault="00843202" w:rsidP="00843202">
      <w:pPr>
        <w:rPr>
          <w:rFonts w:ascii="Times New Roman" w:hAnsi="Times New Roman"/>
          <w:noProof/>
        </w:rPr>
      </w:pPr>
      <w:r w:rsidRPr="00B817B6">
        <w:rPr>
          <w:rFonts w:ascii="Times New Roman" w:hAnsi="Times New Roman"/>
          <w:noProof/>
        </w:rPr>
        <w:tab/>
      </w:r>
      <w:r w:rsidRPr="00B817B6">
        <w:rPr>
          <w:rFonts w:ascii="Times New Roman" w:hAnsi="Times New Roman"/>
          <w:noProof/>
        </w:rPr>
        <w:tab/>
        <w:t>Model Application</w:t>
      </w:r>
      <w:r w:rsidR="00E7753E">
        <w:rPr>
          <w:rFonts w:ascii="Times New Roman" w:hAnsi="Times New Roman"/>
          <w:noProof/>
        </w:rPr>
        <w:t xml:space="preserve"> D</w:t>
      </w:r>
      <w:r w:rsidRPr="00B817B6">
        <w:rPr>
          <w:rFonts w:ascii="Times New Roman" w:hAnsi="Times New Roman"/>
          <w:noProof/>
        </w:rPr>
        <w:t>ata..............................................................................................................</w:t>
      </w:r>
      <w:r w:rsidR="00E7753E">
        <w:rPr>
          <w:rFonts w:ascii="Times New Roman" w:hAnsi="Times New Roman"/>
          <w:noProof/>
        </w:rPr>
        <w:t>19</w:t>
      </w:r>
    </w:p>
    <w:p w14:paraId="3372D436" w14:textId="77777777" w:rsidR="00DA594A" w:rsidRPr="00B817B6" w:rsidRDefault="00DA594A" w:rsidP="00FA669F">
      <w:pPr>
        <w:pStyle w:val="TOC1"/>
        <w:rPr>
          <w:rStyle w:val="Hyperlink"/>
          <w:color w:val="auto"/>
        </w:rPr>
      </w:pPr>
    </w:p>
    <w:p w14:paraId="5743E439" w14:textId="77777777" w:rsidR="00DA594A" w:rsidRPr="00B817B6" w:rsidRDefault="00DA594A" w:rsidP="00FA669F">
      <w:pPr>
        <w:pStyle w:val="TOC1"/>
      </w:pPr>
      <w:hyperlink w:anchor="_Toc153252862" w:history="1">
        <w:r w:rsidRPr="00B817B6">
          <w:rPr>
            <w:rStyle w:val="Hyperlink"/>
            <w:color w:val="auto"/>
          </w:rPr>
          <w:t>3.0 ASSESSMENT AND OVERSIGHT</w:t>
        </w:r>
        <w:r w:rsidRPr="00B817B6">
          <w:rPr>
            <w:webHidden/>
          </w:rPr>
          <w:tab/>
        </w:r>
        <w:r w:rsidRPr="00B817B6">
          <w:rPr>
            <w:webHidden/>
          </w:rPr>
          <w:fldChar w:fldCharType="begin"/>
        </w:r>
        <w:r w:rsidRPr="00B817B6">
          <w:rPr>
            <w:webHidden/>
          </w:rPr>
          <w:instrText xml:space="preserve"> PAGEREF _Toc153252862 \h </w:instrText>
        </w:r>
        <w:r w:rsidRPr="00B817B6">
          <w:rPr>
            <w:webHidden/>
          </w:rPr>
          <w:fldChar w:fldCharType="separate"/>
        </w:r>
        <w:r w:rsidR="00E04382">
          <w:rPr>
            <w:webHidden/>
          </w:rPr>
          <w:t>20</w:t>
        </w:r>
        <w:r w:rsidRPr="00B817B6">
          <w:rPr>
            <w:webHidden/>
          </w:rPr>
          <w:fldChar w:fldCharType="end"/>
        </w:r>
      </w:hyperlink>
    </w:p>
    <w:p w14:paraId="629738EB" w14:textId="77777777" w:rsidR="00DA594A" w:rsidRPr="00B817B6" w:rsidRDefault="00DA594A" w:rsidP="004835DC">
      <w:pPr>
        <w:pStyle w:val="TOC2"/>
        <w:rPr>
          <w:rStyle w:val="Hyperlink"/>
          <w:rFonts w:ascii="Times New Roman" w:hAnsi="Times New Roman"/>
          <w:noProof/>
          <w:color w:val="auto"/>
        </w:rPr>
      </w:pPr>
      <w:hyperlink w:anchor="_Toc153252863" w:history="1">
        <w:r w:rsidRPr="00B817B6">
          <w:rPr>
            <w:rStyle w:val="Hyperlink"/>
            <w:rFonts w:ascii="Times New Roman" w:hAnsi="Times New Roman"/>
            <w:noProof/>
            <w:color w:val="auto"/>
          </w:rPr>
          <w:t>3.1 Assessments/Oversight and Response Actions</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_Toc153252863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20</w:t>
        </w:r>
        <w:r w:rsidRPr="00B817B6">
          <w:rPr>
            <w:rFonts w:ascii="Times New Roman" w:hAnsi="Times New Roman"/>
            <w:noProof/>
            <w:webHidden/>
          </w:rPr>
          <w:fldChar w:fldCharType="end"/>
        </w:r>
      </w:hyperlink>
    </w:p>
    <w:p w14:paraId="5E6F83E2" w14:textId="77777777" w:rsidR="00DA594A" w:rsidRPr="00B817B6" w:rsidRDefault="00DA594A" w:rsidP="00FA669F">
      <w:pPr>
        <w:pStyle w:val="TOC1"/>
        <w:rPr>
          <w:rStyle w:val="Hyperlink"/>
          <w:color w:val="auto"/>
        </w:rPr>
      </w:pPr>
    </w:p>
    <w:p w14:paraId="7723603F" w14:textId="77777777" w:rsidR="00DA594A" w:rsidRPr="00B817B6" w:rsidRDefault="00DA594A" w:rsidP="00FA669F">
      <w:pPr>
        <w:pStyle w:val="TOC1"/>
      </w:pPr>
      <w:hyperlink w:anchor="_Toc153252864" w:history="1">
        <w:r w:rsidRPr="00B817B6">
          <w:rPr>
            <w:rStyle w:val="Hyperlink"/>
            <w:color w:val="auto"/>
          </w:rPr>
          <w:t>4.0 MODEL APPLICATION</w:t>
        </w:r>
        <w:r w:rsidRPr="00B817B6">
          <w:rPr>
            <w:webHidden/>
          </w:rPr>
          <w:tab/>
        </w:r>
        <w:r w:rsidRPr="00B817B6">
          <w:rPr>
            <w:webHidden/>
          </w:rPr>
          <w:fldChar w:fldCharType="begin"/>
        </w:r>
        <w:r w:rsidRPr="00B817B6">
          <w:rPr>
            <w:webHidden/>
          </w:rPr>
          <w:instrText xml:space="preserve"> PAGEREF _Toc153252864 \h </w:instrText>
        </w:r>
        <w:r w:rsidRPr="00B817B6">
          <w:rPr>
            <w:webHidden/>
          </w:rPr>
          <w:fldChar w:fldCharType="separate"/>
        </w:r>
        <w:r w:rsidR="00E04382">
          <w:rPr>
            <w:webHidden/>
          </w:rPr>
          <w:t>21</w:t>
        </w:r>
        <w:r w:rsidRPr="00B817B6">
          <w:rPr>
            <w:webHidden/>
          </w:rPr>
          <w:fldChar w:fldCharType="end"/>
        </w:r>
      </w:hyperlink>
    </w:p>
    <w:p w14:paraId="2330475A" w14:textId="77777777" w:rsidR="00DA594A" w:rsidRPr="00B817B6" w:rsidRDefault="00DA594A" w:rsidP="004835DC">
      <w:pPr>
        <w:pStyle w:val="TOC2"/>
        <w:rPr>
          <w:rStyle w:val="Hyperlink"/>
          <w:rFonts w:ascii="Times New Roman" w:hAnsi="Times New Roman"/>
          <w:noProof/>
          <w:color w:val="auto"/>
        </w:rPr>
      </w:pPr>
      <w:hyperlink w:anchor="_Toc153252865" w:history="1">
        <w:r w:rsidRPr="00B817B6">
          <w:rPr>
            <w:rStyle w:val="Hyperlink"/>
            <w:rFonts w:ascii="Times New Roman" w:hAnsi="Times New Roman"/>
            <w:noProof/>
            <w:color w:val="auto"/>
          </w:rPr>
          <w:t xml:space="preserve">4.1 Model </w:t>
        </w:r>
        <w:r w:rsidR="00150EAF" w:rsidRPr="00B817B6">
          <w:rPr>
            <w:rStyle w:val="Hyperlink"/>
            <w:rFonts w:ascii="Times New Roman" w:hAnsi="Times New Roman"/>
            <w:noProof/>
            <w:color w:val="auto"/>
          </w:rPr>
          <w:t>Parameterization (</w:t>
        </w:r>
        <w:r w:rsidR="00CB3193" w:rsidRPr="00B817B6">
          <w:rPr>
            <w:rStyle w:val="Hyperlink"/>
            <w:rFonts w:ascii="Times New Roman" w:hAnsi="Times New Roman"/>
            <w:noProof/>
            <w:color w:val="auto"/>
          </w:rPr>
          <w:t>C</w:t>
        </w:r>
        <w:r w:rsidR="00150EAF" w:rsidRPr="00B817B6">
          <w:rPr>
            <w:rStyle w:val="Hyperlink"/>
            <w:rFonts w:ascii="Times New Roman" w:hAnsi="Times New Roman"/>
            <w:noProof/>
            <w:color w:val="auto"/>
          </w:rPr>
          <w:t>alibration)</w:t>
        </w:r>
        <w:r w:rsidRPr="00B817B6">
          <w:rPr>
            <w:rStyle w:val="Hyperlink"/>
            <w:rFonts w:ascii="Times New Roman" w:hAnsi="Times New Roman"/>
            <w:noProof/>
            <w:color w:val="auto"/>
          </w:rPr>
          <w:t>)</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_Toc153252865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21</w:t>
        </w:r>
        <w:r w:rsidRPr="00B817B6">
          <w:rPr>
            <w:rFonts w:ascii="Times New Roman" w:hAnsi="Times New Roman"/>
            <w:noProof/>
            <w:webHidden/>
          </w:rPr>
          <w:fldChar w:fldCharType="end"/>
        </w:r>
      </w:hyperlink>
    </w:p>
    <w:p w14:paraId="0E2E01EB" w14:textId="77777777" w:rsidR="00387153" w:rsidRPr="00B817B6" w:rsidRDefault="00387153" w:rsidP="00387153">
      <w:pPr>
        <w:rPr>
          <w:rFonts w:ascii="Times New Roman" w:hAnsi="Times New Roman"/>
          <w:noProof/>
        </w:rPr>
      </w:pPr>
      <w:r w:rsidRPr="00B817B6">
        <w:rPr>
          <w:rFonts w:ascii="Times New Roman" w:hAnsi="Times New Roman"/>
          <w:noProof/>
        </w:rPr>
        <w:tab/>
      </w:r>
      <w:r w:rsidRPr="00B817B6">
        <w:rPr>
          <w:rFonts w:ascii="Times New Roman" w:hAnsi="Times New Roman"/>
          <w:noProof/>
        </w:rPr>
        <w:tab/>
        <w:t>Parameterization Considerations...</w:t>
      </w:r>
      <w:r w:rsidR="00843202" w:rsidRPr="00B817B6">
        <w:rPr>
          <w:rFonts w:ascii="Times New Roman" w:hAnsi="Times New Roman"/>
          <w:noProof/>
        </w:rPr>
        <w:t>..</w:t>
      </w:r>
      <w:r w:rsidRPr="00B817B6">
        <w:rPr>
          <w:rFonts w:ascii="Times New Roman" w:hAnsi="Times New Roman"/>
          <w:noProof/>
        </w:rPr>
        <w:t>............................................................................................2</w:t>
      </w:r>
      <w:r w:rsidR="00E7753E">
        <w:rPr>
          <w:rFonts w:ascii="Times New Roman" w:hAnsi="Times New Roman"/>
          <w:noProof/>
        </w:rPr>
        <w:t>1</w:t>
      </w:r>
    </w:p>
    <w:p w14:paraId="160C4D05" w14:textId="77777777" w:rsidR="00387153" w:rsidRPr="00B817B6" w:rsidRDefault="00387153" w:rsidP="00387153">
      <w:pPr>
        <w:rPr>
          <w:rFonts w:ascii="Times New Roman" w:hAnsi="Times New Roman"/>
          <w:noProof/>
        </w:rPr>
      </w:pPr>
      <w:r w:rsidRPr="00B817B6">
        <w:rPr>
          <w:rFonts w:ascii="Times New Roman" w:hAnsi="Times New Roman"/>
          <w:noProof/>
        </w:rPr>
        <w:tab/>
      </w:r>
      <w:r w:rsidRPr="00B817B6">
        <w:rPr>
          <w:rFonts w:ascii="Times New Roman" w:hAnsi="Times New Roman"/>
          <w:noProof/>
        </w:rPr>
        <w:tab/>
        <w:t>Parameterization Stop Criteria...........</w:t>
      </w:r>
      <w:r w:rsidR="00843202" w:rsidRPr="00B817B6">
        <w:rPr>
          <w:rFonts w:ascii="Times New Roman" w:hAnsi="Times New Roman"/>
          <w:noProof/>
        </w:rPr>
        <w:t>..</w:t>
      </w:r>
      <w:r w:rsidRPr="00B817B6">
        <w:rPr>
          <w:rFonts w:ascii="Times New Roman" w:hAnsi="Times New Roman"/>
          <w:noProof/>
        </w:rPr>
        <w:t>.......................................................................................2</w:t>
      </w:r>
      <w:r w:rsidR="00E7753E">
        <w:rPr>
          <w:rFonts w:ascii="Times New Roman" w:hAnsi="Times New Roman"/>
          <w:noProof/>
        </w:rPr>
        <w:t>2</w:t>
      </w:r>
    </w:p>
    <w:p w14:paraId="70F37894" w14:textId="77777777" w:rsidR="00DA594A" w:rsidRPr="00B817B6" w:rsidRDefault="00DA594A" w:rsidP="004835DC">
      <w:pPr>
        <w:pStyle w:val="TOC2"/>
        <w:rPr>
          <w:rStyle w:val="Hyperlink"/>
          <w:rFonts w:ascii="Times New Roman" w:hAnsi="Times New Roman"/>
          <w:noProof/>
          <w:color w:val="auto"/>
        </w:rPr>
      </w:pPr>
      <w:hyperlink w:anchor="_Toc153252866" w:history="1">
        <w:r w:rsidRPr="00B817B6">
          <w:rPr>
            <w:rStyle w:val="Hyperlink"/>
            <w:rFonts w:ascii="Times New Roman" w:hAnsi="Times New Roman"/>
            <w:noProof/>
            <w:color w:val="auto"/>
          </w:rPr>
          <w:t>4.2 Model Corroboration (</w:t>
        </w:r>
        <w:r w:rsidR="00F0549B" w:rsidRPr="00B817B6">
          <w:rPr>
            <w:rStyle w:val="Hyperlink"/>
            <w:rFonts w:ascii="Times New Roman" w:hAnsi="Times New Roman"/>
            <w:noProof/>
            <w:color w:val="auto"/>
          </w:rPr>
          <w:t>V</w:t>
        </w:r>
        <w:r w:rsidR="00150EAF" w:rsidRPr="00B817B6">
          <w:rPr>
            <w:rStyle w:val="Hyperlink"/>
            <w:rFonts w:ascii="Times New Roman" w:hAnsi="Times New Roman"/>
            <w:noProof/>
            <w:color w:val="auto"/>
          </w:rPr>
          <w:t>alidation</w:t>
        </w:r>
        <w:r w:rsidRPr="00B817B6">
          <w:rPr>
            <w:rStyle w:val="Hyperlink"/>
            <w:rFonts w:ascii="Times New Roman" w:hAnsi="Times New Roman"/>
            <w:noProof/>
            <w:color w:val="auto"/>
          </w:rPr>
          <w:t xml:space="preserve"> and Simulation)</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_Toc153252866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22</w:t>
        </w:r>
        <w:r w:rsidRPr="00B817B6">
          <w:rPr>
            <w:rFonts w:ascii="Times New Roman" w:hAnsi="Times New Roman"/>
            <w:noProof/>
            <w:webHidden/>
          </w:rPr>
          <w:fldChar w:fldCharType="end"/>
        </w:r>
      </w:hyperlink>
    </w:p>
    <w:p w14:paraId="4765B5B5" w14:textId="77777777" w:rsidR="00387153" w:rsidRPr="00B817B6" w:rsidRDefault="00387153" w:rsidP="00387153">
      <w:pPr>
        <w:rPr>
          <w:rFonts w:ascii="Times New Roman" w:hAnsi="Times New Roman"/>
          <w:noProof/>
        </w:rPr>
      </w:pPr>
      <w:r w:rsidRPr="00B817B6">
        <w:rPr>
          <w:rFonts w:ascii="Times New Roman" w:hAnsi="Times New Roman"/>
          <w:noProof/>
        </w:rPr>
        <w:tab/>
      </w:r>
      <w:r w:rsidRPr="00B817B6">
        <w:rPr>
          <w:rFonts w:ascii="Times New Roman" w:hAnsi="Times New Roman"/>
          <w:noProof/>
        </w:rPr>
        <w:tab/>
        <w:t>Models for Comparative Analyses....................</w:t>
      </w:r>
      <w:r w:rsidR="00843202" w:rsidRPr="00B817B6">
        <w:rPr>
          <w:rFonts w:ascii="Times New Roman" w:hAnsi="Times New Roman"/>
          <w:noProof/>
        </w:rPr>
        <w:t>..</w:t>
      </w:r>
      <w:r w:rsidRPr="00B817B6">
        <w:rPr>
          <w:rFonts w:ascii="Times New Roman" w:hAnsi="Times New Roman"/>
          <w:noProof/>
        </w:rPr>
        <w:t>........................................................................2</w:t>
      </w:r>
      <w:r w:rsidR="00E7753E">
        <w:rPr>
          <w:rFonts w:ascii="Times New Roman" w:hAnsi="Times New Roman"/>
          <w:noProof/>
        </w:rPr>
        <w:t>3</w:t>
      </w:r>
    </w:p>
    <w:p w14:paraId="23F8C8FB" w14:textId="77777777" w:rsidR="00DA594A" w:rsidRPr="00B817B6" w:rsidRDefault="00DA594A" w:rsidP="004835DC">
      <w:pPr>
        <w:pStyle w:val="TOC2"/>
        <w:rPr>
          <w:rStyle w:val="Hyperlink"/>
          <w:rFonts w:ascii="Times New Roman" w:hAnsi="Times New Roman"/>
          <w:noProof/>
          <w:color w:val="auto"/>
        </w:rPr>
      </w:pPr>
      <w:hyperlink w:anchor="_Toc153252867" w:history="1">
        <w:r w:rsidRPr="00B817B6">
          <w:rPr>
            <w:rStyle w:val="Hyperlink"/>
            <w:rFonts w:ascii="Times New Roman" w:hAnsi="Times New Roman"/>
            <w:noProof/>
            <w:color w:val="auto"/>
          </w:rPr>
          <w:t>4.3 Reconciliation with User Requirements</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_Toc153252867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24</w:t>
        </w:r>
        <w:r w:rsidRPr="00B817B6">
          <w:rPr>
            <w:rFonts w:ascii="Times New Roman" w:hAnsi="Times New Roman"/>
            <w:noProof/>
            <w:webHidden/>
          </w:rPr>
          <w:fldChar w:fldCharType="end"/>
        </w:r>
      </w:hyperlink>
    </w:p>
    <w:p w14:paraId="1A431210" w14:textId="77777777" w:rsidR="00387153" w:rsidRPr="00B817B6" w:rsidRDefault="00387153" w:rsidP="00387153">
      <w:pPr>
        <w:rPr>
          <w:rFonts w:ascii="Times New Roman" w:hAnsi="Times New Roman"/>
          <w:noProof/>
        </w:rPr>
      </w:pPr>
      <w:r w:rsidRPr="00B817B6">
        <w:rPr>
          <w:rFonts w:ascii="Times New Roman" w:hAnsi="Times New Roman"/>
          <w:noProof/>
        </w:rPr>
        <w:tab/>
      </w:r>
      <w:r w:rsidRPr="00B817B6">
        <w:rPr>
          <w:rFonts w:ascii="Times New Roman" w:hAnsi="Times New Roman"/>
          <w:noProof/>
        </w:rPr>
        <w:tab/>
        <w:t>Model Limitations and Final Evaluation Criteria................</w:t>
      </w:r>
      <w:r w:rsidR="00843202" w:rsidRPr="00B817B6">
        <w:rPr>
          <w:rFonts w:ascii="Times New Roman" w:hAnsi="Times New Roman"/>
          <w:noProof/>
        </w:rPr>
        <w:t>..</w:t>
      </w:r>
      <w:r w:rsidRPr="00B817B6">
        <w:rPr>
          <w:rFonts w:ascii="Times New Roman" w:hAnsi="Times New Roman"/>
          <w:noProof/>
        </w:rPr>
        <w:t>......................................................2</w:t>
      </w:r>
      <w:r w:rsidR="00E7753E">
        <w:rPr>
          <w:rFonts w:ascii="Times New Roman" w:hAnsi="Times New Roman"/>
          <w:noProof/>
        </w:rPr>
        <w:t>4</w:t>
      </w:r>
    </w:p>
    <w:p w14:paraId="1A18B13A" w14:textId="77777777" w:rsidR="00DA594A" w:rsidRPr="00B817B6" w:rsidRDefault="00DA594A" w:rsidP="004835DC">
      <w:pPr>
        <w:pStyle w:val="TOC2"/>
        <w:rPr>
          <w:rStyle w:val="Hyperlink"/>
          <w:rFonts w:ascii="Times New Roman" w:hAnsi="Times New Roman"/>
          <w:noProof/>
          <w:color w:val="auto"/>
        </w:rPr>
      </w:pPr>
      <w:hyperlink w:anchor="_Toc153252868" w:history="1">
        <w:r w:rsidRPr="00B817B6">
          <w:rPr>
            <w:rStyle w:val="Hyperlink"/>
            <w:rFonts w:ascii="Times New Roman" w:hAnsi="Times New Roman"/>
            <w:noProof/>
            <w:color w:val="auto"/>
          </w:rPr>
          <w:t>4.4 Reports to Management</w:t>
        </w:r>
        <w:r w:rsidRPr="00B817B6">
          <w:rPr>
            <w:rFonts w:ascii="Times New Roman" w:hAnsi="Times New Roman"/>
            <w:noProof/>
            <w:webHidden/>
          </w:rPr>
          <w:tab/>
        </w:r>
        <w:r w:rsidRPr="00B817B6">
          <w:rPr>
            <w:rFonts w:ascii="Times New Roman" w:hAnsi="Times New Roman"/>
            <w:noProof/>
            <w:webHidden/>
          </w:rPr>
          <w:fldChar w:fldCharType="begin"/>
        </w:r>
        <w:r w:rsidRPr="00B817B6">
          <w:rPr>
            <w:rFonts w:ascii="Times New Roman" w:hAnsi="Times New Roman"/>
            <w:noProof/>
            <w:webHidden/>
          </w:rPr>
          <w:instrText xml:space="preserve"> PAGEREF _Toc153252868 \h </w:instrText>
        </w:r>
        <w:r w:rsidR="00F128D6" w:rsidRPr="00B817B6">
          <w:rPr>
            <w:rFonts w:ascii="Times New Roman" w:hAnsi="Times New Roman"/>
            <w:noProof/>
          </w:rPr>
        </w:r>
        <w:r w:rsidRPr="00B817B6">
          <w:rPr>
            <w:rFonts w:ascii="Times New Roman" w:hAnsi="Times New Roman"/>
            <w:noProof/>
            <w:webHidden/>
          </w:rPr>
          <w:fldChar w:fldCharType="separate"/>
        </w:r>
        <w:r w:rsidR="00E04382">
          <w:rPr>
            <w:rFonts w:ascii="Times New Roman" w:hAnsi="Times New Roman"/>
            <w:noProof/>
            <w:webHidden/>
          </w:rPr>
          <w:t>25</w:t>
        </w:r>
        <w:r w:rsidRPr="00B817B6">
          <w:rPr>
            <w:rFonts w:ascii="Times New Roman" w:hAnsi="Times New Roman"/>
            <w:noProof/>
            <w:webHidden/>
          </w:rPr>
          <w:fldChar w:fldCharType="end"/>
        </w:r>
      </w:hyperlink>
    </w:p>
    <w:p w14:paraId="4053C780" w14:textId="77777777" w:rsidR="00E7753E" w:rsidRDefault="00387153" w:rsidP="00387153">
      <w:pPr>
        <w:rPr>
          <w:rFonts w:ascii="Times New Roman" w:hAnsi="Times New Roman"/>
          <w:noProof/>
        </w:rPr>
      </w:pPr>
      <w:r w:rsidRPr="00B817B6">
        <w:rPr>
          <w:rFonts w:ascii="Times New Roman" w:hAnsi="Times New Roman"/>
          <w:noProof/>
        </w:rPr>
        <w:tab/>
      </w:r>
      <w:r w:rsidRPr="00B817B6">
        <w:rPr>
          <w:rFonts w:ascii="Times New Roman" w:hAnsi="Times New Roman"/>
          <w:noProof/>
        </w:rPr>
        <w:tab/>
        <w:t>Existing Data......................................</w:t>
      </w:r>
      <w:r w:rsidR="00843202" w:rsidRPr="00B817B6">
        <w:rPr>
          <w:rFonts w:ascii="Times New Roman" w:hAnsi="Times New Roman"/>
          <w:noProof/>
        </w:rPr>
        <w:t>..</w:t>
      </w:r>
      <w:r w:rsidRPr="00B817B6">
        <w:rPr>
          <w:rFonts w:ascii="Times New Roman" w:hAnsi="Times New Roman"/>
          <w:noProof/>
        </w:rPr>
        <w:t>.......................................................................................2</w:t>
      </w:r>
      <w:r w:rsidR="00E7753E">
        <w:rPr>
          <w:rFonts w:ascii="Times New Roman" w:hAnsi="Times New Roman"/>
          <w:noProof/>
        </w:rPr>
        <w:t>5</w:t>
      </w:r>
    </w:p>
    <w:p w14:paraId="691953A3" w14:textId="77777777" w:rsidR="00387153" w:rsidRPr="00B817B6" w:rsidRDefault="00387153" w:rsidP="00387153">
      <w:pPr>
        <w:rPr>
          <w:rFonts w:ascii="Times New Roman" w:hAnsi="Times New Roman"/>
          <w:noProof/>
        </w:rPr>
      </w:pPr>
      <w:r w:rsidRPr="00B817B6">
        <w:rPr>
          <w:rFonts w:ascii="Times New Roman" w:hAnsi="Times New Roman"/>
          <w:noProof/>
        </w:rPr>
        <w:tab/>
      </w:r>
      <w:r w:rsidRPr="00B817B6">
        <w:rPr>
          <w:rFonts w:ascii="Times New Roman" w:hAnsi="Times New Roman"/>
          <w:noProof/>
        </w:rPr>
        <w:tab/>
        <w:t>Model Application Data.....................</w:t>
      </w:r>
      <w:r w:rsidR="00843202" w:rsidRPr="00B817B6">
        <w:rPr>
          <w:rFonts w:ascii="Times New Roman" w:hAnsi="Times New Roman"/>
          <w:noProof/>
        </w:rPr>
        <w:t>..</w:t>
      </w:r>
      <w:r w:rsidRPr="00B817B6">
        <w:rPr>
          <w:rFonts w:ascii="Times New Roman" w:hAnsi="Times New Roman"/>
          <w:noProof/>
        </w:rPr>
        <w:t>.......................................................................................2</w:t>
      </w:r>
      <w:r w:rsidR="00E7753E">
        <w:rPr>
          <w:rFonts w:ascii="Times New Roman" w:hAnsi="Times New Roman"/>
          <w:noProof/>
        </w:rPr>
        <w:t>5</w:t>
      </w:r>
    </w:p>
    <w:p w14:paraId="0BAA81C3" w14:textId="77777777" w:rsidR="00DA594A" w:rsidRPr="00B817B6" w:rsidRDefault="00DA594A" w:rsidP="00FA669F">
      <w:pPr>
        <w:pStyle w:val="TOC1"/>
        <w:rPr>
          <w:rStyle w:val="Hyperlink"/>
          <w:color w:val="auto"/>
        </w:rPr>
      </w:pPr>
    </w:p>
    <w:p w14:paraId="2740DEBF" w14:textId="77777777" w:rsidR="00DA594A" w:rsidRPr="00B817B6" w:rsidRDefault="00DA594A" w:rsidP="00FA669F">
      <w:pPr>
        <w:pStyle w:val="TOC1"/>
        <w:rPr>
          <w:rStyle w:val="Hyperlink"/>
          <w:color w:val="auto"/>
        </w:rPr>
      </w:pPr>
      <w:hyperlink w:anchor="_Toc153252869" w:history="1">
        <w:r w:rsidRPr="00B817B6">
          <w:rPr>
            <w:rStyle w:val="Hyperlink"/>
            <w:color w:val="auto"/>
          </w:rPr>
          <w:t>5.0 MODELING REPORTS</w:t>
        </w:r>
        <w:r w:rsidRPr="00B817B6">
          <w:rPr>
            <w:webHidden/>
          </w:rPr>
          <w:tab/>
        </w:r>
        <w:r w:rsidR="00843202" w:rsidRPr="00B817B6">
          <w:rPr>
            <w:webHidden/>
          </w:rPr>
          <w:t>2</w:t>
        </w:r>
        <w:r w:rsidR="00E7753E">
          <w:rPr>
            <w:webHidden/>
          </w:rPr>
          <w:t>6</w:t>
        </w:r>
      </w:hyperlink>
    </w:p>
    <w:p w14:paraId="7EAE151B" w14:textId="77777777" w:rsidR="00387153" w:rsidRPr="00B817B6" w:rsidRDefault="00387153" w:rsidP="00387153">
      <w:pPr>
        <w:rPr>
          <w:rFonts w:ascii="Times New Roman" w:hAnsi="Times New Roman"/>
          <w:noProof/>
        </w:rPr>
      </w:pPr>
      <w:r w:rsidRPr="00B817B6">
        <w:rPr>
          <w:rFonts w:ascii="Times New Roman" w:hAnsi="Times New Roman"/>
          <w:noProof/>
        </w:rPr>
        <w:tab/>
      </w:r>
      <w:r w:rsidRPr="00B817B6">
        <w:rPr>
          <w:rFonts w:ascii="Times New Roman" w:hAnsi="Times New Roman"/>
          <w:noProof/>
        </w:rPr>
        <w:tab/>
        <w:t>Water Quality Model...................................................................................................</w:t>
      </w:r>
      <w:r w:rsidR="00F96A85" w:rsidRPr="00B817B6">
        <w:rPr>
          <w:rFonts w:ascii="Times New Roman" w:hAnsi="Times New Roman"/>
          <w:noProof/>
        </w:rPr>
        <w:t>..</w:t>
      </w:r>
      <w:r w:rsidRPr="00B817B6">
        <w:rPr>
          <w:rFonts w:ascii="Times New Roman" w:hAnsi="Times New Roman"/>
          <w:noProof/>
        </w:rPr>
        <w:t>..............2</w:t>
      </w:r>
      <w:r w:rsidR="00E7753E">
        <w:rPr>
          <w:rFonts w:ascii="Times New Roman" w:hAnsi="Times New Roman"/>
          <w:noProof/>
        </w:rPr>
        <w:t>6</w:t>
      </w:r>
    </w:p>
    <w:p w14:paraId="776CB733" w14:textId="77777777" w:rsidR="00387153" w:rsidRPr="00B817B6" w:rsidRDefault="00387153" w:rsidP="00387153">
      <w:pPr>
        <w:rPr>
          <w:rFonts w:ascii="Times New Roman" w:hAnsi="Times New Roman"/>
          <w:noProof/>
        </w:rPr>
      </w:pPr>
      <w:r w:rsidRPr="00B817B6">
        <w:rPr>
          <w:rFonts w:ascii="Times New Roman" w:hAnsi="Times New Roman"/>
          <w:noProof/>
        </w:rPr>
        <w:tab/>
      </w:r>
      <w:r w:rsidRPr="00B817B6">
        <w:rPr>
          <w:rFonts w:ascii="Times New Roman" w:hAnsi="Times New Roman"/>
          <w:noProof/>
        </w:rPr>
        <w:tab/>
        <w:t>Water Quality Transport and Chemical Parameterization.........................................</w:t>
      </w:r>
      <w:r w:rsidR="00F96A85" w:rsidRPr="00B817B6">
        <w:rPr>
          <w:rFonts w:ascii="Times New Roman" w:hAnsi="Times New Roman"/>
          <w:noProof/>
        </w:rPr>
        <w:t>..</w:t>
      </w:r>
      <w:r w:rsidRPr="00B817B6">
        <w:rPr>
          <w:rFonts w:ascii="Times New Roman" w:hAnsi="Times New Roman"/>
          <w:noProof/>
        </w:rPr>
        <w:t>................2</w:t>
      </w:r>
      <w:r w:rsidR="00E7753E">
        <w:rPr>
          <w:rFonts w:ascii="Times New Roman" w:hAnsi="Times New Roman"/>
          <w:noProof/>
        </w:rPr>
        <w:t>6</w:t>
      </w:r>
    </w:p>
    <w:p w14:paraId="20BD0C40" w14:textId="77777777" w:rsidR="00387153" w:rsidRPr="00B817B6" w:rsidRDefault="00387153" w:rsidP="00387153">
      <w:pPr>
        <w:ind w:left="432" w:firstLine="432"/>
        <w:rPr>
          <w:rFonts w:ascii="Times New Roman" w:hAnsi="Times New Roman"/>
          <w:noProof/>
        </w:rPr>
      </w:pPr>
      <w:r w:rsidRPr="00B817B6">
        <w:rPr>
          <w:rFonts w:ascii="Times New Roman" w:hAnsi="Times New Roman"/>
          <w:noProof/>
        </w:rPr>
        <w:t>Model Load Inputs.....................................................................................................</w:t>
      </w:r>
      <w:r w:rsidR="00F96A85" w:rsidRPr="00B817B6">
        <w:rPr>
          <w:rFonts w:ascii="Times New Roman" w:hAnsi="Times New Roman"/>
          <w:noProof/>
        </w:rPr>
        <w:t>..</w:t>
      </w:r>
      <w:r w:rsidRPr="00B817B6">
        <w:rPr>
          <w:rFonts w:ascii="Times New Roman" w:hAnsi="Times New Roman"/>
          <w:noProof/>
        </w:rPr>
        <w:t>................</w:t>
      </w:r>
      <w:r w:rsidR="00E7753E">
        <w:rPr>
          <w:rFonts w:ascii="Times New Roman" w:hAnsi="Times New Roman"/>
          <w:noProof/>
        </w:rPr>
        <w:t>26</w:t>
      </w:r>
    </w:p>
    <w:p w14:paraId="0F8BBC4F" w14:textId="77777777" w:rsidR="00387153" w:rsidRPr="00B817B6" w:rsidRDefault="00387153" w:rsidP="00387153">
      <w:pPr>
        <w:ind w:left="432" w:firstLine="432"/>
        <w:rPr>
          <w:rFonts w:ascii="Times New Roman" w:hAnsi="Times New Roman"/>
          <w:noProof/>
        </w:rPr>
      </w:pPr>
      <w:r w:rsidRPr="00B817B6">
        <w:rPr>
          <w:rFonts w:ascii="Times New Roman" w:hAnsi="Times New Roman"/>
          <w:noProof/>
        </w:rPr>
        <w:t>Model Prediction Runs...............................................................................................</w:t>
      </w:r>
      <w:r w:rsidR="00F96A85" w:rsidRPr="00B817B6">
        <w:rPr>
          <w:rFonts w:ascii="Times New Roman" w:hAnsi="Times New Roman"/>
          <w:noProof/>
        </w:rPr>
        <w:t>..</w:t>
      </w:r>
      <w:r w:rsidRPr="00B817B6">
        <w:rPr>
          <w:rFonts w:ascii="Times New Roman" w:hAnsi="Times New Roman"/>
          <w:noProof/>
        </w:rPr>
        <w:t>...............</w:t>
      </w:r>
      <w:r w:rsidR="00E7753E">
        <w:rPr>
          <w:rFonts w:ascii="Times New Roman" w:hAnsi="Times New Roman"/>
          <w:noProof/>
        </w:rPr>
        <w:t>27</w:t>
      </w:r>
    </w:p>
    <w:p w14:paraId="7EC3D9FE" w14:textId="77777777" w:rsidR="00387153" w:rsidRPr="00B817B6" w:rsidRDefault="00387153" w:rsidP="00387153">
      <w:pPr>
        <w:ind w:left="432" w:firstLine="432"/>
        <w:rPr>
          <w:rFonts w:ascii="Times New Roman" w:hAnsi="Times New Roman"/>
          <w:noProof/>
        </w:rPr>
      </w:pPr>
      <w:r w:rsidRPr="00B817B6">
        <w:rPr>
          <w:rFonts w:ascii="Times New Roman" w:hAnsi="Times New Roman"/>
          <w:noProof/>
        </w:rPr>
        <w:t>Model Sensitivity Analysis.........................................................................................</w:t>
      </w:r>
      <w:r w:rsidR="00F96A85" w:rsidRPr="00B817B6">
        <w:rPr>
          <w:rFonts w:ascii="Times New Roman" w:hAnsi="Times New Roman"/>
          <w:noProof/>
        </w:rPr>
        <w:t>..</w:t>
      </w:r>
      <w:r w:rsidRPr="00B817B6">
        <w:rPr>
          <w:rFonts w:ascii="Times New Roman" w:hAnsi="Times New Roman"/>
          <w:noProof/>
        </w:rPr>
        <w:t>...............</w:t>
      </w:r>
      <w:r w:rsidR="00E7753E">
        <w:rPr>
          <w:rFonts w:ascii="Times New Roman" w:hAnsi="Times New Roman"/>
          <w:noProof/>
        </w:rPr>
        <w:t>27</w:t>
      </w:r>
      <w:r w:rsidRPr="00B817B6">
        <w:rPr>
          <w:rFonts w:ascii="Times New Roman" w:hAnsi="Times New Roman"/>
          <w:noProof/>
        </w:rPr>
        <w:t xml:space="preserve"> </w:t>
      </w:r>
    </w:p>
    <w:p w14:paraId="3A8EE76D" w14:textId="77777777" w:rsidR="00DA594A" w:rsidRPr="00B817B6" w:rsidRDefault="00DA594A">
      <w:pPr>
        <w:pStyle w:val="TOC3"/>
        <w:rPr>
          <w:rStyle w:val="Hyperlink"/>
          <w:color w:val="auto"/>
        </w:rPr>
      </w:pPr>
    </w:p>
    <w:p w14:paraId="175107B5" w14:textId="77777777" w:rsidR="00DA594A" w:rsidRPr="00B817B6" w:rsidRDefault="00DA594A">
      <w:pPr>
        <w:pStyle w:val="TOC3"/>
      </w:pPr>
      <w:hyperlink w:anchor="_Toc153252870" w:history="1">
        <w:r w:rsidRPr="00B817B6">
          <w:rPr>
            <w:rStyle w:val="Hyperlink"/>
            <w:color w:val="auto"/>
          </w:rPr>
          <w:t>6.0 REFERENCES</w:t>
        </w:r>
        <w:r w:rsidRPr="00B817B6">
          <w:rPr>
            <w:webHidden/>
          </w:rPr>
          <w:tab/>
        </w:r>
        <w:r w:rsidRPr="00B817B6">
          <w:rPr>
            <w:webHidden/>
          </w:rPr>
          <w:fldChar w:fldCharType="begin"/>
        </w:r>
        <w:r w:rsidRPr="00B817B6">
          <w:rPr>
            <w:webHidden/>
          </w:rPr>
          <w:instrText xml:space="preserve"> PAGEREF _Toc153252870 \h </w:instrText>
        </w:r>
        <w:r w:rsidRPr="00B817B6">
          <w:rPr>
            <w:webHidden/>
          </w:rPr>
          <w:fldChar w:fldCharType="separate"/>
        </w:r>
        <w:r w:rsidR="00E04382">
          <w:rPr>
            <w:webHidden/>
          </w:rPr>
          <w:t>28</w:t>
        </w:r>
        <w:r w:rsidRPr="00B817B6">
          <w:rPr>
            <w:webHidden/>
          </w:rPr>
          <w:fldChar w:fldCharType="end"/>
        </w:r>
      </w:hyperlink>
    </w:p>
    <w:p w14:paraId="1AA16CB2" w14:textId="77777777" w:rsidR="00DA594A" w:rsidRPr="00B817B6" w:rsidRDefault="00DA594A" w:rsidP="00FA669F">
      <w:pPr>
        <w:pStyle w:val="TOC1"/>
        <w:rPr>
          <w:rStyle w:val="Hyperlink"/>
          <w:color w:val="auto"/>
        </w:rPr>
      </w:pPr>
    </w:p>
    <w:p w14:paraId="3DD39625" w14:textId="77777777" w:rsidR="00385EBC" w:rsidRPr="00B817B6" w:rsidRDefault="00F96A85" w:rsidP="00385EBC">
      <w:pPr>
        <w:rPr>
          <w:rFonts w:ascii="Times New Roman" w:hAnsi="Times New Roman"/>
          <w:noProof/>
        </w:rPr>
      </w:pPr>
      <w:r w:rsidRPr="00B817B6">
        <w:rPr>
          <w:rFonts w:ascii="Times New Roman" w:hAnsi="Times New Roman"/>
          <w:noProof/>
        </w:rPr>
        <w:t xml:space="preserve">EXAMPLE </w:t>
      </w:r>
      <w:r w:rsidR="00385EBC" w:rsidRPr="00B817B6">
        <w:rPr>
          <w:rFonts w:ascii="Times New Roman" w:hAnsi="Times New Roman"/>
          <w:noProof/>
        </w:rPr>
        <w:t>APPENDICES</w:t>
      </w:r>
    </w:p>
    <w:p w14:paraId="7933ED18" w14:textId="77777777" w:rsidR="00385EBC" w:rsidRPr="00B817B6" w:rsidRDefault="00F96A85" w:rsidP="00385EBC">
      <w:pPr>
        <w:rPr>
          <w:rFonts w:ascii="Times New Roman" w:hAnsi="Times New Roman"/>
          <w:noProof/>
        </w:rPr>
      </w:pPr>
      <w:r w:rsidRPr="00B817B6">
        <w:rPr>
          <w:rFonts w:ascii="Times New Roman" w:hAnsi="Times New Roman"/>
          <w:b/>
          <w:noProof/>
        </w:rPr>
        <w:t xml:space="preserve">Appendix </w:t>
      </w:r>
      <w:r w:rsidR="00385EBC" w:rsidRPr="00B817B6">
        <w:rPr>
          <w:rFonts w:ascii="Times New Roman" w:hAnsi="Times New Roman"/>
          <w:b/>
          <w:noProof/>
        </w:rPr>
        <w:t xml:space="preserve">A.  </w:t>
      </w:r>
      <w:r w:rsidR="001114B5" w:rsidRPr="001114B5">
        <w:rPr>
          <w:rFonts w:ascii="Times New Roman" w:hAnsi="Times New Roman"/>
          <w:noProof/>
        </w:rPr>
        <w:t>ME DEP</w:t>
      </w:r>
      <w:r w:rsidR="001114B5">
        <w:rPr>
          <w:rFonts w:ascii="Times New Roman" w:hAnsi="Times New Roman"/>
          <w:b/>
          <w:noProof/>
        </w:rPr>
        <w:t xml:space="preserve"> </w:t>
      </w:r>
      <w:r w:rsidR="00385EBC" w:rsidRPr="00B817B6">
        <w:rPr>
          <w:rFonts w:ascii="Times New Roman" w:hAnsi="Times New Roman"/>
          <w:noProof/>
        </w:rPr>
        <w:t>Example Modeling Report</w:t>
      </w:r>
      <w:r w:rsidR="00453B50" w:rsidRPr="00B817B6">
        <w:rPr>
          <w:rFonts w:ascii="Times New Roman" w:hAnsi="Times New Roman"/>
          <w:noProof/>
        </w:rPr>
        <w:t>..................................................................................2</w:t>
      </w:r>
      <w:r w:rsidR="000E0000">
        <w:rPr>
          <w:rFonts w:ascii="Times New Roman" w:hAnsi="Times New Roman"/>
          <w:noProof/>
        </w:rPr>
        <w:t>9</w:t>
      </w:r>
    </w:p>
    <w:p w14:paraId="581BA1E3" w14:textId="77777777" w:rsidR="009D22AE" w:rsidRPr="00B817B6" w:rsidRDefault="009522A5" w:rsidP="00FA669F">
      <w:pPr>
        <w:pStyle w:val="TOC1"/>
      </w:pPr>
      <w:r w:rsidRPr="00B817B6">
        <w:rPr>
          <w:b/>
        </w:rPr>
        <w:t xml:space="preserve">Appendix </w:t>
      </w:r>
      <w:r w:rsidR="005A57B3" w:rsidRPr="00B817B6">
        <w:rPr>
          <w:b/>
        </w:rPr>
        <w:t>B.</w:t>
      </w:r>
      <w:r w:rsidR="005A57B3" w:rsidRPr="00B817B6">
        <w:t xml:space="preserve">  </w:t>
      </w:r>
      <w:r w:rsidR="009D22AE" w:rsidRPr="00B817B6">
        <w:t>List of Peer-reviewed Publications of Model Theory and Model Applications in Other Water Bodies</w:t>
      </w:r>
      <w:r w:rsidR="000E0000">
        <w:t>........................................................................................................................53</w:t>
      </w:r>
    </w:p>
    <w:p w14:paraId="371E5828" w14:textId="77777777" w:rsidR="00385EBC" w:rsidRPr="00B817B6" w:rsidRDefault="009D22AE" w:rsidP="00385EBC">
      <w:pPr>
        <w:rPr>
          <w:rFonts w:ascii="Times New Roman" w:hAnsi="Times New Roman" w:cs="TimesNewRoman"/>
          <w:noProof/>
        </w:rPr>
      </w:pPr>
      <w:r w:rsidRPr="00B817B6">
        <w:rPr>
          <w:rFonts w:ascii="Times New Roman" w:hAnsi="Times New Roman"/>
          <w:b/>
          <w:noProof/>
        </w:rPr>
        <w:t>Appendix</w:t>
      </w:r>
      <w:r w:rsidR="009522A5" w:rsidRPr="00B817B6">
        <w:rPr>
          <w:rFonts w:ascii="Times New Roman" w:hAnsi="Times New Roman"/>
          <w:b/>
          <w:noProof/>
        </w:rPr>
        <w:t xml:space="preserve"> </w:t>
      </w:r>
      <w:r w:rsidR="00C31C29" w:rsidRPr="00B817B6">
        <w:rPr>
          <w:rFonts w:ascii="Times New Roman" w:hAnsi="Times New Roman"/>
          <w:b/>
          <w:noProof/>
        </w:rPr>
        <w:t>C.</w:t>
      </w:r>
      <w:r w:rsidR="005A57B3" w:rsidRPr="00B817B6">
        <w:rPr>
          <w:rFonts w:ascii="Times New Roman" w:hAnsi="Times New Roman"/>
          <w:b/>
          <w:noProof/>
        </w:rPr>
        <w:t xml:space="preserve"> </w:t>
      </w:r>
      <w:r w:rsidR="001114B5" w:rsidRPr="001114B5">
        <w:rPr>
          <w:rFonts w:ascii="Times New Roman" w:hAnsi="Times New Roman"/>
          <w:noProof/>
        </w:rPr>
        <w:t>Example</w:t>
      </w:r>
      <w:r w:rsidR="001114B5">
        <w:rPr>
          <w:rFonts w:ascii="Times New Roman" w:hAnsi="Times New Roman"/>
          <w:b/>
          <w:noProof/>
        </w:rPr>
        <w:t xml:space="preserve"> </w:t>
      </w:r>
      <w:r w:rsidRPr="00B817B6">
        <w:rPr>
          <w:rFonts w:ascii="Times New Roman" w:hAnsi="Times New Roman"/>
          <w:noProof/>
        </w:rPr>
        <w:t>T</w:t>
      </w:r>
      <w:r w:rsidRPr="00B817B6">
        <w:rPr>
          <w:rFonts w:ascii="Times New Roman" w:hAnsi="Times New Roman" w:cs="TimesNewRoman"/>
          <w:noProof/>
        </w:rPr>
        <w:t>echnical and User Manuals</w:t>
      </w:r>
      <w:r w:rsidR="000E0000">
        <w:rPr>
          <w:rFonts w:ascii="Times New Roman" w:hAnsi="Times New Roman" w:cs="TimesNewRoman"/>
          <w:noProof/>
        </w:rPr>
        <w:t>................................................................................54</w:t>
      </w:r>
    </w:p>
    <w:p w14:paraId="2228D671" w14:textId="77777777" w:rsidR="00FC6C65" w:rsidRPr="00B817B6" w:rsidRDefault="00FC6C65" w:rsidP="00385EBC">
      <w:pPr>
        <w:rPr>
          <w:rFonts w:ascii="Times New Roman" w:hAnsi="Times New Roman" w:cs="TimesNewRoman"/>
          <w:noProof/>
        </w:rPr>
      </w:pPr>
      <w:r w:rsidRPr="00B817B6">
        <w:rPr>
          <w:rFonts w:ascii="Times New Roman" w:hAnsi="Times New Roman" w:cs="TimesNewRoman"/>
          <w:b/>
          <w:noProof/>
        </w:rPr>
        <w:t xml:space="preserve">Appendix D. </w:t>
      </w:r>
      <w:r w:rsidRPr="00B817B6">
        <w:rPr>
          <w:rFonts w:ascii="Times New Roman" w:hAnsi="Times New Roman" w:cs="TimesNewRoman"/>
          <w:noProof/>
        </w:rPr>
        <w:t>Example Tables</w:t>
      </w:r>
      <w:r w:rsidR="001114B5">
        <w:rPr>
          <w:rFonts w:ascii="Times New Roman" w:hAnsi="Times New Roman" w:cs="TimesNewRoman"/>
          <w:noProof/>
        </w:rPr>
        <w:t xml:space="preserve"> from CT DEP Southport Harbor Modeling Project</w:t>
      </w:r>
      <w:r w:rsidR="000E0000">
        <w:rPr>
          <w:rFonts w:ascii="Times New Roman" w:hAnsi="Times New Roman" w:cs="TimesNewRoman"/>
          <w:noProof/>
        </w:rPr>
        <w:t>..................................55</w:t>
      </w:r>
    </w:p>
    <w:p w14:paraId="13B773B6" w14:textId="77777777" w:rsidR="00FC6C65" w:rsidRPr="00B817B6" w:rsidRDefault="00FC6C65" w:rsidP="00FA669F">
      <w:pPr>
        <w:pStyle w:val="TOC1"/>
      </w:pPr>
      <w:r w:rsidRPr="00B817B6">
        <w:t>Table A3: Background Information</w:t>
      </w:r>
      <w:r w:rsidR="000E0000">
        <w:t>...........................................................................................................5</w:t>
      </w:r>
      <w:r w:rsidR="006B009C">
        <w:t>6</w:t>
      </w:r>
      <w:r w:rsidRPr="00B817B6">
        <w:t xml:space="preserve"> </w:t>
      </w:r>
    </w:p>
    <w:p w14:paraId="7FDECB9B" w14:textId="77777777" w:rsidR="00FC6C65" w:rsidRPr="00B817B6" w:rsidRDefault="00FC6C65" w:rsidP="00FC6C65">
      <w:pPr>
        <w:widowControl/>
        <w:rPr>
          <w:rFonts w:ascii="Times New Roman" w:hAnsi="Times New Roman" w:cs="TimesNewRoman"/>
          <w:noProof/>
        </w:rPr>
      </w:pPr>
      <w:r w:rsidRPr="00B817B6">
        <w:rPr>
          <w:rFonts w:ascii="Times New Roman" w:hAnsi="Times New Roman" w:cs="TimesNewRoman"/>
          <w:noProof/>
        </w:rPr>
        <w:t xml:space="preserve">Table A6: Model Calibration and Validation Targets for </w:t>
      </w:r>
      <w:r w:rsidR="001114B5">
        <w:rPr>
          <w:rFonts w:ascii="Times New Roman" w:hAnsi="Times New Roman" w:cs="TimesNewRoman"/>
          <w:noProof/>
        </w:rPr>
        <w:t xml:space="preserve">CT DEP </w:t>
      </w:r>
      <w:r w:rsidRPr="00B817B6">
        <w:rPr>
          <w:rFonts w:ascii="Times New Roman" w:hAnsi="Times New Roman" w:cs="TimesNewRoman"/>
          <w:noProof/>
        </w:rPr>
        <w:t>Southport Modeling Project</w:t>
      </w:r>
      <w:r w:rsidR="000E0000">
        <w:rPr>
          <w:rFonts w:ascii="Times New Roman" w:hAnsi="Times New Roman" w:cs="TimesNewRoman"/>
          <w:noProof/>
        </w:rPr>
        <w:t>.............5</w:t>
      </w:r>
      <w:r w:rsidR="006B009C">
        <w:rPr>
          <w:rFonts w:ascii="Times New Roman" w:hAnsi="Times New Roman" w:cs="TimesNewRoman"/>
          <w:noProof/>
        </w:rPr>
        <w:t>7</w:t>
      </w:r>
    </w:p>
    <w:p w14:paraId="2135E5E2" w14:textId="77777777" w:rsidR="00FC6C65" w:rsidRPr="00B817B6" w:rsidRDefault="00FC6C65" w:rsidP="00FC6C65">
      <w:pPr>
        <w:widowControl/>
        <w:rPr>
          <w:rFonts w:ascii="Times New Roman" w:hAnsi="Times New Roman" w:cs="TimesNewRoman"/>
          <w:noProof/>
        </w:rPr>
      </w:pPr>
      <w:r w:rsidRPr="00B817B6">
        <w:rPr>
          <w:rFonts w:ascii="Times New Roman" w:hAnsi="Times New Roman" w:cs="TimesNewRoman"/>
          <w:noProof/>
        </w:rPr>
        <w:t>Table A7: Documentation and Records Retention</w:t>
      </w:r>
      <w:r w:rsidR="000E0000">
        <w:rPr>
          <w:rFonts w:ascii="Times New Roman" w:hAnsi="Times New Roman" w:cs="TimesNewRoman"/>
          <w:noProof/>
        </w:rPr>
        <w:t>....................................................................................5</w:t>
      </w:r>
      <w:r w:rsidR="006B009C">
        <w:rPr>
          <w:rFonts w:ascii="Times New Roman" w:hAnsi="Times New Roman" w:cs="TimesNewRoman"/>
          <w:noProof/>
        </w:rPr>
        <w:t>7</w:t>
      </w:r>
    </w:p>
    <w:p w14:paraId="2BC0CA39" w14:textId="77777777" w:rsidR="00FC6C65" w:rsidRPr="00B817B6" w:rsidRDefault="00FC6C65" w:rsidP="00FC6C65">
      <w:pPr>
        <w:widowControl/>
        <w:rPr>
          <w:rFonts w:ascii="Times New Roman" w:hAnsi="Times New Roman"/>
          <w:noProof/>
        </w:rPr>
      </w:pPr>
      <w:r w:rsidRPr="00B817B6">
        <w:rPr>
          <w:rFonts w:ascii="Times New Roman" w:hAnsi="Times New Roman" w:cs="TimesNewRoman"/>
          <w:noProof/>
        </w:rPr>
        <w:t>Table B1: Summary of Station Information</w:t>
      </w:r>
      <w:r w:rsidR="000E0000">
        <w:rPr>
          <w:rFonts w:ascii="Times New Roman" w:hAnsi="Times New Roman" w:cs="TimesNewRoman"/>
          <w:noProof/>
        </w:rPr>
        <w:t>..............................................................................................5</w:t>
      </w:r>
      <w:r w:rsidR="006B009C">
        <w:rPr>
          <w:rFonts w:ascii="Times New Roman" w:hAnsi="Times New Roman" w:cs="TimesNewRoman"/>
          <w:noProof/>
        </w:rPr>
        <w:t>8</w:t>
      </w:r>
    </w:p>
    <w:p w14:paraId="1E1AAC40" w14:textId="77777777" w:rsidR="00FC6C65" w:rsidRPr="00B817B6" w:rsidRDefault="00FC6C65" w:rsidP="00FC6C65">
      <w:pPr>
        <w:widowControl/>
        <w:rPr>
          <w:rFonts w:ascii="Times New Roman" w:hAnsi="Times New Roman" w:cs="TimesNewRoman"/>
          <w:noProof/>
        </w:rPr>
      </w:pPr>
      <w:r w:rsidRPr="00B817B6">
        <w:rPr>
          <w:rFonts w:ascii="Times New Roman" w:hAnsi="Times New Roman" w:cs="TimesNewRoman"/>
          <w:noProof/>
        </w:rPr>
        <w:t>Table C1: Assessment and Response Actions</w:t>
      </w:r>
      <w:r w:rsidR="000E0000">
        <w:rPr>
          <w:rFonts w:ascii="Times New Roman" w:hAnsi="Times New Roman" w:cs="TimesNewRoman"/>
          <w:noProof/>
        </w:rPr>
        <w:t>...........................................................................................5</w:t>
      </w:r>
      <w:r w:rsidR="006B009C">
        <w:rPr>
          <w:rFonts w:ascii="Times New Roman" w:hAnsi="Times New Roman" w:cs="TimesNewRoman"/>
          <w:noProof/>
        </w:rPr>
        <w:t>8</w:t>
      </w:r>
    </w:p>
    <w:p w14:paraId="004EC7EE" w14:textId="77777777" w:rsidR="00FC6C65" w:rsidRPr="00B817B6" w:rsidRDefault="00FC6C65" w:rsidP="00FC6C65">
      <w:pPr>
        <w:widowControl/>
        <w:rPr>
          <w:rFonts w:ascii="Times New Roman" w:hAnsi="Times New Roman" w:cs="TimesNewRoman"/>
          <w:noProof/>
        </w:rPr>
      </w:pPr>
      <w:r w:rsidRPr="00B817B6">
        <w:rPr>
          <w:rFonts w:ascii="Times New Roman" w:hAnsi="Times New Roman" w:cs="TimesNewRoman"/>
          <w:noProof/>
        </w:rPr>
        <w:t>Table E1: WQMAP applications</w:t>
      </w:r>
      <w:r w:rsidR="000E0000">
        <w:rPr>
          <w:rFonts w:ascii="Times New Roman" w:hAnsi="Times New Roman" w:cs="TimesNewRoman"/>
          <w:noProof/>
        </w:rPr>
        <w:t>...............................................................................................................5</w:t>
      </w:r>
      <w:r w:rsidR="006B009C">
        <w:rPr>
          <w:rFonts w:ascii="Times New Roman" w:hAnsi="Times New Roman" w:cs="TimesNewRoman"/>
          <w:noProof/>
        </w:rPr>
        <w:t>9</w:t>
      </w:r>
    </w:p>
    <w:p w14:paraId="69589D2C" w14:textId="77777777" w:rsidR="00FC6C65" w:rsidRPr="00B817B6" w:rsidRDefault="00FC6C65" w:rsidP="00FC6C65">
      <w:pPr>
        <w:widowControl/>
        <w:rPr>
          <w:rFonts w:ascii="Times New Roman" w:hAnsi="Times New Roman" w:cs="TimesNewRoman"/>
          <w:noProof/>
        </w:rPr>
      </w:pPr>
      <w:r w:rsidRPr="00B817B6">
        <w:rPr>
          <w:rFonts w:ascii="Times New Roman" w:hAnsi="Times New Roman" w:cs="TimesNewRoman"/>
          <w:noProof/>
        </w:rPr>
        <w:t>Table E2: Historical and Non-Directly Measured Data</w:t>
      </w:r>
      <w:r w:rsidR="000E0000">
        <w:rPr>
          <w:rFonts w:ascii="Times New Roman" w:hAnsi="Times New Roman" w:cs="TimesNewRoman"/>
          <w:noProof/>
        </w:rPr>
        <w:t>.............................................................................</w:t>
      </w:r>
      <w:r w:rsidR="006B009C">
        <w:rPr>
          <w:rFonts w:ascii="Times New Roman" w:hAnsi="Times New Roman" w:cs="TimesNewRoman"/>
          <w:noProof/>
        </w:rPr>
        <w:t>60</w:t>
      </w:r>
    </w:p>
    <w:p w14:paraId="0792852B" w14:textId="77777777" w:rsidR="00FC6C65" w:rsidRPr="00B817B6" w:rsidRDefault="00FC6C65" w:rsidP="00FC6C65">
      <w:pPr>
        <w:rPr>
          <w:rFonts w:ascii="Times New Roman" w:hAnsi="Times New Roman" w:cs="TimesNewRoman"/>
          <w:noProof/>
        </w:rPr>
      </w:pPr>
      <w:r w:rsidRPr="00B817B6">
        <w:rPr>
          <w:rFonts w:ascii="Times New Roman" w:hAnsi="Times New Roman" w:cs="TimesNewRoman"/>
          <w:noProof/>
        </w:rPr>
        <w:t>Table E3: Model Calibration Guidance (McCutcheon, et al., 1990)</w:t>
      </w:r>
      <w:r w:rsidR="000E0000">
        <w:rPr>
          <w:rFonts w:ascii="Times New Roman" w:hAnsi="Times New Roman" w:cs="TimesNewRoman"/>
          <w:noProof/>
        </w:rPr>
        <w:t>.........................................................</w:t>
      </w:r>
      <w:r w:rsidR="006B009C">
        <w:rPr>
          <w:rFonts w:ascii="Times New Roman" w:hAnsi="Times New Roman" w:cs="TimesNewRoman"/>
          <w:noProof/>
        </w:rPr>
        <w:t>60</w:t>
      </w:r>
    </w:p>
    <w:p w14:paraId="1B0B7EDE" w14:textId="77777777" w:rsidR="00FC6C65" w:rsidRPr="00B817B6" w:rsidRDefault="00FC6C65" w:rsidP="00FC6C65">
      <w:pPr>
        <w:rPr>
          <w:rFonts w:ascii="Times New Roman" w:hAnsi="Times New Roman"/>
          <w:noProof/>
        </w:rPr>
      </w:pPr>
      <w:r w:rsidRPr="00B817B6">
        <w:rPr>
          <w:rFonts w:ascii="Times New Roman" w:hAnsi="Times New Roman"/>
          <w:b/>
          <w:noProof/>
        </w:rPr>
        <w:t xml:space="preserve">Appendix E. </w:t>
      </w:r>
      <w:r w:rsidRPr="00B817B6">
        <w:rPr>
          <w:rFonts w:ascii="Times New Roman" w:hAnsi="Times New Roman"/>
          <w:noProof/>
        </w:rPr>
        <w:t>Example Figures</w:t>
      </w:r>
      <w:r w:rsidR="002A69F5">
        <w:rPr>
          <w:rFonts w:ascii="Times New Roman" w:hAnsi="Times New Roman"/>
          <w:noProof/>
        </w:rPr>
        <w:t>..................................................................................................................6</w:t>
      </w:r>
      <w:r w:rsidR="00ED552A">
        <w:rPr>
          <w:rFonts w:ascii="Times New Roman" w:hAnsi="Times New Roman"/>
          <w:noProof/>
        </w:rPr>
        <w:t>1</w:t>
      </w:r>
    </w:p>
    <w:p w14:paraId="230EBFA0" w14:textId="77777777" w:rsidR="00FC6C65" w:rsidRPr="00B817B6" w:rsidRDefault="00FC6C65" w:rsidP="00FC6C65">
      <w:pPr>
        <w:widowControl/>
        <w:rPr>
          <w:rFonts w:ascii="Times New Roman" w:hAnsi="Times New Roman"/>
          <w:noProof/>
        </w:rPr>
      </w:pPr>
      <w:r w:rsidRPr="00B817B6">
        <w:rPr>
          <w:rFonts w:ascii="Times New Roman" w:hAnsi="Times New Roman"/>
          <w:noProof/>
        </w:rPr>
        <w:t>Figure A1: Modeling Project Organization Chart</w:t>
      </w:r>
      <w:r w:rsidR="001114B5">
        <w:rPr>
          <w:rFonts w:ascii="Times New Roman" w:hAnsi="Times New Roman"/>
          <w:noProof/>
        </w:rPr>
        <w:t xml:space="preserve"> from</w:t>
      </w:r>
      <w:r w:rsidR="001114B5" w:rsidRPr="001114B5">
        <w:rPr>
          <w:rFonts w:ascii="Times New Roman" w:hAnsi="Times New Roman"/>
          <w:noProof/>
        </w:rPr>
        <w:t xml:space="preserve"> </w:t>
      </w:r>
      <w:r w:rsidR="001114B5">
        <w:rPr>
          <w:rFonts w:ascii="Times New Roman" w:hAnsi="Times New Roman"/>
          <w:noProof/>
        </w:rPr>
        <w:t xml:space="preserve">CT DEP </w:t>
      </w:r>
      <w:r w:rsidR="001114B5" w:rsidRPr="00B817B6">
        <w:rPr>
          <w:rFonts w:ascii="Times New Roman" w:hAnsi="Times New Roman"/>
          <w:noProof/>
        </w:rPr>
        <w:t>Southport Harbor Modeling</w:t>
      </w:r>
      <w:r w:rsidR="00E80565">
        <w:rPr>
          <w:rFonts w:ascii="Times New Roman" w:hAnsi="Times New Roman"/>
          <w:noProof/>
        </w:rPr>
        <w:t>.................61</w:t>
      </w:r>
    </w:p>
    <w:p w14:paraId="07DA20B7" w14:textId="77777777" w:rsidR="00FC6C65" w:rsidRDefault="00FC6C65" w:rsidP="001114B5">
      <w:pPr>
        <w:widowControl/>
        <w:ind w:left="1080" w:hanging="1080"/>
        <w:rPr>
          <w:rFonts w:ascii="Times New Roman" w:hAnsi="Times New Roman"/>
          <w:noProof/>
        </w:rPr>
      </w:pPr>
      <w:r w:rsidRPr="00B817B6">
        <w:rPr>
          <w:rFonts w:ascii="Times New Roman" w:hAnsi="Times New Roman"/>
          <w:noProof/>
        </w:rPr>
        <w:t xml:space="preserve">Figure E1: </w:t>
      </w:r>
      <w:r w:rsidR="001114B5">
        <w:rPr>
          <w:rFonts w:ascii="Times New Roman" w:hAnsi="Times New Roman"/>
          <w:noProof/>
        </w:rPr>
        <w:t xml:space="preserve"> </w:t>
      </w:r>
      <w:r w:rsidRPr="00B817B6">
        <w:rPr>
          <w:rFonts w:ascii="Times New Roman" w:hAnsi="Times New Roman"/>
          <w:noProof/>
        </w:rPr>
        <w:t xml:space="preserve">Modeling Framework </w:t>
      </w:r>
      <w:r w:rsidR="00FA669F" w:rsidRPr="00B817B6">
        <w:rPr>
          <w:rFonts w:ascii="Times New Roman" w:hAnsi="Times New Roman"/>
          <w:noProof/>
        </w:rPr>
        <w:t>-</w:t>
      </w:r>
      <w:r w:rsidRPr="00B817B6">
        <w:rPr>
          <w:rFonts w:ascii="Times New Roman" w:hAnsi="Times New Roman"/>
          <w:noProof/>
        </w:rPr>
        <w:t xml:space="preserve"> Relationship of Models and Field</w:t>
      </w:r>
      <w:r w:rsidR="00FA669F" w:rsidRPr="00B817B6">
        <w:rPr>
          <w:rFonts w:ascii="Times New Roman" w:hAnsi="Times New Roman"/>
          <w:noProof/>
        </w:rPr>
        <w:t xml:space="preserve"> </w:t>
      </w:r>
      <w:r w:rsidRPr="00B817B6">
        <w:rPr>
          <w:rFonts w:ascii="Times New Roman" w:hAnsi="Times New Roman"/>
          <w:noProof/>
        </w:rPr>
        <w:t xml:space="preserve"> Data Use</w:t>
      </w:r>
      <w:r w:rsidR="00E80565">
        <w:rPr>
          <w:rFonts w:ascii="Times New Roman" w:hAnsi="Times New Roman"/>
          <w:noProof/>
        </w:rPr>
        <w:t>....................................61</w:t>
      </w:r>
    </w:p>
    <w:p w14:paraId="5625B9D0" w14:textId="77777777" w:rsidR="001114B5" w:rsidRDefault="001114B5" w:rsidP="00FA669F">
      <w:pPr>
        <w:widowControl/>
        <w:rPr>
          <w:rFonts w:ascii="Times New Roman" w:hAnsi="Times New Roman"/>
          <w:noProof/>
        </w:rPr>
      </w:pPr>
      <w:r w:rsidRPr="001114B5">
        <w:rPr>
          <w:rFonts w:ascii="Times New Roman" w:hAnsi="Times New Roman"/>
          <w:b/>
          <w:noProof/>
        </w:rPr>
        <w:t>Appendix F.</w:t>
      </w:r>
      <w:r>
        <w:rPr>
          <w:rFonts w:ascii="Times New Roman" w:hAnsi="Times New Roman"/>
          <w:noProof/>
        </w:rPr>
        <w:t xml:space="preserve"> Example Modeling Scope of </w:t>
      </w:r>
      <w:r w:rsidR="003B0789">
        <w:rPr>
          <w:rFonts w:ascii="Times New Roman" w:hAnsi="Times New Roman"/>
          <w:noProof/>
        </w:rPr>
        <w:t>Services</w:t>
      </w:r>
      <w:r>
        <w:rPr>
          <w:rFonts w:ascii="Times New Roman" w:hAnsi="Times New Roman"/>
          <w:noProof/>
        </w:rPr>
        <w:t xml:space="preserve"> from</w:t>
      </w:r>
      <w:r w:rsidR="003B0789">
        <w:rPr>
          <w:rFonts w:ascii="Times New Roman" w:hAnsi="Times New Roman"/>
          <w:noProof/>
        </w:rPr>
        <w:t xml:space="preserve"> </w:t>
      </w:r>
      <w:r>
        <w:rPr>
          <w:rFonts w:ascii="Times New Roman" w:hAnsi="Times New Roman"/>
          <w:noProof/>
        </w:rPr>
        <w:t>MassDEP</w:t>
      </w:r>
      <w:r w:rsidR="003B0789">
        <w:rPr>
          <w:rFonts w:ascii="Times New Roman" w:hAnsi="Times New Roman"/>
          <w:noProof/>
        </w:rPr>
        <w:t>.</w:t>
      </w:r>
      <w:r w:rsidR="00E80565">
        <w:rPr>
          <w:rFonts w:ascii="Times New Roman" w:hAnsi="Times New Roman"/>
          <w:noProof/>
        </w:rPr>
        <w:t>......................................................62</w:t>
      </w:r>
    </w:p>
    <w:p w14:paraId="00563649" w14:textId="77777777" w:rsidR="004E160B" w:rsidRDefault="004E160B" w:rsidP="00FA669F">
      <w:pPr>
        <w:widowControl/>
        <w:rPr>
          <w:rFonts w:ascii="Times New Roman" w:hAnsi="Times New Roman"/>
          <w:noProof/>
        </w:rPr>
      </w:pPr>
      <w:r w:rsidRPr="004E160B">
        <w:rPr>
          <w:rFonts w:ascii="Times New Roman" w:hAnsi="Times New Roman"/>
          <w:b/>
          <w:noProof/>
        </w:rPr>
        <w:t>Appendix G.</w:t>
      </w:r>
      <w:r>
        <w:rPr>
          <w:rFonts w:ascii="Times New Roman" w:hAnsi="Times New Roman"/>
          <w:noProof/>
        </w:rPr>
        <w:t xml:space="preserve"> Technical Memorandum </w:t>
      </w:r>
      <w:r w:rsidR="00BE7BEA">
        <w:rPr>
          <w:rFonts w:ascii="Times New Roman" w:hAnsi="Times New Roman"/>
          <w:noProof/>
        </w:rPr>
        <w:t xml:space="preserve">for Calibration/Validation </w:t>
      </w:r>
      <w:r>
        <w:rPr>
          <w:rFonts w:ascii="Times New Roman" w:hAnsi="Times New Roman"/>
          <w:noProof/>
        </w:rPr>
        <w:t>from MassDEP</w:t>
      </w:r>
      <w:r w:rsidR="00E80565">
        <w:rPr>
          <w:rFonts w:ascii="Times New Roman" w:hAnsi="Times New Roman"/>
          <w:noProof/>
        </w:rPr>
        <w:t>.................................67</w:t>
      </w:r>
    </w:p>
    <w:p w14:paraId="066D3A35" w14:textId="77777777" w:rsidR="00BE7BEA" w:rsidRPr="00B817B6" w:rsidRDefault="00BE7BEA" w:rsidP="00FA669F">
      <w:pPr>
        <w:widowControl/>
        <w:rPr>
          <w:rFonts w:ascii="Times New Roman" w:hAnsi="Times New Roman"/>
          <w:noProof/>
        </w:rPr>
      </w:pPr>
      <w:r w:rsidRPr="00BE7BEA">
        <w:rPr>
          <w:rFonts w:ascii="Times New Roman" w:hAnsi="Times New Roman"/>
          <w:b/>
          <w:noProof/>
        </w:rPr>
        <w:t>Appendix H</w:t>
      </w:r>
      <w:r>
        <w:rPr>
          <w:rFonts w:ascii="Times New Roman" w:hAnsi="Times New Roman"/>
          <w:noProof/>
        </w:rPr>
        <w:t>. Technical Memorandum for Simulation Scenarios from MassDEP</w:t>
      </w:r>
      <w:r w:rsidR="00E80565">
        <w:rPr>
          <w:rFonts w:ascii="Times New Roman" w:hAnsi="Times New Roman"/>
          <w:noProof/>
        </w:rPr>
        <w:t>...................................71</w:t>
      </w:r>
    </w:p>
    <w:p w14:paraId="275EB2C3" w14:textId="77777777" w:rsidR="00F96A85" w:rsidRPr="00B817B6" w:rsidRDefault="00C97264" w:rsidP="00F96A85">
      <w:pPr>
        <w:widowControl/>
        <w:rPr>
          <w:rFonts w:ascii="TimesNewRoman" w:hAnsi="TimesNewRoman" w:cs="TimesNewRoman"/>
        </w:rPr>
      </w:pPr>
      <w:r w:rsidRPr="00B817B6">
        <w:rPr>
          <w:rStyle w:val="Hyperlink"/>
          <w:rFonts w:ascii="Times New Roman" w:hAnsi="Times New Roman"/>
          <w:color w:val="auto"/>
        </w:rPr>
        <w:fldChar w:fldCharType="end"/>
      </w:r>
    </w:p>
    <w:p w14:paraId="76FCAAD4" w14:textId="77777777" w:rsidR="00F96A85" w:rsidRPr="00B817B6" w:rsidRDefault="00F96A85" w:rsidP="00F96A85">
      <w:pPr>
        <w:widowControl/>
        <w:rPr>
          <w:rFonts w:ascii="TimesNewRoman,Bold" w:hAnsi="TimesNewRoman,Bold" w:cs="TimesNewRoman,Bold"/>
          <w:bCs/>
        </w:rPr>
      </w:pPr>
    </w:p>
    <w:p w14:paraId="563285AE" w14:textId="77777777" w:rsidR="00F96A85" w:rsidRPr="00B817B6" w:rsidRDefault="00F96A85" w:rsidP="00F96A85">
      <w:pPr>
        <w:widowControl/>
        <w:rPr>
          <w:rFonts w:ascii="TimesNewRoman" w:hAnsi="TimesNewRoman" w:cs="TimesNewRoman"/>
        </w:rPr>
      </w:pPr>
    </w:p>
    <w:p w14:paraId="6B3F53C7" w14:textId="77777777" w:rsidR="00F96A85" w:rsidRPr="00B817B6" w:rsidRDefault="00F96A85" w:rsidP="00F96A85">
      <w:pPr>
        <w:widowControl/>
        <w:rPr>
          <w:rFonts w:ascii="TimesNewRoman,Bold" w:hAnsi="TimesNewRoman,Bold" w:cs="TimesNewRoman,Bold"/>
          <w:b/>
          <w:bCs/>
        </w:rPr>
      </w:pPr>
    </w:p>
    <w:p w14:paraId="777DE4E3" w14:textId="77777777" w:rsidR="00F96A85" w:rsidRPr="00B817B6" w:rsidRDefault="00F96A85" w:rsidP="00B40A90">
      <w:pPr>
        <w:widowControl/>
        <w:tabs>
          <w:tab w:val="left" w:pos="-720"/>
        </w:tabs>
        <w:ind w:left="8640" w:hanging="7920"/>
        <w:rPr>
          <w:rFonts w:ascii="Times New Roman" w:hAnsi="Times New Roman"/>
        </w:rPr>
        <w:sectPr w:rsidR="00F96A85" w:rsidRPr="00B817B6" w:rsidSect="00904A8E">
          <w:headerReference w:type="even" r:id="rId7"/>
          <w:headerReference w:type="default" r:id="rId8"/>
          <w:headerReference w:type="first" r:id="rId9"/>
          <w:type w:val="continuous"/>
          <w:pgSz w:w="12240" w:h="15840"/>
          <w:pgMar w:top="1080" w:right="1080" w:bottom="1080" w:left="1080" w:header="1080" w:footer="1080" w:gutter="0"/>
          <w:cols w:space="720"/>
          <w:noEndnote/>
        </w:sectPr>
      </w:pPr>
    </w:p>
    <w:p w14:paraId="33C2D260" w14:textId="77777777" w:rsidR="00E53C68" w:rsidRPr="00B817B6" w:rsidRDefault="00E53C68" w:rsidP="008C0D2B">
      <w:pPr>
        <w:pStyle w:val="Heading1"/>
      </w:pPr>
      <w:bookmarkStart w:id="0" w:name="_Toc122940330"/>
      <w:bookmarkStart w:id="1" w:name="_Toc153252846"/>
      <w:r w:rsidRPr="00B817B6">
        <w:lastRenderedPageBreak/>
        <w:t>1.0 PROJECT MANAGEMENT</w:t>
      </w:r>
      <w:bookmarkEnd w:id="0"/>
      <w:bookmarkEnd w:id="1"/>
    </w:p>
    <w:p w14:paraId="540D74BB" w14:textId="77777777" w:rsidR="00124F29" w:rsidRPr="00B817B6" w:rsidRDefault="00E53C68">
      <w:pPr>
        <w:widowControl/>
        <w:tabs>
          <w:tab w:val="left" w:pos="-1440"/>
        </w:tabs>
        <w:rPr>
          <w:rFonts w:ascii="Times New Roman" w:hAnsi="Times New Roman"/>
        </w:rPr>
      </w:pPr>
      <w:bookmarkStart w:id="2" w:name="_Toc122940331"/>
      <w:bookmarkStart w:id="3" w:name="_Toc153252847"/>
      <w:r w:rsidRPr="00B817B6">
        <w:rPr>
          <w:rStyle w:val="Heading2Char"/>
          <w:rFonts w:ascii="Times New Roman" w:hAnsi="Times New Roman"/>
        </w:rPr>
        <w:t>1.1 Title and Approval Page</w:t>
      </w:r>
      <w:bookmarkEnd w:id="2"/>
      <w:bookmarkEnd w:id="3"/>
      <w:r w:rsidRPr="00B817B6">
        <w:rPr>
          <w:rFonts w:ascii="Times New Roman" w:hAnsi="Times New Roman"/>
          <w:b/>
          <w:bCs/>
        </w:rPr>
        <w:t xml:space="preserve"> </w:t>
      </w:r>
      <w:r w:rsidRPr="00B817B6">
        <w:rPr>
          <w:rFonts w:ascii="Times New Roman" w:hAnsi="Times New Roman"/>
        </w:rPr>
        <w:t>- See page 1.</w:t>
      </w:r>
      <w:r w:rsidR="00124F29" w:rsidRPr="00B817B6">
        <w:rPr>
          <w:rFonts w:ascii="Times New Roman" w:hAnsi="Times New Roman"/>
        </w:rPr>
        <w:t xml:space="preserve"> </w:t>
      </w:r>
    </w:p>
    <w:p w14:paraId="23440B31" w14:textId="77777777" w:rsidR="00E53C68" w:rsidRPr="00B817B6" w:rsidRDefault="00E53C68">
      <w:pPr>
        <w:widowControl/>
        <w:tabs>
          <w:tab w:val="left" w:pos="-1440"/>
        </w:tabs>
        <w:rPr>
          <w:rFonts w:ascii="Times New Roman" w:hAnsi="Times New Roman"/>
          <w:b/>
          <w:bCs/>
        </w:rPr>
      </w:pPr>
    </w:p>
    <w:p w14:paraId="046E27CD" w14:textId="77777777" w:rsidR="00E53C68" w:rsidRPr="00B817B6" w:rsidRDefault="00E53C68">
      <w:pPr>
        <w:widowControl/>
        <w:tabs>
          <w:tab w:val="left" w:pos="-1440"/>
        </w:tabs>
        <w:rPr>
          <w:rFonts w:ascii="Times New Roman" w:hAnsi="Times New Roman"/>
          <w:b/>
          <w:bCs/>
        </w:rPr>
      </w:pPr>
      <w:bookmarkStart w:id="4" w:name="_Toc122940332"/>
      <w:bookmarkStart w:id="5" w:name="_Toc153252848"/>
      <w:r w:rsidRPr="00B817B6">
        <w:rPr>
          <w:rStyle w:val="Heading2Char"/>
          <w:rFonts w:ascii="Times New Roman" w:hAnsi="Times New Roman"/>
        </w:rPr>
        <w:t>1.2 Table of Contents</w:t>
      </w:r>
      <w:bookmarkEnd w:id="4"/>
      <w:bookmarkEnd w:id="5"/>
      <w:r w:rsidRPr="00B817B6">
        <w:rPr>
          <w:rFonts w:ascii="Times New Roman" w:hAnsi="Times New Roman"/>
        </w:rPr>
        <w:t xml:space="preserve"> </w:t>
      </w:r>
      <w:r w:rsidR="00831D87" w:rsidRPr="00B817B6">
        <w:rPr>
          <w:rFonts w:ascii="Times New Roman" w:hAnsi="Times New Roman"/>
        </w:rPr>
        <w:t xml:space="preserve">- </w:t>
      </w:r>
      <w:r w:rsidRPr="00B817B6">
        <w:rPr>
          <w:rFonts w:ascii="Times New Roman" w:hAnsi="Times New Roman"/>
        </w:rPr>
        <w:t>See page 2.</w:t>
      </w:r>
      <w:r w:rsidR="00124F29" w:rsidRPr="00B817B6">
        <w:rPr>
          <w:rFonts w:ascii="Times New Roman" w:hAnsi="Times New Roman"/>
        </w:rPr>
        <w:t xml:space="preserve"> </w:t>
      </w:r>
    </w:p>
    <w:p w14:paraId="10F9A483" w14:textId="77777777" w:rsidR="00D92453" w:rsidRPr="00B817B6" w:rsidRDefault="00D92453" w:rsidP="00F10131">
      <w:pPr>
        <w:widowControl/>
        <w:tabs>
          <w:tab w:val="left" w:pos="-720"/>
        </w:tabs>
        <w:ind w:left="360"/>
        <w:rPr>
          <w:rFonts w:ascii="Times New Roman" w:hAnsi="Times New Roman"/>
          <w:b/>
          <w:bCs/>
        </w:rPr>
      </w:pPr>
      <w:bookmarkStart w:id="6" w:name="_Toc122940333"/>
      <w:bookmarkStart w:id="7" w:name="_Toc153252849"/>
    </w:p>
    <w:p w14:paraId="5429028A" w14:textId="77777777" w:rsidR="001E4D59" w:rsidRPr="00B817B6" w:rsidRDefault="00E53C68" w:rsidP="00831D87">
      <w:pPr>
        <w:widowControl/>
        <w:tabs>
          <w:tab w:val="left" w:pos="-720"/>
        </w:tabs>
        <w:ind w:left="360" w:hanging="360"/>
        <w:rPr>
          <w:rFonts w:ascii="Times New Roman" w:hAnsi="Times New Roman"/>
          <w:iCs/>
        </w:rPr>
      </w:pPr>
      <w:r w:rsidRPr="00B817B6">
        <w:rPr>
          <w:rStyle w:val="Heading2Char"/>
          <w:rFonts w:ascii="Times New Roman" w:hAnsi="Times New Roman"/>
        </w:rPr>
        <w:t>1.3 Distribution List</w:t>
      </w:r>
      <w:bookmarkEnd w:id="6"/>
      <w:bookmarkEnd w:id="7"/>
      <w:r w:rsidR="00831D87" w:rsidRPr="00B817B6">
        <w:rPr>
          <w:rStyle w:val="Heading2Char"/>
          <w:rFonts w:ascii="Times New Roman" w:hAnsi="Times New Roman"/>
        </w:rPr>
        <w:t xml:space="preserve"> </w:t>
      </w:r>
      <w:r w:rsidR="00722674">
        <w:rPr>
          <w:rFonts w:ascii="Times New Roman" w:hAnsi="Times New Roman"/>
        </w:rPr>
        <w:t>–</w:t>
      </w:r>
      <w:r w:rsidR="00831D87" w:rsidRPr="00B817B6">
        <w:rPr>
          <w:rFonts w:ascii="Times New Roman" w:hAnsi="Times New Roman"/>
        </w:rPr>
        <w:t xml:space="preserve"> </w:t>
      </w:r>
      <w:r w:rsidR="00FC10A3">
        <w:rPr>
          <w:rFonts w:ascii="Times New Roman" w:hAnsi="Times New Roman"/>
          <w:iCs/>
        </w:rPr>
        <w:t>STATE</w:t>
      </w:r>
      <w:r w:rsidR="00722674">
        <w:rPr>
          <w:rFonts w:ascii="Times New Roman" w:hAnsi="Times New Roman"/>
          <w:iCs/>
        </w:rPr>
        <w:t xml:space="preserve"> </w:t>
      </w:r>
      <w:r w:rsidR="00831D87" w:rsidRPr="00B817B6">
        <w:rPr>
          <w:rFonts w:ascii="Times New Roman" w:hAnsi="Times New Roman"/>
          <w:iCs/>
        </w:rPr>
        <w:t>M</w:t>
      </w:r>
      <w:r w:rsidR="001E4D59" w:rsidRPr="00B817B6">
        <w:rPr>
          <w:rFonts w:ascii="Times New Roman" w:hAnsi="Times New Roman"/>
          <w:iCs/>
        </w:rPr>
        <w:t>odeling Quality Assurance Program Plan Distribution List.</w:t>
      </w:r>
    </w:p>
    <w:p w14:paraId="445356E0" w14:textId="77777777" w:rsidR="00276270" w:rsidRPr="00B817B6" w:rsidRDefault="00276270" w:rsidP="001E4D59">
      <w:pPr>
        <w:widowControl/>
        <w:tabs>
          <w:tab w:val="left" w:pos="-1440"/>
        </w:tabs>
        <w:rPr>
          <w:rFonts w:ascii="Times New Roman" w:hAnsi="Times New Roman"/>
          <w:iCs/>
        </w:rPr>
      </w:pPr>
    </w:p>
    <w:p w14:paraId="4C38BB0C" w14:textId="77777777" w:rsidR="00276270" w:rsidRPr="00B817B6" w:rsidRDefault="001E4D59" w:rsidP="00276270">
      <w:pPr>
        <w:widowControl/>
        <w:tabs>
          <w:tab w:val="left" w:pos="-1440"/>
        </w:tabs>
        <w:rPr>
          <w:rFonts w:ascii="Times New Roman" w:hAnsi="Times New Roman"/>
          <w:iCs/>
          <w:sz w:val="20"/>
          <w:szCs w:val="20"/>
        </w:rPr>
      </w:pPr>
      <w:r w:rsidRPr="00B817B6">
        <w:rPr>
          <w:rFonts w:ascii="Times New Roman" w:hAnsi="Times New Roman"/>
          <w:iCs/>
          <w:sz w:val="20"/>
          <w:szCs w:val="20"/>
          <w:u w:val="single"/>
        </w:rPr>
        <w:t>QAPP Recipient/Title</w:t>
      </w:r>
      <w:r w:rsidRPr="00B817B6">
        <w:rPr>
          <w:rFonts w:ascii="Times New Roman" w:hAnsi="Times New Roman"/>
          <w:iCs/>
          <w:sz w:val="20"/>
          <w:szCs w:val="20"/>
        </w:rPr>
        <w:t xml:space="preserve"> </w:t>
      </w:r>
      <w:r w:rsidRPr="00B817B6">
        <w:rPr>
          <w:rFonts w:ascii="Times New Roman" w:hAnsi="Times New Roman"/>
          <w:iCs/>
          <w:sz w:val="20"/>
          <w:szCs w:val="20"/>
        </w:rPr>
        <w:tab/>
      </w:r>
      <w:r w:rsidRPr="00B817B6">
        <w:rPr>
          <w:rFonts w:ascii="Times New Roman" w:hAnsi="Times New Roman"/>
          <w:iCs/>
          <w:sz w:val="20"/>
          <w:szCs w:val="20"/>
        </w:rPr>
        <w:tab/>
      </w:r>
      <w:r w:rsidR="00276270" w:rsidRPr="00B817B6">
        <w:rPr>
          <w:rFonts w:ascii="Times New Roman" w:hAnsi="Times New Roman"/>
          <w:iCs/>
          <w:sz w:val="20"/>
          <w:szCs w:val="20"/>
        </w:rPr>
        <w:tab/>
      </w:r>
      <w:r w:rsidR="00EC5B50" w:rsidRPr="00B817B6">
        <w:rPr>
          <w:rFonts w:ascii="Times New Roman" w:hAnsi="Times New Roman"/>
          <w:iCs/>
          <w:sz w:val="20"/>
          <w:szCs w:val="20"/>
        </w:rPr>
        <w:tab/>
      </w:r>
      <w:r w:rsidRPr="00B817B6">
        <w:rPr>
          <w:rFonts w:ascii="Times New Roman" w:hAnsi="Times New Roman"/>
          <w:iCs/>
          <w:sz w:val="20"/>
          <w:szCs w:val="20"/>
          <w:u w:val="single"/>
        </w:rPr>
        <w:t>Organization</w:t>
      </w:r>
      <w:r w:rsidRPr="00B817B6">
        <w:rPr>
          <w:rFonts w:ascii="Times New Roman" w:hAnsi="Times New Roman"/>
          <w:iCs/>
          <w:sz w:val="20"/>
          <w:szCs w:val="20"/>
        </w:rPr>
        <w:tab/>
        <w:t xml:space="preserve"> </w:t>
      </w:r>
      <w:r w:rsidR="00276270" w:rsidRPr="00B817B6">
        <w:rPr>
          <w:rFonts w:ascii="Times New Roman" w:hAnsi="Times New Roman"/>
          <w:iCs/>
          <w:sz w:val="20"/>
          <w:szCs w:val="20"/>
        </w:rPr>
        <w:tab/>
      </w:r>
      <w:r w:rsidR="00276270" w:rsidRPr="00B817B6">
        <w:rPr>
          <w:rFonts w:ascii="Times New Roman" w:hAnsi="Times New Roman"/>
          <w:iCs/>
          <w:sz w:val="20"/>
          <w:szCs w:val="20"/>
        </w:rPr>
        <w:tab/>
        <w:t xml:space="preserve">            </w:t>
      </w:r>
      <w:r w:rsidR="00EC5B50" w:rsidRPr="00B817B6">
        <w:rPr>
          <w:rFonts w:ascii="Times New Roman" w:hAnsi="Times New Roman"/>
          <w:iCs/>
          <w:sz w:val="20"/>
          <w:szCs w:val="20"/>
        </w:rPr>
        <w:tab/>
      </w:r>
      <w:r w:rsidR="00EC5B50" w:rsidRPr="00B817B6">
        <w:rPr>
          <w:rFonts w:ascii="Times New Roman" w:hAnsi="Times New Roman"/>
          <w:iCs/>
          <w:sz w:val="20"/>
          <w:szCs w:val="20"/>
        </w:rPr>
        <w:tab/>
      </w:r>
      <w:r w:rsidR="00EC5B50" w:rsidRPr="00B817B6">
        <w:rPr>
          <w:rFonts w:ascii="Times New Roman" w:hAnsi="Times New Roman"/>
          <w:iCs/>
          <w:sz w:val="20"/>
          <w:szCs w:val="20"/>
        </w:rPr>
        <w:tab/>
      </w:r>
      <w:r w:rsidRPr="00B817B6">
        <w:rPr>
          <w:rFonts w:ascii="Times New Roman" w:hAnsi="Times New Roman"/>
          <w:iCs/>
          <w:sz w:val="20"/>
          <w:szCs w:val="20"/>
          <w:u w:val="single"/>
        </w:rPr>
        <w:t>Telephone Number</w:t>
      </w:r>
    </w:p>
    <w:p w14:paraId="376C95E0" w14:textId="77777777" w:rsidR="001E4D59" w:rsidRPr="00B817B6" w:rsidRDefault="001E4D5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Ma</w:t>
      </w:r>
      <w:r w:rsidR="00E01F37">
        <w:rPr>
          <w:rFonts w:ascii="Times New Roman" w:hAnsi="Times New Roman"/>
          <w:iCs/>
          <w:sz w:val="18"/>
          <w:szCs w:val="18"/>
        </w:rPr>
        <w:t>rk</w:t>
      </w:r>
      <w:r w:rsidRPr="00B817B6">
        <w:rPr>
          <w:rFonts w:ascii="Times New Roman" w:hAnsi="Times New Roman"/>
          <w:iCs/>
          <w:sz w:val="18"/>
          <w:szCs w:val="18"/>
        </w:rPr>
        <w:t xml:space="preserve"> </w:t>
      </w:r>
      <w:r w:rsidR="000F267A">
        <w:rPr>
          <w:rFonts w:ascii="Times New Roman" w:hAnsi="Times New Roman"/>
          <w:iCs/>
          <w:sz w:val="18"/>
          <w:szCs w:val="18"/>
        </w:rPr>
        <w:t>Scrutinizer</w:t>
      </w:r>
      <w:r w:rsidRPr="00B817B6">
        <w:rPr>
          <w:rFonts w:ascii="Times New Roman" w:hAnsi="Times New Roman"/>
          <w:iCs/>
          <w:sz w:val="18"/>
          <w:szCs w:val="18"/>
        </w:rPr>
        <w:t>, QA Officer</w:t>
      </w:r>
      <w:r w:rsidR="000F267A">
        <w:rPr>
          <w:rFonts w:ascii="Times New Roman" w:hAnsi="Times New Roman"/>
          <w:iCs/>
          <w:sz w:val="18"/>
          <w:szCs w:val="18"/>
        </w:rPr>
        <w:tab/>
      </w:r>
      <w:r w:rsidR="00E01F37">
        <w:rPr>
          <w:rFonts w:ascii="Times New Roman" w:hAnsi="Times New Roman"/>
          <w:iCs/>
          <w:sz w:val="18"/>
          <w:szCs w:val="18"/>
        </w:rPr>
        <w:tab/>
      </w:r>
      <w:r w:rsidR="000F267A">
        <w:rPr>
          <w:rFonts w:ascii="Times New Roman" w:hAnsi="Times New Roman"/>
          <w:iCs/>
          <w:sz w:val="18"/>
          <w:szCs w:val="18"/>
        </w:rPr>
        <w:tab/>
      </w:r>
      <w:r w:rsidRPr="00B817B6">
        <w:rPr>
          <w:rFonts w:ascii="Times New Roman" w:hAnsi="Times New Roman"/>
          <w:iCs/>
          <w:sz w:val="18"/>
          <w:szCs w:val="18"/>
        </w:rPr>
        <w:t xml:space="preserve"> </w:t>
      </w:r>
      <w:r w:rsidRPr="00B817B6">
        <w:rPr>
          <w:rFonts w:ascii="Times New Roman" w:hAnsi="Times New Roman"/>
          <w:iCs/>
          <w:sz w:val="18"/>
          <w:szCs w:val="18"/>
        </w:rPr>
        <w:tab/>
        <w:t xml:space="preserve">Commissioner's Office, </w:t>
      </w:r>
      <w:r w:rsidR="00FC10A3">
        <w:rPr>
          <w:rFonts w:ascii="Times New Roman" w:hAnsi="Times New Roman"/>
          <w:iCs/>
          <w:sz w:val="18"/>
          <w:szCs w:val="18"/>
        </w:rPr>
        <w:t>STATE</w:t>
      </w:r>
      <w:r w:rsidRPr="00B817B6">
        <w:rPr>
          <w:rFonts w:ascii="Times New Roman" w:hAnsi="Times New Roman"/>
          <w:iCs/>
          <w:sz w:val="18"/>
          <w:szCs w:val="18"/>
        </w:rPr>
        <w:tab/>
      </w:r>
      <w:r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Pr="00B817B6">
        <w:rPr>
          <w:rFonts w:ascii="Times New Roman" w:hAnsi="Times New Roman"/>
          <w:iCs/>
          <w:sz w:val="18"/>
          <w:szCs w:val="18"/>
        </w:rPr>
        <w:t>207-287-</w:t>
      </w:r>
      <w:r w:rsidR="000F267A">
        <w:rPr>
          <w:rFonts w:ascii="Times New Roman" w:hAnsi="Times New Roman"/>
          <w:iCs/>
          <w:sz w:val="18"/>
          <w:szCs w:val="18"/>
        </w:rPr>
        <w:t>XYZZ</w:t>
      </w:r>
    </w:p>
    <w:p w14:paraId="5BBE7609" w14:textId="77777777" w:rsidR="00276270" w:rsidRPr="00B817B6" w:rsidRDefault="00276270" w:rsidP="001E4D59">
      <w:pPr>
        <w:widowControl/>
        <w:tabs>
          <w:tab w:val="left" w:pos="-1440"/>
        </w:tabs>
        <w:rPr>
          <w:rFonts w:ascii="Times New Roman" w:hAnsi="Times New Roman"/>
          <w:iCs/>
          <w:sz w:val="18"/>
          <w:szCs w:val="18"/>
        </w:rPr>
      </w:pPr>
    </w:p>
    <w:p w14:paraId="34C311EF" w14:textId="77777777" w:rsidR="001E4D59" w:rsidRPr="00B817B6" w:rsidRDefault="001E4D5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Andrew Fis</w:t>
      </w:r>
      <w:r w:rsidR="000F267A">
        <w:rPr>
          <w:rFonts w:ascii="Times New Roman" w:hAnsi="Times New Roman"/>
          <w:iCs/>
          <w:sz w:val="18"/>
          <w:szCs w:val="18"/>
        </w:rPr>
        <w:t>t</w:t>
      </w:r>
      <w:r w:rsidR="00276270" w:rsidRPr="00B817B6">
        <w:rPr>
          <w:rFonts w:ascii="Times New Roman" w:hAnsi="Times New Roman"/>
          <w:iCs/>
          <w:sz w:val="18"/>
          <w:szCs w:val="18"/>
        </w:rPr>
        <w:t>,</w:t>
      </w:r>
      <w:r w:rsidRPr="00B817B6">
        <w:rPr>
          <w:rFonts w:ascii="Times New Roman" w:hAnsi="Times New Roman"/>
          <w:iCs/>
          <w:sz w:val="18"/>
          <w:szCs w:val="18"/>
        </w:rPr>
        <w:t xml:space="preserve"> Director </w:t>
      </w:r>
      <w:r w:rsidR="00276270" w:rsidRPr="00B817B6">
        <w:rPr>
          <w:rFonts w:ascii="Times New Roman" w:hAnsi="Times New Roman"/>
          <w:iCs/>
          <w:sz w:val="18"/>
          <w:szCs w:val="18"/>
        </w:rPr>
        <w:tab/>
      </w:r>
      <w:r w:rsidR="00276270" w:rsidRPr="00B817B6">
        <w:rPr>
          <w:rFonts w:ascii="Times New Roman" w:hAnsi="Times New Roman"/>
          <w:iCs/>
          <w:sz w:val="18"/>
          <w:szCs w:val="18"/>
        </w:rPr>
        <w:tab/>
      </w:r>
      <w:r w:rsidR="00276270"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Pr="00B817B6">
        <w:rPr>
          <w:rFonts w:ascii="Times New Roman" w:hAnsi="Times New Roman"/>
          <w:iCs/>
          <w:sz w:val="18"/>
          <w:szCs w:val="18"/>
        </w:rPr>
        <w:t>Bureau of Land &amp;</w:t>
      </w:r>
      <w:r w:rsidR="00276270" w:rsidRPr="00B817B6">
        <w:rPr>
          <w:rFonts w:ascii="Times New Roman" w:hAnsi="Times New Roman"/>
          <w:iCs/>
          <w:sz w:val="18"/>
          <w:szCs w:val="18"/>
        </w:rPr>
        <w:t xml:space="preserve"> </w:t>
      </w:r>
      <w:r w:rsidRPr="00B817B6">
        <w:rPr>
          <w:rFonts w:ascii="Times New Roman" w:hAnsi="Times New Roman"/>
          <w:iCs/>
          <w:sz w:val="18"/>
          <w:szCs w:val="18"/>
        </w:rPr>
        <w:t xml:space="preserve">Water Quality, </w:t>
      </w:r>
      <w:r w:rsidR="00FC10A3">
        <w:rPr>
          <w:rFonts w:ascii="Times New Roman" w:hAnsi="Times New Roman"/>
          <w:iCs/>
          <w:sz w:val="18"/>
          <w:szCs w:val="18"/>
        </w:rPr>
        <w:t>STATE</w:t>
      </w:r>
      <w:r w:rsidR="00276270" w:rsidRPr="00B817B6">
        <w:rPr>
          <w:rFonts w:ascii="Times New Roman" w:hAnsi="Times New Roman"/>
          <w:iCs/>
          <w:sz w:val="18"/>
          <w:szCs w:val="18"/>
        </w:rPr>
        <w:tab/>
      </w:r>
      <w:r w:rsidR="00EC5B50" w:rsidRPr="00B817B6">
        <w:rPr>
          <w:rFonts w:ascii="Times New Roman" w:hAnsi="Times New Roman"/>
          <w:iCs/>
          <w:sz w:val="18"/>
          <w:szCs w:val="18"/>
        </w:rPr>
        <w:tab/>
      </w:r>
      <w:r w:rsidRPr="00B817B6">
        <w:rPr>
          <w:rFonts w:ascii="Times New Roman" w:hAnsi="Times New Roman"/>
          <w:iCs/>
          <w:sz w:val="18"/>
          <w:szCs w:val="18"/>
        </w:rPr>
        <w:t>207-287-</w:t>
      </w:r>
      <w:r w:rsidR="000F267A">
        <w:rPr>
          <w:rFonts w:ascii="Times New Roman" w:hAnsi="Times New Roman"/>
          <w:iCs/>
          <w:sz w:val="18"/>
          <w:szCs w:val="18"/>
        </w:rPr>
        <w:t>XYYY</w:t>
      </w:r>
    </w:p>
    <w:p w14:paraId="3A93CF6C" w14:textId="77777777" w:rsidR="00276270" w:rsidRPr="00B817B6" w:rsidRDefault="00276270" w:rsidP="001E4D59">
      <w:pPr>
        <w:widowControl/>
        <w:tabs>
          <w:tab w:val="left" w:pos="-1440"/>
        </w:tabs>
        <w:rPr>
          <w:rFonts w:ascii="Times New Roman" w:hAnsi="Times New Roman"/>
          <w:iCs/>
          <w:sz w:val="18"/>
          <w:szCs w:val="18"/>
        </w:rPr>
      </w:pPr>
    </w:p>
    <w:p w14:paraId="538934A8" w14:textId="77777777" w:rsidR="001E4D59" w:rsidRPr="00B817B6" w:rsidRDefault="00276270" w:rsidP="001E4D59">
      <w:pPr>
        <w:widowControl/>
        <w:tabs>
          <w:tab w:val="left" w:pos="-1440"/>
        </w:tabs>
        <w:rPr>
          <w:rFonts w:ascii="Times New Roman" w:hAnsi="Times New Roman"/>
          <w:iCs/>
          <w:sz w:val="18"/>
          <w:szCs w:val="18"/>
        </w:rPr>
      </w:pPr>
      <w:proofErr w:type="gramStart"/>
      <w:r w:rsidRPr="00B817B6">
        <w:rPr>
          <w:rFonts w:ascii="Times New Roman" w:hAnsi="Times New Roman"/>
          <w:iCs/>
          <w:sz w:val="18"/>
          <w:szCs w:val="18"/>
        </w:rPr>
        <w:t xml:space="preserve">David  </w:t>
      </w:r>
      <w:r w:rsidR="000F267A">
        <w:rPr>
          <w:rFonts w:ascii="Times New Roman" w:hAnsi="Times New Roman"/>
          <w:iCs/>
          <w:sz w:val="18"/>
          <w:szCs w:val="18"/>
        </w:rPr>
        <w:t>Waters</w:t>
      </w:r>
      <w:proofErr w:type="gramEnd"/>
      <w:r w:rsidRPr="00B817B6">
        <w:rPr>
          <w:rFonts w:ascii="Times New Roman" w:hAnsi="Times New Roman"/>
          <w:iCs/>
          <w:sz w:val="18"/>
          <w:szCs w:val="18"/>
        </w:rPr>
        <w:t>, Director</w:t>
      </w:r>
      <w:r w:rsidR="000F267A">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Division of</w:t>
      </w:r>
      <w:r w:rsidRPr="00B817B6">
        <w:rPr>
          <w:rFonts w:ascii="Times New Roman" w:hAnsi="Times New Roman"/>
          <w:iCs/>
          <w:sz w:val="18"/>
          <w:szCs w:val="18"/>
        </w:rPr>
        <w:t xml:space="preserve"> </w:t>
      </w:r>
      <w:r w:rsidR="001E4D59" w:rsidRPr="00B817B6">
        <w:rPr>
          <w:rFonts w:ascii="Times New Roman" w:hAnsi="Times New Roman"/>
          <w:iCs/>
          <w:sz w:val="18"/>
          <w:szCs w:val="18"/>
        </w:rPr>
        <w:t>Environmental</w:t>
      </w:r>
      <w:r w:rsidRPr="00B817B6">
        <w:rPr>
          <w:rFonts w:ascii="Times New Roman" w:hAnsi="Times New Roman"/>
          <w:iCs/>
          <w:sz w:val="18"/>
          <w:szCs w:val="18"/>
        </w:rPr>
        <w:t xml:space="preserve"> </w:t>
      </w:r>
      <w:r w:rsidR="001E4D59" w:rsidRPr="00B817B6">
        <w:rPr>
          <w:rFonts w:ascii="Times New Roman" w:hAnsi="Times New Roman"/>
          <w:iCs/>
          <w:sz w:val="18"/>
          <w:szCs w:val="18"/>
        </w:rPr>
        <w:t>Assessment</w:t>
      </w:r>
    </w:p>
    <w:p w14:paraId="51B5E360" w14:textId="77777777" w:rsidR="001E4D59" w:rsidRPr="00B817B6" w:rsidRDefault="00276270" w:rsidP="001E4D59">
      <w:pPr>
        <w:widowControl/>
        <w:tabs>
          <w:tab w:val="left" w:pos="-1440"/>
        </w:tabs>
        <w:rPr>
          <w:rFonts w:ascii="Times New Roman" w:hAnsi="Times New Roman"/>
          <w:iCs/>
          <w:sz w:val="18"/>
          <w:szCs w:val="18"/>
        </w:rPr>
      </w:pP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Bureau of Land &amp;</w:t>
      </w:r>
      <w:r w:rsidRPr="00B817B6">
        <w:rPr>
          <w:rFonts w:ascii="Times New Roman" w:hAnsi="Times New Roman"/>
          <w:iCs/>
          <w:sz w:val="18"/>
          <w:szCs w:val="18"/>
        </w:rPr>
        <w:t xml:space="preserve"> </w:t>
      </w:r>
      <w:r w:rsidR="001E4D59" w:rsidRPr="00B817B6">
        <w:rPr>
          <w:rFonts w:ascii="Times New Roman" w:hAnsi="Times New Roman"/>
          <w:iCs/>
          <w:sz w:val="18"/>
          <w:szCs w:val="18"/>
        </w:rPr>
        <w:t xml:space="preserve">Water Quality, </w:t>
      </w:r>
      <w:r w:rsidR="00FC10A3">
        <w:rPr>
          <w:rFonts w:ascii="Times New Roman" w:hAnsi="Times New Roman"/>
          <w:iCs/>
          <w:sz w:val="18"/>
          <w:szCs w:val="18"/>
        </w:rPr>
        <w:t>STATE</w:t>
      </w:r>
      <w:r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207-287-</w:t>
      </w:r>
      <w:r w:rsidR="000F267A">
        <w:rPr>
          <w:rFonts w:ascii="Times New Roman" w:hAnsi="Times New Roman"/>
          <w:iCs/>
          <w:sz w:val="18"/>
          <w:szCs w:val="18"/>
        </w:rPr>
        <w:t>H200</w:t>
      </w:r>
    </w:p>
    <w:p w14:paraId="49E0CB9E" w14:textId="77777777" w:rsidR="00276270" w:rsidRPr="00B817B6" w:rsidRDefault="00276270" w:rsidP="001E4D59">
      <w:pPr>
        <w:widowControl/>
        <w:tabs>
          <w:tab w:val="left" w:pos="-1440"/>
        </w:tabs>
        <w:rPr>
          <w:rFonts w:ascii="Times New Roman" w:hAnsi="Times New Roman"/>
          <w:iCs/>
          <w:sz w:val="18"/>
          <w:szCs w:val="18"/>
        </w:rPr>
      </w:pPr>
    </w:p>
    <w:p w14:paraId="4FF03BE6" w14:textId="77777777" w:rsidR="00677906" w:rsidRPr="00B817B6" w:rsidRDefault="00677906" w:rsidP="001E4D59">
      <w:pPr>
        <w:widowControl/>
        <w:tabs>
          <w:tab w:val="left" w:pos="-1440"/>
        </w:tabs>
        <w:rPr>
          <w:rFonts w:ascii="Times New Roman" w:hAnsi="Times New Roman"/>
          <w:iCs/>
          <w:sz w:val="18"/>
          <w:szCs w:val="18"/>
        </w:rPr>
      </w:pPr>
      <w:r w:rsidRPr="00B817B6">
        <w:rPr>
          <w:rFonts w:ascii="Times New Roman" w:hAnsi="Times New Roman"/>
          <w:iCs/>
          <w:sz w:val="18"/>
          <w:szCs w:val="18"/>
        </w:rPr>
        <w:t xml:space="preserve">Don </w:t>
      </w:r>
      <w:r w:rsidR="000F267A">
        <w:rPr>
          <w:rFonts w:ascii="Times New Roman" w:hAnsi="Times New Roman"/>
          <w:iCs/>
          <w:sz w:val="18"/>
          <w:szCs w:val="18"/>
        </w:rPr>
        <w:t>Model, Simulation Expert</w:t>
      </w:r>
    </w:p>
    <w:p w14:paraId="4E36B5AE" w14:textId="77777777" w:rsidR="00677906" w:rsidRPr="00B817B6" w:rsidRDefault="00677906" w:rsidP="001E4D59">
      <w:pPr>
        <w:widowControl/>
        <w:tabs>
          <w:tab w:val="left" w:pos="-1440"/>
        </w:tabs>
        <w:rPr>
          <w:rFonts w:ascii="Times New Roman" w:hAnsi="Times New Roman"/>
          <w:iCs/>
          <w:sz w:val="18"/>
          <w:szCs w:val="18"/>
        </w:rPr>
      </w:pPr>
    </w:p>
    <w:p w14:paraId="23E4A6DC" w14:textId="77777777" w:rsidR="00677906" w:rsidRPr="00B817B6" w:rsidRDefault="00677906" w:rsidP="001E4D59">
      <w:pPr>
        <w:widowControl/>
        <w:tabs>
          <w:tab w:val="left" w:pos="-1440"/>
        </w:tabs>
        <w:rPr>
          <w:rFonts w:ascii="Times New Roman" w:hAnsi="Times New Roman"/>
          <w:iCs/>
          <w:sz w:val="18"/>
          <w:szCs w:val="18"/>
        </w:rPr>
      </w:pPr>
      <w:r w:rsidRPr="00B817B6">
        <w:rPr>
          <w:rFonts w:ascii="Times New Roman" w:hAnsi="Times New Roman"/>
          <w:iCs/>
          <w:sz w:val="18"/>
          <w:szCs w:val="18"/>
        </w:rPr>
        <w:t xml:space="preserve">Rob </w:t>
      </w:r>
      <w:r w:rsidR="000F267A">
        <w:rPr>
          <w:rFonts w:ascii="Times New Roman" w:hAnsi="Times New Roman"/>
          <w:iCs/>
          <w:sz w:val="18"/>
          <w:szCs w:val="18"/>
        </w:rPr>
        <w:t>Simulatar, Modeler</w:t>
      </w:r>
    </w:p>
    <w:p w14:paraId="15E206D0" w14:textId="77777777" w:rsidR="00677906" w:rsidRPr="00B817B6" w:rsidRDefault="00677906" w:rsidP="001E4D59">
      <w:pPr>
        <w:widowControl/>
        <w:tabs>
          <w:tab w:val="left" w:pos="-1440"/>
        </w:tabs>
        <w:rPr>
          <w:rFonts w:ascii="Times New Roman" w:hAnsi="Times New Roman"/>
          <w:iCs/>
          <w:sz w:val="18"/>
          <w:szCs w:val="18"/>
        </w:rPr>
      </w:pPr>
    </w:p>
    <w:p w14:paraId="1B2C1894" w14:textId="77777777" w:rsidR="00276270" w:rsidRPr="00B817B6" w:rsidRDefault="001E4D5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 xml:space="preserve">Roy </w:t>
      </w:r>
      <w:r w:rsidR="000F267A">
        <w:rPr>
          <w:rFonts w:ascii="Times New Roman" w:hAnsi="Times New Roman"/>
          <w:iCs/>
          <w:sz w:val="18"/>
          <w:szCs w:val="18"/>
        </w:rPr>
        <w:t>Frogger,</w:t>
      </w:r>
      <w:r w:rsidRPr="00B817B6">
        <w:rPr>
          <w:rFonts w:ascii="Times New Roman" w:hAnsi="Times New Roman"/>
          <w:iCs/>
          <w:sz w:val="18"/>
          <w:szCs w:val="18"/>
        </w:rPr>
        <w:t xml:space="preserve"> Biologist III</w:t>
      </w:r>
      <w:r w:rsidR="00276270" w:rsidRPr="00B817B6">
        <w:rPr>
          <w:rFonts w:ascii="Times New Roman" w:hAnsi="Times New Roman"/>
          <w:iCs/>
          <w:sz w:val="18"/>
          <w:szCs w:val="18"/>
        </w:rPr>
        <w:tab/>
      </w:r>
      <w:r w:rsidR="00276270" w:rsidRPr="00B817B6">
        <w:rPr>
          <w:rFonts w:ascii="Times New Roman" w:hAnsi="Times New Roman"/>
          <w:iCs/>
          <w:sz w:val="18"/>
          <w:szCs w:val="18"/>
        </w:rPr>
        <w:tab/>
      </w:r>
      <w:r w:rsidRPr="00B817B6">
        <w:rPr>
          <w:rFonts w:ascii="Times New Roman" w:hAnsi="Times New Roman"/>
          <w:iCs/>
          <w:sz w:val="18"/>
          <w:szCs w:val="18"/>
        </w:rPr>
        <w:t xml:space="preserve"> </w:t>
      </w:r>
      <w:r w:rsidR="00276270" w:rsidRPr="00B817B6">
        <w:rPr>
          <w:rFonts w:ascii="Times New Roman" w:hAnsi="Times New Roman"/>
          <w:iCs/>
          <w:sz w:val="18"/>
          <w:szCs w:val="18"/>
        </w:rPr>
        <w:tab/>
      </w:r>
      <w:r w:rsidR="00EC5B50" w:rsidRPr="00B817B6">
        <w:rPr>
          <w:rFonts w:ascii="Times New Roman" w:hAnsi="Times New Roman"/>
          <w:iCs/>
          <w:sz w:val="18"/>
          <w:szCs w:val="18"/>
        </w:rPr>
        <w:tab/>
      </w:r>
      <w:r w:rsidRPr="00B817B6">
        <w:rPr>
          <w:rFonts w:ascii="Times New Roman" w:hAnsi="Times New Roman"/>
          <w:iCs/>
          <w:sz w:val="18"/>
          <w:szCs w:val="18"/>
        </w:rPr>
        <w:t>Lake</w:t>
      </w:r>
      <w:r w:rsidR="00276270" w:rsidRPr="00B817B6">
        <w:rPr>
          <w:rFonts w:ascii="Times New Roman" w:hAnsi="Times New Roman"/>
          <w:iCs/>
          <w:sz w:val="18"/>
          <w:szCs w:val="18"/>
        </w:rPr>
        <w:t xml:space="preserve"> </w:t>
      </w:r>
      <w:r w:rsidRPr="00B817B6">
        <w:rPr>
          <w:rFonts w:ascii="Times New Roman" w:hAnsi="Times New Roman"/>
          <w:iCs/>
          <w:sz w:val="18"/>
          <w:szCs w:val="18"/>
        </w:rPr>
        <w:t>Assessment Section</w:t>
      </w:r>
      <w:r w:rsidR="00276270" w:rsidRPr="00B817B6">
        <w:rPr>
          <w:rFonts w:ascii="Times New Roman" w:hAnsi="Times New Roman"/>
          <w:iCs/>
          <w:sz w:val="18"/>
          <w:szCs w:val="18"/>
        </w:rPr>
        <w:t xml:space="preserve"> </w:t>
      </w:r>
    </w:p>
    <w:p w14:paraId="05B7B664" w14:textId="77777777" w:rsidR="001E4D59" w:rsidRPr="00B817B6" w:rsidRDefault="00276270" w:rsidP="001E4D59">
      <w:pPr>
        <w:widowControl/>
        <w:tabs>
          <w:tab w:val="left" w:pos="-1440"/>
        </w:tabs>
        <w:rPr>
          <w:rFonts w:ascii="Times New Roman" w:hAnsi="Times New Roman"/>
          <w:iCs/>
          <w:sz w:val="18"/>
          <w:szCs w:val="18"/>
        </w:rPr>
      </w:pP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Bureau of Land &amp;</w:t>
      </w:r>
      <w:r w:rsidRPr="00B817B6">
        <w:rPr>
          <w:rFonts w:ascii="Times New Roman" w:hAnsi="Times New Roman"/>
          <w:iCs/>
          <w:sz w:val="18"/>
          <w:szCs w:val="18"/>
        </w:rPr>
        <w:t xml:space="preserve"> </w:t>
      </w:r>
      <w:r w:rsidR="001E4D59" w:rsidRPr="00B817B6">
        <w:rPr>
          <w:rFonts w:ascii="Times New Roman" w:hAnsi="Times New Roman"/>
          <w:iCs/>
          <w:sz w:val="18"/>
          <w:szCs w:val="18"/>
        </w:rPr>
        <w:t xml:space="preserve">Water Quality, </w:t>
      </w:r>
      <w:r w:rsidR="00FC10A3">
        <w:rPr>
          <w:rFonts w:ascii="Times New Roman" w:hAnsi="Times New Roman"/>
          <w:iCs/>
          <w:sz w:val="18"/>
          <w:szCs w:val="18"/>
        </w:rPr>
        <w:t>STATE</w:t>
      </w:r>
      <w:r w:rsidR="00EC5B50" w:rsidRPr="00B817B6">
        <w:rPr>
          <w:rFonts w:ascii="Times New Roman" w:hAnsi="Times New Roman"/>
          <w:iCs/>
          <w:sz w:val="18"/>
          <w:szCs w:val="18"/>
        </w:rPr>
        <w:tab/>
      </w:r>
      <w:r w:rsidRPr="00B817B6">
        <w:rPr>
          <w:rFonts w:ascii="Times New Roman" w:hAnsi="Times New Roman"/>
          <w:iCs/>
          <w:sz w:val="18"/>
          <w:szCs w:val="18"/>
        </w:rPr>
        <w:tab/>
      </w:r>
      <w:r w:rsidR="001E4D59" w:rsidRPr="00B817B6">
        <w:rPr>
          <w:rFonts w:ascii="Times New Roman" w:hAnsi="Times New Roman"/>
          <w:iCs/>
          <w:sz w:val="18"/>
          <w:szCs w:val="18"/>
        </w:rPr>
        <w:t>207-287-</w:t>
      </w:r>
      <w:r w:rsidR="000F267A">
        <w:rPr>
          <w:rFonts w:ascii="Times New Roman" w:hAnsi="Times New Roman"/>
          <w:iCs/>
          <w:sz w:val="18"/>
          <w:szCs w:val="18"/>
        </w:rPr>
        <w:t>BUGS</w:t>
      </w:r>
    </w:p>
    <w:p w14:paraId="73DCDEE2" w14:textId="77777777" w:rsidR="00276270" w:rsidRPr="00B817B6" w:rsidRDefault="00276270" w:rsidP="001E4D59">
      <w:pPr>
        <w:widowControl/>
        <w:tabs>
          <w:tab w:val="left" w:pos="-1440"/>
        </w:tabs>
        <w:rPr>
          <w:rFonts w:ascii="Times New Roman" w:hAnsi="Times New Roman"/>
          <w:iCs/>
          <w:sz w:val="18"/>
          <w:szCs w:val="18"/>
        </w:rPr>
      </w:pPr>
    </w:p>
    <w:p w14:paraId="7B5F8C05" w14:textId="77777777" w:rsidR="001E4D59" w:rsidRPr="00B817B6" w:rsidRDefault="001E4D59" w:rsidP="001E4D59">
      <w:pPr>
        <w:widowControl/>
        <w:tabs>
          <w:tab w:val="left" w:pos="-1440"/>
        </w:tabs>
        <w:rPr>
          <w:rFonts w:ascii="Times New Roman" w:hAnsi="Times New Roman"/>
          <w:iCs/>
          <w:sz w:val="18"/>
          <w:szCs w:val="18"/>
        </w:rPr>
      </w:pPr>
      <w:proofErr w:type="gramStart"/>
      <w:r w:rsidRPr="00B817B6">
        <w:rPr>
          <w:rFonts w:ascii="Times New Roman" w:hAnsi="Times New Roman"/>
          <w:iCs/>
          <w:sz w:val="18"/>
          <w:szCs w:val="18"/>
        </w:rPr>
        <w:t xml:space="preserve">Linda  </w:t>
      </w:r>
      <w:r w:rsidR="000F267A">
        <w:rPr>
          <w:rFonts w:ascii="Times New Roman" w:hAnsi="Times New Roman"/>
          <w:iCs/>
          <w:sz w:val="18"/>
          <w:szCs w:val="18"/>
        </w:rPr>
        <w:t>Swamp</w:t>
      </w:r>
      <w:r w:rsidR="00F4687E">
        <w:rPr>
          <w:rFonts w:ascii="Times New Roman" w:hAnsi="Times New Roman"/>
          <w:iCs/>
          <w:sz w:val="18"/>
          <w:szCs w:val="18"/>
        </w:rPr>
        <w:t>u</w:t>
      </w:r>
      <w:r w:rsidR="000F267A">
        <w:rPr>
          <w:rFonts w:ascii="Times New Roman" w:hAnsi="Times New Roman"/>
          <w:iCs/>
          <w:sz w:val="18"/>
          <w:szCs w:val="18"/>
        </w:rPr>
        <w:t>s</w:t>
      </w:r>
      <w:proofErr w:type="gramEnd"/>
      <w:r w:rsidR="000F267A">
        <w:rPr>
          <w:rFonts w:ascii="Times New Roman" w:hAnsi="Times New Roman"/>
          <w:iCs/>
          <w:sz w:val="18"/>
          <w:szCs w:val="18"/>
        </w:rPr>
        <w:t>,</w:t>
      </w:r>
      <w:r w:rsidRPr="00B817B6">
        <w:rPr>
          <w:rFonts w:ascii="Times New Roman" w:hAnsi="Times New Roman"/>
          <w:iCs/>
          <w:sz w:val="18"/>
          <w:szCs w:val="18"/>
        </w:rPr>
        <w:t xml:space="preserve"> Biologist II</w:t>
      </w:r>
      <w:r w:rsidR="00276270" w:rsidRPr="00B817B6">
        <w:rPr>
          <w:rFonts w:ascii="Times New Roman" w:hAnsi="Times New Roman"/>
          <w:iCs/>
          <w:sz w:val="18"/>
          <w:szCs w:val="18"/>
        </w:rPr>
        <w:tab/>
      </w:r>
      <w:r w:rsidR="00E01F37">
        <w:rPr>
          <w:rFonts w:ascii="Times New Roman" w:hAnsi="Times New Roman"/>
          <w:iCs/>
          <w:sz w:val="18"/>
          <w:szCs w:val="18"/>
        </w:rPr>
        <w:tab/>
      </w:r>
      <w:r w:rsidR="00276270" w:rsidRPr="00B817B6">
        <w:rPr>
          <w:rFonts w:ascii="Times New Roman" w:hAnsi="Times New Roman"/>
          <w:iCs/>
          <w:sz w:val="18"/>
          <w:szCs w:val="18"/>
        </w:rPr>
        <w:tab/>
      </w:r>
      <w:r w:rsidRPr="00B817B6">
        <w:rPr>
          <w:rFonts w:ascii="Times New Roman" w:hAnsi="Times New Roman"/>
          <w:iCs/>
          <w:sz w:val="18"/>
          <w:szCs w:val="18"/>
        </w:rPr>
        <w:t xml:space="preserve"> </w:t>
      </w:r>
      <w:r w:rsidR="00EC5B50" w:rsidRPr="00B817B6">
        <w:rPr>
          <w:rFonts w:ascii="Times New Roman" w:hAnsi="Times New Roman"/>
          <w:iCs/>
          <w:sz w:val="18"/>
          <w:szCs w:val="18"/>
        </w:rPr>
        <w:tab/>
      </w:r>
      <w:r w:rsidRPr="00B817B6">
        <w:rPr>
          <w:rFonts w:ascii="Times New Roman" w:hAnsi="Times New Roman"/>
          <w:iCs/>
          <w:sz w:val="18"/>
          <w:szCs w:val="18"/>
        </w:rPr>
        <w:t>Lake</w:t>
      </w:r>
      <w:r w:rsidR="00276270" w:rsidRPr="00B817B6">
        <w:rPr>
          <w:rFonts w:ascii="Times New Roman" w:hAnsi="Times New Roman"/>
          <w:iCs/>
          <w:sz w:val="18"/>
          <w:szCs w:val="18"/>
        </w:rPr>
        <w:t xml:space="preserve"> </w:t>
      </w:r>
      <w:r w:rsidRPr="00B817B6">
        <w:rPr>
          <w:rFonts w:ascii="Times New Roman" w:hAnsi="Times New Roman"/>
          <w:iCs/>
          <w:sz w:val="18"/>
          <w:szCs w:val="18"/>
        </w:rPr>
        <w:t>Assessment Section</w:t>
      </w:r>
    </w:p>
    <w:p w14:paraId="1B8B88D7" w14:textId="77777777" w:rsidR="001E4D59" w:rsidRPr="00B817B6" w:rsidRDefault="00276270" w:rsidP="001E4D59">
      <w:pPr>
        <w:widowControl/>
        <w:tabs>
          <w:tab w:val="left" w:pos="-1440"/>
        </w:tabs>
        <w:rPr>
          <w:rFonts w:ascii="Times New Roman" w:hAnsi="Times New Roman"/>
          <w:iCs/>
          <w:sz w:val="18"/>
          <w:szCs w:val="18"/>
        </w:rPr>
      </w:pP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Bureau of Land &amp;</w:t>
      </w:r>
      <w:r w:rsidRPr="00B817B6">
        <w:rPr>
          <w:rFonts w:ascii="Times New Roman" w:hAnsi="Times New Roman"/>
          <w:iCs/>
          <w:sz w:val="18"/>
          <w:szCs w:val="18"/>
        </w:rPr>
        <w:t xml:space="preserve"> </w:t>
      </w:r>
      <w:r w:rsidR="001E4D59" w:rsidRPr="00B817B6">
        <w:rPr>
          <w:rFonts w:ascii="Times New Roman" w:hAnsi="Times New Roman"/>
          <w:iCs/>
          <w:sz w:val="18"/>
          <w:szCs w:val="18"/>
        </w:rPr>
        <w:t xml:space="preserve">Water Quality, </w:t>
      </w:r>
      <w:r w:rsidR="00FC10A3">
        <w:rPr>
          <w:rFonts w:ascii="Times New Roman" w:hAnsi="Times New Roman"/>
          <w:iCs/>
          <w:sz w:val="18"/>
          <w:szCs w:val="18"/>
        </w:rPr>
        <w:t>STATE</w:t>
      </w:r>
      <w:r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207-287-</w:t>
      </w:r>
      <w:r w:rsidR="000F267A">
        <w:rPr>
          <w:rFonts w:ascii="Times New Roman" w:hAnsi="Times New Roman"/>
          <w:iCs/>
          <w:sz w:val="18"/>
          <w:szCs w:val="18"/>
        </w:rPr>
        <w:t>SUNK</w:t>
      </w:r>
    </w:p>
    <w:p w14:paraId="530D5EAB" w14:textId="77777777" w:rsidR="00276270" w:rsidRPr="00B817B6" w:rsidRDefault="00276270" w:rsidP="001E4D59">
      <w:pPr>
        <w:widowControl/>
        <w:tabs>
          <w:tab w:val="left" w:pos="-1440"/>
        </w:tabs>
        <w:rPr>
          <w:rFonts w:ascii="Times New Roman" w:hAnsi="Times New Roman"/>
          <w:iCs/>
          <w:sz w:val="18"/>
          <w:szCs w:val="18"/>
        </w:rPr>
      </w:pPr>
    </w:p>
    <w:p w14:paraId="42F5B9A9" w14:textId="77777777" w:rsidR="001E4D59" w:rsidRPr="00B817B6" w:rsidRDefault="001E4D5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David Hall</w:t>
      </w:r>
      <w:r w:rsidR="000F267A">
        <w:rPr>
          <w:rFonts w:ascii="Times New Roman" w:hAnsi="Times New Roman"/>
          <w:iCs/>
          <w:sz w:val="18"/>
          <w:szCs w:val="18"/>
        </w:rPr>
        <w:t>,</w:t>
      </w:r>
      <w:r w:rsidRPr="00B817B6">
        <w:rPr>
          <w:rFonts w:ascii="Times New Roman" w:hAnsi="Times New Roman"/>
          <w:iCs/>
          <w:sz w:val="18"/>
          <w:szCs w:val="18"/>
        </w:rPr>
        <w:t xml:space="preserve"> Biologist II</w:t>
      </w:r>
      <w:r w:rsidR="00276270" w:rsidRPr="00B817B6">
        <w:rPr>
          <w:rFonts w:ascii="Times New Roman" w:hAnsi="Times New Roman"/>
          <w:iCs/>
          <w:sz w:val="18"/>
          <w:szCs w:val="18"/>
        </w:rPr>
        <w:tab/>
      </w:r>
      <w:r w:rsidR="000F267A">
        <w:rPr>
          <w:rFonts w:ascii="Times New Roman" w:hAnsi="Times New Roman"/>
          <w:iCs/>
          <w:sz w:val="18"/>
          <w:szCs w:val="18"/>
        </w:rPr>
        <w:tab/>
      </w:r>
      <w:r w:rsidR="00276270" w:rsidRPr="00B817B6">
        <w:rPr>
          <w:rFonts w:ascii="Times New Roman" w:hAnsi="Times New Roman"/>
          <w:iCs/>
          <w:sz w:val="18"/>
          <w:szCs w:val="18"/>
        </w:rPr>
        <w:tab/>
      </w:r>
      <w:r w:rsidR="00276270" w:rsidRPr="00B817B6">
        <w:rPr>
          <w:rFonts w:ascii="Times New Roman" w:hAnsi="Times New Roman"/>
          <w:iCs/>
          <w:sz w:val="18"/>
          <w:szCs w:val="18"/>
        </w:rPr>
        <w:tab/>
      </w:r>
      <w:r w:rsidR="00EC5B50" w:rsidRPr="00B817B6">
        <w:rPr>
          <w:rFonts w:ascii="Times New Roman" w:hAnsi="Times New Roman"/>
          <w:iCs/>
          <w:sz w:val="18"/>
          <w:szCs w:val="18"/>
        </w:rPr>
        <w:tab/>
      </w:r>
      <w:r w:rsidRPr="00B817B6">
        <w:rPr>
          <w:rFonts w:ascii="Times New Roman" w:hAnsi="Times New Roman"/>
          <w:iCs/>
          <w:sz w:val="18"/>
          <w:szCs w:val="18"/>
        </w:rPr>
        <w:t>Lake</w:t>
      </w:r>
      <w:r w:rsidR="00276270" w:rsidRPr="00B817B6">
        <w:rPr>
          <w:rFonts w:ascii="Times New Roman" w:hAnsi="Times New Roman"/>
          <w:iCs/>
          <w:sz w:val="18"/>
          <w:szCs w:val="18"/>
        </w:rPr>
        <w:t xml:space="preserve"> </w:t>
      </w:r>
      <w:r w:rsidRPr="00B817B6">
        <w:rPr>
          <w:rFonts w:ascii="Times New Roman" w:hAnsi="Times New Roman"/>
          <w:iCs/>
          <w:sz w:val="18"/>
          <w:szCs w:val="18"/>
        </w:rPr>
        <w:t>Assessment Section</w:t>
      </w:r>
    </w:p>
    <w:p w14:paraId="67E065AE" w14:textId="77777777" w:rsidR="001E4D59" w:rsidRPr="00B817B6" w:rsidRDefault="00276270" w:rsidP="001E4D59">
      <w:pPr>
        <w:widowControl/>
        <w:tabs>
          <w:tab w:val="left" w:pos="-1440"/>
        </w:tabs>
        <w:rPr>
          <w:rFonts w:ascii="Times New Roman" w:hAnsi="Times New Roman"/>
          <w:iCs/>
          <w:sz w:val="18"/>
          <w:szCs w:val="18"/>
        </w:rPr>
      </w:pP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Bureau of Land &amp;</w:t>
      </w:r>
      <w:r w:rsidRPr="00B817B6">
        <w:rPr>
          <w:rFonts w:ascii="Times New Roman" w:hAnsi="Times New Roman"/>
          <w:iCs/>
          <w:sz w:val="18"/>
          <w:szCs w:val="18"/>
        </w:rPr>
        <w:t xml:space="preserve"> </w:t>
      </w:r>
      <w:r w:rsidR="001E4D59" w:rsidRPr="00B817B6">
        <w:rPr>
          <w:rFonts w:ascii="Times New Roman" w:hAnsi="Times New Roman"/>
          <w:iCs/>
          <w:sz w:val="18"/>
          <w:szCs w:val="18"/>
        </w:rPr>
        <w:t xml:space="preserve">Water Quality, </w:t>
      </w:r>
      <w:r w:rsidR="00FC10A3">
        <w:rPr>
          <w:rFonts w:ascii="Times New Roman" w:hAnsi="Times New Roman"/>
          <w:iCs/>
          <w:sz w:val="18"/>
          <w:szCs w:val="18"/>
        </w:rPr>
        <w:t>STATE</w:t>
      </w:r>
      <w:r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207-287-</w:t>
      </w:r>
      <w:r w:rsidR="000F267A">
        <w:rPr>
          <w:rFonts w:ascii="Times New Roman" w:hAnsi="Times New Roman"/>
          <w:iCs/>
          <w:sz w:val="18"/>
          <w:szCs w:val="18"/>
        </w:rPr>
        <w:t>ZZZZ</w:t>
      </w:r>
    </w:p>
    <w:p w14:paraId="26A9A386" w14:textId="77777777" w:rsidR="00276270" w:rsidRPr="00B817B6" w:rsidRDefault="00276270" w:rsidP="001E4D59">
      <w:pPr>
        <w:widowControl/>
        <w:tabs>
          <w:tab w:val="left" w:pos="-1440"/>
        </w:tabs>
        <w:rPr>
          <w:rFonts w:ascii="Times New Roman" w:hAnsi="Times New Roman"/>
          <w:iCs/>
          <w:sz w:val="18"/>
          <w:szCs w:val="18"/>
        </w:rPr>
      </w:pPr>
    </w:p>
    <w:p w14:paraId="54F300F4" w14:textId="77777777" w:rsidR="001E4D59" w:rsidRPr="00B817B6" w:rsidRDefault="001E4D5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 xml:space="preserve">Judy </w:t>
      </w:r>
      <w:r w:rsidR="000F267A">
        <w:rPr>
          <w:rFonts w:ascii="Times New Roman" w:hAnsi="Times New Roman"/>
          <w:iCs/>
          <w:sz w:val="18"/>
          <w:szCs w:val="18"/>
        </w:rPr>
        <w:t>Lifcycl,</w:t>
      </w:r>
      <w:r w:rsidRPr="00B817B6">
        <w:rPr>
          <w:rFonts w:ascii="Times New Roman" w:hAnsi="Times New Roman"/>
          <w:iCs/>
          <w:sz w:val="18"/>
          <w:szCs w:val="18"/>
        </w:rPr>
        <w:t xml:space="preserve"> Biologist I</w:t>
      </w:r>
      <w:r w:rsidR="00276270" w:rsidRPr="00B817B6">
        <w:rPr>
          <w:rFonts w:ascii="Times New Roman" w:hAnsi="Times New Roman"/>
          <w:iCs/>
          <w:sz w:val="18"/>
          <w:szCs w:val="18"/>
        </w:rPr>
        <w:tab/>
      </w:r>
      <w:r w:rsidR="00276270"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Pr="00B817B6">
        <w:rPr>
          <w:rFonts w:ascii="Times New Roman" w:hAnsi="Times New Roman"/>
          <w:iCs/>
          <w:sz w:val="18"/>
          <w:szCs w:val="18"/>
        </w:rPr>
        <w:t>Lake</w:t>
      </w:r>
      <w:r w:rsidR="00276270" w:rsidRPr="00B817B6">
        <w:rPr>
          <w:rFonts w:ascii="Times New Roman" w:hAnsi="Times New Roman"/>
          <w:iCs/>
          <w:sz w:val="18"/>
          <w:szCs w:val="18"/>
        </w:rPr>
        <w:t xml:space="preserve"> </w:t>
      </w:r>
      <w:r w:rsidRPr="00B817B6">
        <w:rPr>
          <w:rFonts w:ascii="Times New Roman" w:hAnsi="Times New Roman"/>
          <w:iCs/>
          <w:sz w:val="18"/>
          <w:szCs w:val="18"/>
        </w:rPr>
        <w:t>Assessment Section</w:t>
      </w:r>
    </w:p>
    <w:p w14:paraId="0978701A" w14:textId="77777777" w:rsidR="001E4D59" w:rsidRPr="00B817B6" w:rsidRDefault="00276270" w:rsidP="001E4D59">
      <w:pPr>
        <w:widowControl/>
        <w:tabs>
          <w:tab w:val="left" w:pos="-1440"/>
        </w:tabs>
        <w:rPr>
          <w:rFonts w:ascii="Times New Roman" w:hAnsi="Times New Roman"/>
          <w:iCs/>
          <w:sz w:val="18"/>
          <w:szCs w:val="18"/>
        </w:rPr>
      </w:pP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Bureau of Land &amp;</w:t>
      </w:r>
      <w:r w:rsidRPr="00B817B6">
        <w:rPr>
          <w:rFonts w:ascii="Times New Roman" w:hAnsi="Times New Roman"/>
          <w:iCs/>
          <w:sz w:val="18"/>
          <w:szCs w:val="18"/>
        </w:rPr>
        <w:t xml:space="preserve"> </w:t>
      </w:r>
      <w:r w:rsidR="001E4D59" w:rsidRPr="00B817B6">
        <w:rPr>
          <w:rFonts w:ascii="Times New Roman" w:hAnsi="Times New Roman"/>
          <w:iCs/>
          <w:sz w:val="18"/>
          <w:szCs w:val="18"/>
        </w:rPr>
        <w:t xml:space="preserve">Water Quality, </w:t>
      </w:r>
      <w:r w:rsidR="00FC10A3">
        <w:rPr>
          <w:rFonts w:ascii="Times New Roman" w:hAnsi="Times New Roman"/>
          <w:iCs/>
          <w:sz w:val="18"/>
          <w:szCs w:val="18"/>
        </w:rPr>
        <w:t>STATE</w:t>
      </w:r>
      <w:r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207-287-</w:t>
      </w:r>
      <w:r w:rsidR="000F267A">
        <w:rPr>
          <w:rFonts w:ascii="Times New Roman" w:hAnsi="Times New Roman"/>
          <w:iCs/>
          <w:sz w:val="18"/>
          <w:szCs w:val="18"/>
        </w:rPr>
        <w:t>OVER</w:t>
      </w:r>
    </w:p>
    <w:p w14:paraId="6C7158A7" w14:textId="77777777" w:rsidR="00276270" w:rsidRPr="00B817B6" w:rsidRDefault="00276270" w:rsidP="001E4D59">
      <w:pPr>
        <w:widowControl/>
        <w:tabs>
          <w:tab w:val="left" w:pos="-1440"/>
        </w:tabs>
        <w:rPr>
          <w:rFonts w:ascii="Times New Roman" w:hAnsi="Times New Roman"/>
          <w:iCs/>
          <w:sz w:val="18"/>
          <w:szCs w:val="18"/>
        </w:rPr>
      </w:pPr>
    </w:p>
    <w:p w14:paraId="5362FC3F" w14:textId="77777777" w:rsidR="001E4D59" w:rsidRPr="00B817B6" w:rsidRDefault="001E4D5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 xml:space="preserve">Karen </w:t>
      </w:r>
      <w:r w:rsidR="000F267A">
        <w:rPr>
          <w:rFonts w:ascii="Times New Roman" w:hAnsi="Times New Roman"/>
          <w:iCs/>
          <w:sz w:val="18"/>
          <w:szCs w:val="18"/>
        </w:rPr>
        <w:t>Maine</w:t>
      </w:r>
      <w:r w:rsidR="00F4687E">
        <w:rPr>
          <w:rFonts w:ascii="Times New Roman" w:hAnsi="Times New Roman"/>
          <w:iCs/>
          <w:sz w:val="18"/>
          <w:szCs w:val="18"/>
        </w:rPr>
        <w:t>,</w:t>
      </w:r>
      <w:r w:rsidRPr="00B817B6">
        <w:rPr>
          <w:rFonts w:ascii="Times New Roman" w:hAnsi="Times New Roman"/>
          <w:iCs/>
          <w:sz w:val="18"/>
          <w:szCs w:val="18"/>
        </w:rPr>
        <w:t xml:space="preserve"> Environmental Science</w:t>
      </w:r>
      <w:r w:rsidR="00C178E7" w:rsidRPr="00B817B6">
        <w:rPr>
          <w:rFonts w:ascii="Times New Roman" w:hAnsi="Times New Roman"/>
          <w:iCs/>
          <w:sz w:val="18"/>
          <w:szCs w:val="18"/>
        </w:rPr>
        <w:tab/>
      </w:r>
      <w:r w:rsidR="00C178E7" w:rsidRPr="00B817B6">
        <w:rPr>
          <w:rFonts w:ascii="Times New Roman" w:hAnsi="Times New Roman"/>
          <w:iCs/>
          <w:sz w:val="18"/>
          <w:szCs w:val="18"/>
        </w:rPr>
        <w:tab/>
        <w:t>Lake Assessment Section</w:t>
      </w:r>
    </w:p>
    <w:p w14:paraId="1773E736" w14:textId="77777777" w:rsidR="001E4D59" w:rsidRPr="00B817B6" w:rsidRDefault="001E4D5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 xml:space="preserve">Specialist III </w:t>
      </w:r>
      <w:r w:rsidR="00276270" w:rsidRPr="00B817B6">
        <w:rPr>
          <w:rFonts w:ascii="Times New Roman" w:hAnsi="Times New Roman"/>
          <w:iCs/>
          <w:sz w:val="18"/>
          <w:szCs w:val="18"/>
        </w:rPr>
        <w:tab/>
      </w:r>
      <w:r w:rsidR="00276270" w:rsidRPr="00B817B6">
        <w:rPr>
          <w:rFonts w:ascii="Times New Roman" w:hAnsi="Times New Roman"/>
          <w:iCs/>
          <w:sz w:val="18"/>
          <w:szCs w:val="18"/>
        </w:rPr>
        <w:tab/>
      </w:r>
      <w:r w:rsidR="00276270" w:rsidRPr="00B817B6">
        <w:rPr>
          <w:rFonts w:ascii="Times New Roman" w:hAnsi="Times New Roman"/>
          <w:iCs/>
          <w:sz w:val="18"/>
          <w:szCs w:val="18"/>
        </w:rPr>
        <w:tab/>
      </w:r>
      <w:r w:rsidR="00276270"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C178E7" w:rsidRPr="00B817B6">
        <w:rPr>
          <w:rFonts w:ascii="Times New Roman" w:hAnsi="Times New Roman"/>
          <w:iCs/>
          <w:sz w:val="18"/>
          <w:szCs w:val="18"/>
        </w:rPr>
        <w:t xml:space="preserve">Bureau of Land &amp; Water Quality, </w:t>
      </w:r>
      <w:r w:rsidR="00FC10A3">
        <w:rPr>
          <w:rFonts w:ascii="Times New Roman" w:hAnsi="Times New Roman"/>
          <w:iCs/>
          <w:sz w:val="18"/>
          <w:szCs w:val="18"/>
        </w:rPr>
        <w:t>STATE</w:t>
      </w:r>
      <w:r w:rsidR="00C178E7" w:rsidRPr="00B817B6">
        <w:rPr>
          <w:rFonts w:ascii="Times New Roman" w:hAnsi="Times New Roman"/>
          <w:iCs/>
          <w:sz w:val="18"/>
          <w:szCs w:val="18"/>
        </w:rPr>
        <w:tab/>
      </w:r>
      <w:r w:rsidR="00EC5B50" w:rsidRPr="00B817B6">
        <w:rPr>
          <w:rFonts w:ascii="Times New Roman" w:hAnsi="Times New Roman"/>
          <w:iCs/>
          <w:sz w:val="18"/>
          <w:szCs w:val="18"/>
        </w:rPr>
        <w:tab/>
      </w:r>
      <w:r w:rsidR="00C178E7" w:rsidRPr="00B817B6">
        <w:rPr>
          <w:rFonts w:ascii="Times New Roman" w:hAnsi="Times New Roman"/>
          <w:iCs/>
          <w:sz w:val="18"/>
          <w:szCs w:val="18"/>
        </w:rPr>
        <w:t>207-287-</w:t>
      </w:r>
      <w:r w:rsidR="00F4687E">
        <w:rPr>
          <w:rFonts w:ascii="Times New Roman" w:hAnsi="Times New Roman"/>
          <w:iCs/>
          <w:sz w:val="18"/>
          <w:szCs w:val="18"/>
        </w:rPr>
        <w:t>PINE</w:t>
      </w:r>
    </w:p>
    <w:p w14:paraId="5479D2CA" w14:textId="77777777" w:rsidR="001E4D59" w:rsidRPr="00B817B6" w:rsidRDefault="00276270" w:rsidP="001E4D59">
      <w:pPr>
        <w:widowControl/>
        <w:tabs>
          <w:tab w:val="left" w:pos="-1440"/>
        </w:tabs>
        <w:rPr>
          <w:rFonts w:ascii="Times New Roman" w:hAnsi="Times New Roman"/>
          <w:iCs/>
          <w:sz w:val="18"/>
          <w:szCs w:val="18"/>
        </w:rPr>
      </w:pP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p>
    <w:p w14:paraId="609876DB" w14:textId="77777777" w:rsidR="001E4D59" w:rsidRPr="00B817B6" w:rsidRDefault="001E4D5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John Mc</w:t>
      </w:r>
      <w:r w:rsidR="00F4687E">
        <w:rPr>
          <w:rFonts w:ascii="Times New Roman" w:hAnsi="Times New Roman"/>
          <w:iCs/>
          <w:sz w:val="18"/>
          <w:szCs w:val="18"/>
        </w:rPr>
        <w:t>Lake,</w:t>
      </w:r>
      <w:r w:rsidRPr="00B817B6">
        <w:rPr>
          <w:rFonts w:ascii="Times New Roman" w:hAnsi="Times New Roman"/>
          <w:iCs/>
          <w:sz w:val="18"/>
          <w:szCs w:val="18"/>
        </w:rPr>
        <w:t xml:space="preserve"> Biologist I</w:t>
      </w:r>
      <w:r w:rsidR="00276270" w:rsidRPr="00B817B6">
        <w:rPr>
          <w:rFonts w:ascii="Times New Roman" w:hAnsi="Times New Roman"/>
          <w:iCs/>
          <w:sz w:val="18"/>
          <w:szCs w:val="18"/>
        </w:rPr>
        <w:tab/>
      </w:r>
      <w:r w:rsidR="00276270" w:rsidRPr="00B817B6">
        <w:rPr>
          <w:rFonts w:ascii="Times New Roman" w:hAnsi="Times New Roman"/>
          <w:iCs/>
          <w:sz w:val="18"/>
          <w:szCs w:val="18"/>
        </w:rPr>
        <w:tab/>
      </w:r>
      <w:r w:rsidR="00276270" w:rsidRPr="00B817B6">
        <w:rPr>
          <w:rFonts w:ascii="Times New Roman" w:hAnsi="Times New Roman"/>
          <w:iCs/>
          <w:sz w:val="18"/>
          <w:szCs w:val="18"/>
        </w:rPr>
        <w:tab/>
      </w:r>
      <w:r w:rsidR="00EC5B50" w:rsidRPr="00B817B6">
        <w:rPr>
          <w:rFonts w:ascii="Times New Roman" w:hAnsi="Times New Roman"/>
          <w:iCs/>
          <w:sz w:val="18"/>
          <w:szCs w:val="18"/>
        </w:rPr>
        <w:tab/>
      </w:r>
      <w:r w:rsidRPr="00B817B6">
        <w:rPr>
          <w:rFonts w:ascii="Times New Roman" w:hAnsi="Times New Roman"/>
          <w:iCs/>
          <w:sz w:val="18"/>
          <w:szCs w:val="18"/>
        </w:rPr>
        <w:t>Lake</w:t>
      </w:r>
      <w:r w:rsidR="00276270" w:rsidRPr="00B817B6">
        <w:rPr>
          <w:rFonts w:ascii="Times New Roman" w:hAnsi="Times New Roman"/>
          <w:iCs/>
          <w:sz w:val="18"/>
          <w:szCs w:val="18"/>
        </w:rPr>
        <w:t xml:space="preserve"> </w:t>
      </w:r>
      <w:r w:rsidRPr="00B817B6">
        <w:rPr>
          <w:rFonts w:ascii="Times New Roman" w:hAnsi="Times New Roman"/>
          <w:iCs/>
          <w:sz w:val="18"/>
          <w:szCs w:val="18"/>
        </w:rPr>
        <w:t>Assessment Section</w:t>
      </w:r>
    </w:p>
    <w:p w14:paraId="5414A9D7" w14:textId="77777777" w:rsidR="001E4D59" w:rsidRPr="00B817B6" w:rsidRDefault="00D721E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Bureau of Land &amp;</w:t>
      </w:r>
      <w:r w:rsidRPr="00B817B6">
        <w:rPr>
          <w:rFonts w:ascii="Times New Roman" w:hAnsi="Times New Roman"/>
          <w:iCs/>
          <w:sz w:val="18"/>
          <w:szCs w:val="18"/>
        </w:rPr>
        <w:t xml:space="preserve"> W</w:t>
      </w:r>
      <w:r w:rsidR="001E4D59" w:rsidRPr="00B817B6">
        <w:rPr>
          <w:rFonts w:ascii="Times New Roman" w:hAnsi="Times New Roman"/>
          <w:iCs/>
          <w:sz w:val="18"/>
          <w:szCs w:val="18"/>
        </w:rPr>
        <w:t xml:space="preserve">ater Quality, </w:t>
      </w:r>
      <w:r w:rsidR="00FC10A3">
        <w:rPr>
          <w:rFonts w:ascii="Times New Roman" w:hAnsi="Times New Roman"/>
          <w:iCs/>
          <w:sz w:val="18"/>
          <w:szCs w:val="18"/>
        </w:rPr>
        <w:t>STATE</w:t>
      </w:r>
      <w:r w:rsidRPr="00B817B6">
        <w:rPr>
          <w:rFonts w:ascii="Times New Roman" w:hAnsi="Times New Roman"/>
          <w:iCs/>
          <w:sz w:val="18"/>
          <w:szCs w:val="18"/>
        </w:rPr>
        <w:tab/>
      </w:r>
      <w:r w:rsidR="00EC5B50" w:rsidRPr="00B817B6">
        <w:rPr>
          <w:rFonts w:ascii="Times New Roman" w:hAnsi="Times New Roman"/>
          <w:iCs/>
          <w:sz w:val="18"/>
          <w:szCs w:val="18"/>
        </w:rPr>
        <w:tab/>
      </w:r>
      <w:r w:rsidR="001E4D59" w:rsidRPr="00B817B6">
        <w:rPr>
          <w:rFonts w:ascii="Times New Roman" w:hAnsi="Times New Roman"/>
          <w:iCs/>
          <w:sz w:val="18"/>
          <w:szCs w:val="18"/>
        </w:rPr>
        <w:t>207-287-</w:t>
      </w:r>
      <w:r w:rsidR="00F4687E">
        <w:rPr>
          <w:rFonts w:ascii="Times New Roman" w:hAnsi="Times New Roman"/>
          <w:iCs/>
          <w:sz w:val="18"/>
          <w:szCs w:val="18"/>
        </w:rPr>
        <w:t>POND</w:t>
      </w:r>
    </w:p>
    <w:p w14:paraId="37C487BB" w14:textId="77777777" w:rsidR="00831D87" w:rsidRPr="00B817B6" w:rsidRDefault="00831D87" w:rsidP="001E4D59">
      <w:pPr>
        <w:widowControl/>
        <w:tabs>
          <w:tab w:val="left" w:pos="-1440"/>
        </w:tabs>
        <w:rPr>
          <w:rFonts w:ascii="Times New Roman" w:hAnsi="Times New Roman"/>
          <w:iCs/>
          <w:sz w:val="18"/>
          <w:szCs w:val="18"/>
        </w:rPr>
      </w:pPr>
    </w:p>
    <w:p w14:paraId="0997D69F" w14:textId="77777777" w:rsidR="001E4D59" w:rsidRPr="00B817B6" w:rsidRDefault="001E4D5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Scott Wills</w:t>
      </w:r>
      <w:r w:rsidR="00722674">
        <w:rPr>
          <w:rFonts w:ascii="Times New Roman" w:hAnsi="Times New Roman"/>
          <w:iCs/>
          <w:sz w:val="18"/>
          <w:szCs w:val="18"/>
        </w:rPr>
        <w:t>,</w:t>
      </w:r>
      <w:r w:rsidRPr="00B817B6">
        <w:rPr>
          <w:rFonts w:ascii="Times New Roman" w:hAnsi="Times New Roman"/>
          <w:iCs/>
          <w:sz w:val="18"/>
          <w:szCs w:val="18"/>
        </w:rPr>
        <w:t xml:space="preserve"> Executive Director</w:t>
      </w:r>
      <w:r w:rsidR="00D721E9" w:rsidRPr="00B817B6">
        <w:rPr>
          <w:rFonts w:ascii="Times New Roman" w:hAnsi="Times New Roman"/>
          <w:iCs/>
          <w:sz w:val="18"/>
          <w:szCs w:val="18"/>
        </w:rPr>
        <w:tab/>
      </w:r>
      <w:r w:rsidR="00D721E9" w:rsidRPr="00B817B6">
        <w:rPr>
          <w:rFonts w:ascii="Times New Roman" w:hAnsi="Times New Roman"/>
          <w:iCs/>
          <w:sz w:val="18"/>
          <w:szCs w:val="18"/>
        </w:rPr>
        <w:tab/>
      </w:r>
      <w:r w:rsidRPr="00B817B6">
        <w:rPr>
          <w:rFonts w:ascii="Times New Roman" w:hAnsi="Times New Roman"/>
          <w:iCs/>
          <w:sz w:val="18"/>
          <w:szCs w:val="18"/>
        </w:rPr>
        <w:t xml:space="preserve"> </w:t>
      </w:r>
      <w:r w:rsidR="00EC5B50" w:rsidRPr="00B817B6">
        <w:rPr>
          <w:rFonts w:ascii="Times New Roman" w:hAnsi="Times New Roman"/>
          <w:iCs/>
          <w:sz w:val="18"/>
          <w:szCs w:val="18"/>
        </w:rPr>
        <w:tab/>
      </w:r>
      <w:r w:rsidR="00FC10A3">
        <w:rPr>
          <w:rFonts w:ascii="Times New Roman" w:hAnsi="Times New Roman"/>
          <w:iCs/>
          <w:sz w:val="18"/>
          <w:szCs w:val="18"/>
        </w:rPr>
        <w:t>STATE</w:t>
      </w:r>
      <w:r w:rsidR="00F4687E">
        <w:rPr>
          <w:rFonts w:ascii="Times New Roman" w:hAnsi="Times New Roman"/>
          <w:iCs/>
          <w:sz w:val="18"/>
          <w:szCs w:val="18"/>
        </w:rPr>
        <w:t xml:space="preserve"> </w:t>
      </w:r>
      <w:r w:rsidRPr="00B817B6">
        <w:rPr>
          <w:rFonts w:ascii="Times New Roman" w:hAnsi="Times New Roman"/>
          <w:iCs/>
          <w:sz w:val="18"/>
          <w:szCs w:val="18"/>
        </w:rPr>
        <w:t>Volunteer Lake</w:t>
      </w:r>
      <w:r w:rsidR="00D721E9" w:rsidRPr="00B817B6">
        <w:rPr>
          <w:rFonts w:ascii="Times New Roman" w:hAnsi="Times New Roman"/>
          <w:iCs/>
          <w:sz w:val="18"/>
          <w:szCs w:val="18"/>
        </w:rPr>
        <w:t xml:space="preserve"> </w:t>
      </w:r>
      <w:r w:rsidRPr="00B817B6">
        <w:rPr>
          <w:rFonts w:ascii="Times New Roman" w:hAnsi="Times New Roman"/>
          <w:iCs/>
          <w:sz w:val="18"/>
          <w:szCs w:val="18"/>
        </w:rPr>
        <w:t>Monitoring Program</w:t>
      </w:r>
      <w:r w:rsidR="00D721E9" w:rsidRPr="00B817B6">
        <w:rPr>
          <w:rFonts w:ascii="Times New Roman" w:hAnsi="Times New Roman"/>
          <w:iCs/>
          <w:sz w:val="18"/>
          <w:szCs w:val="18"/>
        </w:rPr>
        <w:tab/>
      </w:r>
      <w:r w:rsidR="00EC5B50" w:rsidRPr="00B817B6">
        <w:rPr>
          <w:rFonts w:ascii="Times New Roman" w:hAnsi="Times New Roman"/>
          <w:iCs/>
          <w:sz w:val="18"/>
          <w:szCs w:val="18"/>
        </w:rPr>
        <w:tab/>
      </w:r>
      <w:r w:rsidRPr="00B817B6">
        <w:rPr>
          <w:rFonts w:ascii="Times New Roman" w:hAnsi="Times New Roman"/>
          <w:iCs/>
          <w:sz w:val="18"/>
          <w:szCs w:val="18"/>
        </w:rPr>
        <w:t>207-783-</w:t>
      </w:r>
      <w:r w:rsidR="00F4687E">
        <w:rPr>
          <w:rFonts w:ascii="Times New Roman" w:hAnsi="Times New Roman"/>
          <w:iCs/>
          <w:sz w:val="18"/>
          <w:szCs w:val="18"/>
        </w:rPr>
        <w:t>FREE</w:t>
      </w:r>
    </w:p>
    <w:p w14:paraId="21114264" w14:textId="77777777" w:rsidR="00D721E9" w:rsidRPr="00B817B6" w:rsidRDefault="00D721E9" w:rsidP="001E4D59">
      <w:pPr>
        <w:widowControl/>
        <w:tabs>
          <w:tab w:val="left" w:pos="-1440"/>
        </w:tabs>
        <w:rPr>
          <w:rFonts w:ascii="Times New Roman" w:hAnsi="Times New Roman"/>
          <w:iCs/>
          <w:sz w:val="18"/>
          <w:szCs w:val="18"/>
        </w:rPr>
      </w:pPr>
    </w:p>
    <w:p w14:paraId="2E2CCBBF" w14:textId="77777777" w:rsidR="001E4D59" w:rsidRPr="00B817B6" w:rsidRDefault="001E4D5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 xml:space="preserve">Norm </w:t>
      </w:r>
      <w:r w:rsidR="00F4687E">
        <w:rPr>
          <w:rFonts w:ascii="Times New Roman" w:hAnsi="Times New Roman"/>
          <w:iCs/>
          <w:sz w:val="18"/>
          <w:szCs w:val="18"/>
        </w:rPr>
        <w:t>Solyds,</w:t>
      </w:r>
      <w:r w:rsidRPr="00B817B6">
        <w:rPr>
          <w:rFonts w:ascii="Times New Roman" w:hAnsi="Times New Roman"/>
          <w:iCs/>
          <w:sz w:val="18"/>
          <w:szCs w:val="18"/>
        </w:rPr>
        <w:t xml:space="preserve"> NPS Coordinator</w:t>
      </w:r>
      <w:r w:rsidR="00D721E9" w:rsidRPr="00B817B6">
        <w:rPr>
          <w:rFonts w:ascii="Times New Roman" w:hAnsi="Times New Roman"/>
          <w:iCs/>
          <w:sz w:val="18"/>
          <w:szCs w:val="18"/>
        </w:rPr>
        <w:tab/>
      </w:r>
      <w:r w:rsidR="00D721E9" w:rsidRPr="00B817B6">
        <w:rPr>
          <w:rFonts w:ascii="Times New Roman" w:hAnsi="Times New Roman"/>
          <w:iCs/>
          <w:sz w:val="18"/>
          <w:szCs w:val="18"/>
        </w:rPr>
        <w:tab/>
      </w:r>
      <w:r w:rsidRPr="00B817B6">
        <w:rPr>
          <w:rFonts w:ascii="Times New Roman" w:hAnsi="Times New Roman"/>
          <w:iCs/>
          <w:sz w:val="18"/>
          <w:szCs w:val="18"/>
        </w:rPr>
        <w:t xml:space="preserve"> </w:t>
      </w:r>
      <w:r w:rsidR="00EC5B50" w:rsidRPr="00B817B6">
        <w:rPr>
          <w:rFonts w:ascii="Times New Roman" w:hAnsi="Times New Roman"/>
          <w:iCs/>
          <w:sz w:val="18"/>
          <w:szCs w:val="18"/>
        </w:rPr>
        <w:tab/>
      </w:r>
      <w:r w:rsidRPr="00B817B6">
        <w:rPr>
          <w:rFonts w:ascii="Times New Roman" w:hAnsi="Times New Roman"/>
          <w:iCs/>
          <w:sz w:val="18"/>
          <w:szCs w:val="18"/>
        </w:rPr>
        <w:t>Bureau of Land &amp;</w:t>
      </w:r>
      <w:r w:rsidR="00D721E9" w:rsidRPr="00B817B6">
        <w:rPr>
          <w:rFonts w:ascii="Times New Roman" w:hAnsi="Times New Roman"/>
          <w:iCs/>
          <w:sz w:val="18"/>
          <w:szCs w:val="18"/>
        </w:rPr>
        <w:t xml:space="preserve"> </w:t>
      </w:r>
      <w:r w:rsidRPr="00B817B6">
        <w:rPr>
          <w:rFonts w:ascii="Times New Roman" w:hAnsi="Times New Roman"/>
          <w:iCs/>
          <w:sz w:val="18"/>
          <w:szCs w:val="18"/>
        </w:rPr>
        <w:t xml:space="preserve">Water Quality, </w:t>
      </w:r>
      <w:r w:rsidR="00FC10A3">
        <w:rPr>
          <w:rFonts w:ascii="Times New Roman" w:hAnsi="Times New Roman"/>
          <w:iCs/>
          <w:sz w:val="18"/>
          <w:szCs w:val="18"/>
        </w:rPr>
        <w:t>STATE</w:t>
      </w:r>
      <w:r w:rsidR="00D721E9" w:rsidRPr="00B817B6">
        <w:rPr>
          <w:rFonts w:ascii="Times New Roman" w:hAnsi="Times New Roman"/>
          <w:iCs/>
          <w:sz w:val="18"/>
          <w:szCs w:val="18"/>
        </w:rPr>
        <w:tab/>
      </w:r>
      <w:r w:rsidR="00EC5B50" w:rsidRPr="00B817B6">
        <w:rPr>
          <w:rFonts w:ascii="Times New Roman" w:hAnsi="Times New Roman"/>
          <w:iCs/>
          <w:sz w:val="18"/>
          <w:szCs w:val="18"/>
        </w:rPr>
        <w:tab/>
      </w:r>
      <w:r w:rsidRPr="00B817B6">
        <w:rPr>
          <w:rFonts w:ascii="Times New Roman" w:hAnsi="Times New Roman"/>
          <w:iCs/>
          <w:sz w:val="18"/>
          <w:szCs w:val="18"/>
        </w:rPr>
        <w:t>207-287-</w:t>
      </w:r>
      <w:r w:rsidR="00F4687E">
        <w:rPr>
          <w:rFonts w:ascii="Times New Roman" w:hAnsi="Times New Roman"/>
          <w:iCs/>
          <w:sz w:val="18"/>
          <w:szCs w:val="18"/>
        </w:rPr>
        <w:t>FLOW</w:t>
      </w:r>
    </w:p>
    <w:p w14:paraId="07913AED" w14:textId="77777777" w:rsidR="00D721E9" w:rsidRPr="00B817B6" w:rsidRDefault="00D721E9" w:rsidP="001E4D59">
      <w:pPr>
        <w:widowControl/>
        <w:tabs>
          <w:tab w:val="left" w:pos="-1440"/>
        </w:tabs>
        <w:rPr>
          <w:rFonts w:ascii="Times New Roman" w:hAnsi="Times New Roman"/>
          <w:iCs/>
          <w:sz w:val="18"/>
          <w:szCs w:val="18"/>
        </w:rPr>
      </w:pPr>
    </w:p>
    <w:p w14:paraId="698E5616" w14:textId="77777777" w:rsidR="001E4D59" w:rsidRPr="00B817B6" w:rsidRDefault="001E4D59" w:rsidP="001E4D59">
      <w:pPr>
        <w:widowControl/>
        <w:tabs>
          <w:tab w:val="left" w:pos="-1440"/>
        </w:tabs>
        <w:rPr>
          <w:rFonts w:ascii="Times New Roman" w:hAnsi="Times New Roman"/>
          <w:iCs/>
          <w:sz w:val="18"/>
          <w:szCs w:val="18"/>
        </w:rPr>
      </w:pPr>
      <w:r w:rsidRPr="00B817B6">
        <w:rPr>
          <w:rFonts w:ascii="Times New Roman" w:hAnsi="Times New Roman"/>
          <w:iCs/>
          <w:sz w:val="18"/>
          <w:szCs w:val="18"/>
        </w:rPr>
        <w:t>J</w:t>
      </w:r>
      <w:r w:rsidR="00E01F37">
        <w:rPr>
          <w:rFonts w:ascii="Times New Roman" w:hAnsi="Times New Roman"/>
          <w:iCs/>
          <w:sz w:val="18"/>
          <w:szCs w:val="18"/>
        </w:rPr>
        <w:t>oan</w:t>
      </w:r>
      <w:r w:rsidRPr="00B817B6">
        <w:rPr>
          <w:rFonts w:ascii="Times New Roman" w:hAnsi="Times New Roman"/>
          <w:iCs/>
          <w:sz w:val="18"/>
          <w:szCs w:val="18"/>
        </w:rPr>
        <w:t xml:space="preserve"> </w:t>
      </w:r>
      <w:proofErr w:type="spellStart"/>
      <w:r w:rsidR="00E01F37">
        <w:rPr>
          <w:rFonts w:ascii="Times New Roman" w:hAnsi="Times New Roman"/>
          <w:iCs/>
          <w:sz w:val="18"/>
          <w:szCs w:val="18"/>
        </w:rPr>
        <w:t>Peacemakker</w:t>
      </w:r>
      <w:proofErr w:type="spellEnd"/>
      <w:r w:rsidR="00F4687E">
        <w:rPr>
          <w:rFonts w:ascii="Times New Roman" w:hAnsi="Times New Roman"/>
          <w:iCs/>
          <w:sz w:val="18"/>
          <w:szCs w:val="18"/>
        </w:rPr>
        <w:t>,</w:t>
      </w:r>
      <w:r w:rsidRPr="00B817B6">
        <w:rPr>
          <w:rFonts w:ascii="Times New Roman" w:hAnsi="Times New Roman"/>
          <w:iCs/>
          <w:sz w:val="18"/>
          <w:szCs w:val="18"/>
        </w:rPr>
        <w:t xml:space="preserve"> EPA Project Officer</w:t>
      </w:r>
      <w:r w:rsidR="00D721E9" w:rsidRPr="00B817B6">
        <w:rPr>
          <w:rFonts w:ascii="Times New Roman" w:hAnsi="Times New Roman"/>
          <w:iCs/>
          <w:sz w:val="18"/>
          <w:szCs w:val="18"/>
        </w:rPr>
        <w:tab/>
      </w:r>
      <w:r w:rsidR="00D721E9" w:rsidRPr="00B817B6">
        <w:rPr>
          <w:rFonts w:ascii="Times New Roman" w:hAnsi="Times New Roman"/>
          <w:iCs/>
          <w:sz w:val="18"/>
          <w:szCs w:val="18"/>
        </w:rPr>
        <w:tab/>
      </w:r>
      <w:r w:rsidRPr="00B817B6">
        <w:rPr>
          <w:rFonts w:ascii="Times New Roman" w:hAnsi="Times New Roman"/>
          <w:iCs/>
          <w:sz w:val="18"/>
          <w:szCs w:val="18"/>
        </w:rPr>
        <w:t xml:space="preserve">US EPA Region I </w:t>
      </w:r>
      <w:r w:rsidR="00D721E9" w:rsidRPr="00B817B6">
        <w:rPr>
          <w:rFonts w:ascii="Times New Roman" w:hAnsi="Times New Roman"/>
          <w:iCs/>
          <w:sz w:val="18"/>
          <w:szCs w:val="18"/>
        </w:rPr>
        <w:tab/>
      </w:r>
      <w:r w:rsidR="00D721E9" w:rsidRPr="00B817B6">
        <w:rPr>
          <w:rFonts w:ascii="Times New Roman" w:hAnsi="Times New Roman"/>
          <w:iCs/>
          <w:sz w:val="18"/>
          <w:szCs w:val="18"/>
        </w:rPr>
        <w:tab/>
      </w:r>
      <w:r w:rsidR="00D721E9" w:rsidRPr="00B817B6">
        <w:rPr>
          <w:rFonts w:ascii="Times New Roman" w:hAnsi="Times New Roman"/>
          <w:iCs/>
          <w:sz w:val="18"/>
          <w:szCs w:val="18"/>
        </w:rPr>
        <w:tab/>
      </w:r>
      <w:r w:rsidR="00D721E9" w:rsidRPr="00B817B6">
        <w:rPr>
          <w:rFonts w:ascii="Times New Roman" w:hAnsi="Times New Roman"/>
          <w:iCs/>
          <w:sz w:val="18"/>
          <w:szCs w:val="18"/>
        </w:rPr>
        <w:tab/>
      </w:r>
      <w:r w:rsidR="00EC5B50" w:rsidRPr="00B817B6">
        <w:rPr>
          <w:rFonts w:ascii="Times New Roman" w:hAnsi="Times New Roman"/>
          <w:iCs/>
          <w:sz w:val="18"/>
          <w:szCs w:val="18"/>
        </w:rPr>
        <w:tab/>
      </w:r>
      <w:r w:rsidR="00EC5B50" w:rsidRPr="00B817B6">
        <w:rPr>
          <w:rFonts w:ascii="Times New Roman" w:hAnsi="Times New Roman"/>
          <w:iCs/>
          <w:sz w:val="18"/>
          <w:szCs w:val="18"/>
        </w:rPr>
        <w:tab/>
      </w:r>
      <w:r w:rsidRPr="00B817B6">
        <w:rPr>
          <w:rFonts w:ascii="Times New Roman" w:hAnsi="Times New Roman"/>
          <w:iCs/>
          <w:sz w:val="18"/>
          <w:szCs w:val="18"/>
        </w:rPr>
        <w:t>617-918-</w:t>
      </w:r>
      <w:r w:rsidR="00F4687E">
        <w:rPr>
          <w:rFonts w:ascii="Times New Roman" w:hAnsi="Times New Roman"/>
          <w:iCs/>
          <w:sz w:val="18"/>
          <w:szCs w:val="18"/>
        </w:rPr>
        <w:t>HELP</w:t>
      </w:r>
    </w:p>
    <w:p w14:paraId="1489687B" w14:textId="77777777" w:rsidR="00D721E9" w:rsidRPr="00B817B6" w:rsidRDefault="00D721E9" w:rsidP="001E4D59">
      <w:pPr>
        <w:widowControl/>
        <w:tabs>
          <w:tab w:val="left" w:pos="-1440"/>
        </w:tabs>
        <w:rPr>
          <w:rFonts w:ascii="Times New Roman" w:hAnsi="Times New Roman"/>
          <w:iCs/>
          <w:sz w:val="18"/>
          <w:szCs w:val="18"/>
        </w:rPr>
      </w:pPr>
    </w:p>
    <w:p w14:paraId="7679EC08" w14:textId="77777777" w:rsidR="0026429B" w:rsidRPr="00B817B6" w:rsidRDefault="0026429B" w:rsidP="001E4D59">
      <w:pPr>
        <w:widowControl/>
        <w:tabs>
          <w:tab w:val="left" w:pos="-1440"/>
        </w:tabs>
        <w:rPr>
          <w:rFonts w:ascii="Times New Roman" w:hAnsi="Times New Roman"/>
          <w:iCs/>
          <w:sz w:val="18"/>
          <w:szCs w:val="18"/>
        </w:rPr>
      </w:pPr>
      <w:r w:rsidRPr="00B817B6">
        <w:rPr>
          <w:rFonts w:ascii="Times New Roman" w:hAnsi="Times New Roman"/>
          <w:iCs/>
          <w:sz w:val="18"/>
          <w:szCs w:val="18"/>
        </w:rPr>
        <w:t>OTHERS?</w:t>
      </w:r>
    </w:p>
    <w:p w14:paraId="3E60D555" w14:textId="77777777" w:rsidR="0026429B" w:rsidRPr="00B817B6" w:rsidRDefault="0026429B" w:rsidP="001E4D59">
      <w:pPr>
        <w:widowControl/>
        <w:tabs>
          <w:tab w:val="left" w:pos="-1440"/>
        </w:tabs>
        <w:rPr>
          <w:rFonts w:ascii="Times New Roman" w:hAnsi="Times New Roman"/>
          <w:iCs/>
          <w:sz w:val="18"/>
          <w:szCs w:val="18"/>
        </w:rPr>
      </w:pPr>
    </w:p>
    <w:p w14:paraId="23E50369" w14:textId="77777777" w:rsidR="00E53C68" w:rsidRPr="00B817B6" w:rsidRDefault="00E53C68">
      <w:pPr>
        <w:widowControl/>
        <w:tabs>
          <w:tab w:val="left" w:pos="-1440"/>
        </w:tabs>
        <w:rPr>
          <w:rFonts w:ascii="Times New Roman" w:hAnsi="Times New Roman"/>
        </w:rPr>
      </w:pPr>
      <w:bookmarkStart w:id="8" w:name="_Toc122940334"/>
      <w:bookmarkStart w:id="9" w:name="_Toc153252850"/>
      <w:r w:rsidRPr="00B817B6">
        <w:rPr>
          <w:rStyle w:val="Heading2Char"/>
          <w:rFonts w:ascii="Times New Roman" w:hAnsi="Times New Roman"/>
        </w:rPr>
        <w:t>1.4 Project Organization</w:t>
      </w:r>
      <w:bookmarkEnd w:id="8"/>
      <w:bookmarkEnd w:id="9"/>
      <w:r w:rsidRPr="00B817B6">
        <w:rPr>
          <w:rFonts w:ascii="Times New Roman" w:hAnsi="Times New Roman"/>
        </w:rPr>
        <w:t xml:space="preserve"> </w:t>
      </w:r>
      <w:r w:rsidR="002C54C6" w:rsidRPr="00B817B6">
        <w:rPr>
          <w:rFonts w:ascii="Times New Roman" w:hAnsi="Times New Roman"/>
        </w:rPr>
        <w:t>–</w:t>
      </w:r>
      <w:r w:rsidRPr="00B817B6">
        <w:rPr>
          <w:rFonts w:ascii="Times New Roman" w:hAnsi="Times New Roman"/>
        </w:rPr>
        <w:t xml:space="preserve"> </w:t>
      </w:r>
      <w:r w:rsidR="002C54C6" w:rsidRPr="00B817B6">
        <w:rPr>
          <w:rFonts w:ascii="Times New Roman" w:hAnsi="Times New Roman"/>
        </w:rPr>
        <w:t xml:space="preserve">See </w:t>
      </w:r>
      <w:r w:rsidR="00442F10" w:rsidRPr="00B817B6">
        <w:rPr>
          <w:rFonts w:ascii="Times New Roman" w:hAnsi="Times New Roman"/>
        </w:rPr>
        <w:t>key individuals and o</w:t>
      </w:r>
      <w:r w:rsidR="002C54C6" w:rsidRPr="00B817B6">
        <w:rPr>
          <w:rFonts w:ascii="Times New Roman" w:hAnsi="Times New Roman"/>
        </w:rPr>
        <w:t xml:space="preserve">rganizational </w:t>
      </w:r>
      <w:r w:rsidR="00442F10" w:rsidRPr="00B817B6">
        <w:rPr>
          <w:rFonts w:ascii="Times New Roman" w:hAnsi="Times New Roman"/>
        </w:rPr>
        <w:t>c</w:t>
      </w:r>
      <w:r w:rsidR="002C54C6" w:rsidRPr="00B817B6">
        <w:rPr>
          <w:rFonts w:ascii="Times New Roman" w:hAnsi="Times New Roman"/>
        </w:rPr>
        <w:t>hart below</w:t>
      </w:r>
      <w:r w:rsidR="00A218FE" w:rsidRPr="00B817B6">
        <w:rPr>
          <w:rFonts w:ascii="Times New Roman" w:hAnsi="Times New Roman"/>
        </w:rPr>
        <w:t xml:space="preserve">.  </w:t>
      </w:r>
      <w:r w:rsidR="00A55A4E" w:rsidRPr="00B817B6">
        <w:rPr>
          <w:rFonts w:ascii="Times New Roman" w:hAnsi="Times New Roman"/>
        </w:rPr>
        <w:t>The pu</w:t>
      </w:r>
      <w:r w:rsidR="00831D87" w:rsidRPr="00B817B6">
        <w:rPr>
          <w:rFonts w:ascii="Times New Roman" w:hAnsi="Times New Roman"/>
        </w:rPr>
        <w:t>r</w:t>
      </w:r>
      <w:r w:rsidR="00A55A4E" w:rsidRPr="00B817B6">
        <w:rPr>
          <w:rFonts w:ascii="Times New Roman" w:hAnsi="Times New Roman"/>
        </w:rPr>
        <w:t xml:space="preserve">pose of this document is to present the QAPP for conducting modeling to support development of TMDLs.  The QAPP provides general descriptions of the work to be performed to support TMDLs and the procedures </w:t>
      </w:r>
      <w:r w:rsidR="00831D87" w:rsidRPr="00B817B6">
        <w:rPr>
          <w:rFonts w:ascii="Times New Roman" w:hAnsi="Times New Roman"/>
        </w:rPr>
        <w:t>t</w:t>
      </w:r>
      <w:r w:rsidR="00A55A4E" w:rsidRPr="00B817B6">
        <w:rPr>
          <w:rFonts w:ascii="Times New Roman" w:hAnsi="Times New Roman"/>
        </w:rPr>
        <w:t>hat will be used to ensure that the modeling</w:t>
      </w:r>
      <w:r w:rsidR="00831D87" w:rsidRPr="00B817B6">
        <w:rPr>
          <w:rFonts w:ascii="Times New Roman" w:hAnsi="Times New Roman"/>
        </w:rPr>
        <w:t xml:space="preserve"> </w:t>
      </w:r>
      <w:r w:rsidR="00A55A4E" w:rsidRPr="00B817B6">
        <w:rPr>
          <w:rFonts w:ascii="Times New Roman" w:hAnsi="Times New Roman"/>
        </w:rPr>
        <w:t xml:space="preserve">results are scientifically valid and </w:t>
      </w:r>
      <w:proofErr w:type="gramStart"/>
      <w:r w:rsidR="00A55A4E" w:rsidRPr="00B817B6">
        <w:rPr>
          <w:rFonts w:ascii="Times New Roman" w:hAnsi="Times New Roman"/>
        </w:rPr>
        <w:t>defensible</w:t>
      </w:r>
      <w:proofErr w:type="gramEnd"/>
      <w:r w:rsidR="00A55A4E" w:rsidRPr="00B817B6">
        <w:rPr>
          <w:rFonts w:ascii="Times New Roman" w:hAnsi="Times New Roman"/>
        </w:rPr>
        <w:t xml:space="preserve"> and that uncertainty has been reduced to a known and practical minimum. </w:t>
      </w:r>
    </w:p>
    <w:p w14:paraId="23C08B58" w14:textId="77777777" w:rsidR="00A61C9B" w:rsidRPr="00B817B6" w:rsidRDefault="00A61C9B" w:rsidP="00BC4C28">
      <w:pPr>
        <w:widowControl/>
        <w:tabs>
          <w:tab w:val="left" w:pos="-1440"/>
        </w:tabs>
        <w:rPr>
          <w:rFonts w:ascii="Times New Roman" w:hAnsi="Times New Roman"/>
        </w:rPr>
      </w:pPr>
    </w:p>
    <w:p w14:paraId="2CAE6B4A" w14:textId="77777777" w:rsidR="00BC4C28" w:rsidRPr="00B817B6" w:rsidRDefault="00BC4C28" w:rsidP="00BC4C28">
      <w:pPr>
        <w:widowControl/>
        <w:tabs>
          <w:tab w:val="left" w:pos="-1440"/>
        </w:tabs>
        <w:rPr>
          <w:rFonts w:ascii="Times New Roman" w:hAnsi="Times New Roman"/>
        </w:rPr>
      </w:pPr>
      <w:r w:rsidRPr="00B817B6">
        <w:rPr>
          <w:rFonts w:ascii="Times New Roman" w:hAnsi="Times New Roman"/>
        </w:rPr>
        <w:lastRenderedPageBreak/>
        <w:t xml:space="preserve">A graded approach </w:t>
      </w:r>
      <w:r w:rsidR="009917BA" w:rsidRPr="00B817B6">
        <w:rPr>
          <w:rFonts w:ascii="Times New Roman" w:hAnsi="Times New Roman"/>
        </w:rPr>
        <w:t xml:space="preserve">will be applied to projects </w:t>
      </w:r>
      <w:r w:rsidRPr="00B817B6">
        <w:rPr>
          <w:rFonts w:ascii="Times New Roman" w:hAnsi="Times New Roman"/>
        </w:rPr>
        <w:t xml:space="preserve">in order to apply an appropriate QA level with the confidence needed in modeling results. </w:t>
      </w:r>
      <w:r w:rsidR="00B903ED" w:rsidRPr="00B817B6">
        <w:rPr>
          <w:rFonts w:ascii="Times New Roman" w:hAnsi="Times New Roman"/>
        </w:rPr>
        <w:t xml:space="preserve"> </w:t>
      </w:r>
      <w:r w:rsidRPr="00B817B6">
        <w:rPr>
          <w:rFonts w:ascii="Times New Roman" w:hAnsi="Times New Roman"/>
        </w:rPr>
        <w:t>The fundamental requirements that define the QA level include:</w:t>
      </w:r>
    </w:p>
    <w:p w14:paraId="3A56B1D3" w14:textId="77777777" w:rsidR="00BC4C28" w:rsidRPr="00B817B6" w:rsidRDefault="00BC4C28" w:rsidP="009917BA">
      <w:pPr>
        <w:widowControl/>
        <w:tabs>
          <w:tab w:val="left" w:pos="-1440"/>
        </w:tabs>
        <w:ind w:left="720"/>
        <w:rPr>
          <w:rFonts w:ascii="Times New Roman" w:hAnsi="Times New Roman"/>
        </w:rPr>
      </w:pPr>
      <w:r w:rsidRPr="00B817B6">
        <w:rPr>
          <w:rFonts w:ascii="Times New Roman" w:hAnsi="Times New Roman"/>
        </w:rPr>
        <w:t>• The Intended Use of the Model – Higher standards are required for projects that</w:t>
      </w:r>
    </w:p>
    <w:p w14:paraId="2AF0D17B" w14:textId="77777777" w:rsidR="00BC4C28" w:rsidRPr="00B817B6" w:rsidRDefault="00BC4C28" w:rsidP="00B903ED">
      <w:pPr>
        <w:widowControl/>
        <w:tabs>
          <w:tab w:val="left" w:pos="-1440"/>
        </w:tabs>
        <w:ind w:left="900"/>
        <w:rPr>
          <w:rFonts w:ascii="Times New Roman" w:hAnsi="Times New Roman"/>
        </w:rPr>
      </w:pPr>
      <w:r w:rsidRPr="00B817B6">
        <w:rPr>
          <w:rFonts w:ascii="Times New Roman" w:hAnsi="Times New Roman"/>
        </w:rPr>
        <w:t>involve potentially large consequences.</w:t>
      </w:r>
    </w:p>
    <w:p w14:paraId="73A12FC0" w14:textId="77777777" w:rsidR="00A37EAE" w:rsidRPr="00B817B6" w:rsidRDefault="00A37EAE" w:rsidP="009917BA">
      <w:pPr>
        <w:widowControl/>
        <w:tabs>
          <w:tab w:val="left" w:pos="-1440"/>
        </w:tabs>
        <w:ind w:left="720"/>
        <w:rPr>
          <w:rFonts w:ascii="Times New Roman" w:hAnsi="Times New Roman"/>
        </w:rPr>
      </w:pPr>
    </w:p>
    <w:p w14:paraId="09B1D150" w14:textId="77777777" w:rsidR="00BC4C28" w:rsidRPr="00B817B6" w:rsidRDefault="00BC4C28" w:rsidP="009917BA">
      <w:pPr>
        <w:widowControl/>
        <w:tabs>
          <w:tab w:val="left" w:pos="-1440"/>
        </w:tabs>
        <w:ind w:left="720"/>
        <w:rPr>
          <w:rFonts w:ascii="Times New Roman" w:hAnsi="Times New Roman"/>
        </w:rPr>
      </w:pPr>
      <w:r w:rsidRPr="00B817B6">
        <w:rPr>
          <w:rFonts w:ascii="Times New Roman" w:hAnsi="Times New Roman"/>
        </w:rPr>
        <w:t>• The Scope and Magnitude of the Project – The more complex the project and model</w:t>
      </w:r>
      <w:r w:rsidR="0026429B" w:rsidRPr="00B817B6">
        <w:rPr>
          <w:rFonts w:ascii="Times New Roman" w:hAnsi="Times New Roman"/>
        </w:rPr>
        <w:t>,</w:t>
      </w:r>
    </w:p>
    <w:p w14:paraId="05B7A795" w14:textId="77777777" w:rsidR="00BC4C28" w:rsidRPr="00B817B6" w:rsidRDefault="00BC4C28" w:rsidP="00B903ED">
      <w:pPr>
        <w:widowControl/>
        <w:tabs>
          <w:tab w:val="left" w:pos="-1440"/>
        </w:tabs>
        <w:ind w:left="900"/>
        <w:rPr>
          <w:rFonts w:ascii="Times New Roman" w:hAnsi="Times New Roman"/>
        </w:rPr>
      </w:pPr>
      <w:r w:rsidRPr="00B817B6">
        <w:rPr>
          <w:rFonts w:ascii="Times New Roman" w:hAnsi="Times New Roman"/>
        </w:rPr>
        <w:t>the more detailed the QA effort</w:t>
      </w:r>
      <w:r w:rsidR="00A37EAE" w:rsidRPr="00B817B6">
        <w:rPr>
          <w:rFonts w:ascii="Times New Roman" w:hAnsi="Times New Roman"/>
        </w:rPr>
        <w:t xml:space="preserve"> that will be necessary</w:t>
      </w:r>
      <w:r w:rsidRPr="00B817B6">
        <w:rPr>
          <w:rFonts w:ascii="Times New Roman" w:hAnsi="Times New Roman"/>
        </w:rPr>
        <w:t>.</w:t>
      </w:r>
    </w:p>
    <w:p w14:paraId="71A4B779" w14:textId="77777777" w:rsidR="009917BA" w:rsidRPr="00B817B6" w:rsidRDefault="009917BA" w:rsidP="00BC4C28">
      <w:pPr>
        <w:widowControl/>
        <w:tabs>
          <w:tab w:val="left" w:pos="-1440"/>
        </w:tabs>
        <w:rPr>
          <w:rFonts w:ascii="Times New Roman" w:hAnsi="Times New Roman"/>
        </w:rPr>
      </w:pPr>
    </w:p>
    <w:p w14:paraId="571F8D93" w14:textId="77777777" w:rsidR="00BC4C28" w:rsidRPr="00B817B6" w:rsidRDefault="00BC4C28" w:rsidP="00BC4C28">
      <w:pPr>
        <w:widowControl/>
        <w:tabs>
          <w:tab w:val="left" w:pos="-1440"/>
        </w:tabs>
        <w:rPr>
          <w:rFonts w:ascii="Times New Roman" w:hAnsi="Times New Roman"/>
        </w:rPr>
      </w:pPr>
      <w:r w:rsidRPr="00B817B6">
        <w:rPr>
          <w:rFonts w:ascii="Times New Roman" w:hAnsi="Times New Roman"/>
        </w:rPr>
        <w:t>Although there are no explicit categorizations or guidelines for applying the graded</w:t>
      </w:r>
      <w:r w:rsidR="003E277F" w:rsidRPr="00B817B6">
        <w:rPr>
          <w:rFonts w:ascii="Times New Roman" w:hAnsi="Times New Roman"/>
        </w:rPr>
        <w:t xml:space="preserve"> </w:t>
      </w:r>
      <w:r w:rsidRPr="00B817B6">
        <w:rPr>
          <w:rFonts w:ascii="Times New Roman" w:hAnsi="Times New Roman"/>
        </w:rPr>
        <w:t>approach, a generalized methodology has been identified in QA/G-5M – Guidance for QAPPs</w:t>
      </w:r>
      <w:r w:rsidR="003E277F" w:rsidRPr="00B817B6">
        <w:rPr>
          <w:rFonts w:ascii="Times New Roman" w:hAnsi="Times New Roman"/>
        </w:rPr>
        <w:t xml:space="preserve"> </w:t>
      </w:r>
      <w:r w:rsidRPr="00B817B6">
        <w:rPr>
          <w:rFonts w:ascii="Times New Roman" w:hAnsi="Times New Roman"/>
        </w:rPr>
        <w:t xml:space="preserve">for Modeling (EPA 2002). </w:t>
      </w:r>
      <w:r w:rsidR="00B903ED" w:rsidRPr="00B817B6">
        <w:rPr>
          <w:rFonts w:ascii="Times New Roman" w:hAnsi="Times New Roman"/>
        </w:rPr>
        <w:t xml:space="preserve"> </w:t>
      </w:r>
      <w:r w:rsidRPr="00B817B6">
        <w:rPr>
          <w:rFonts w:ascii="Times New Roman" w:hAnsi="Times New Roman"/>
        </w:rPr>
        <w:t>It allows QA activities to be adapted to meet the rigor needed for the</w:t>
      </w:r>
      <w:r w:rsidR="003E277F" w:rsidRPr="00B817B6">
        <w:rPr>
          <w:rFonts w:ascii="Times New Roman" w:hAnsi="Times New Roman"/>
        </w:rPr>
        <w:t xml:space="preserve"> </w:t>
      </w:r>
      <w:r w:rsidRPr="00B817B6">
        <w:rPr>
          <w:rFonts w:ascii="Times New Roman" w:hAnsi="Times New Roman"/>
        </w:rPr>
        <w:t xml:space="preserve">project at hand. </w:t>
      </w:r>
      <w:r w:rsidR="00B903ED" w:rsidRPr="00B817B6">
        <w:rPr>
          <w:rFonts w:ascii="Times New Roman" w:hAnsi="Times New Roman"/>
        </w:rPr>
        <w:t xml:space="preserve"> </w:t>
      </w:r>
      <w:r w:rsidRPr="00B817B6">
        <w:rPr>
          <w:rFonts w:ascii="Times New Roman" w:hAnsi="Times New Roman"/>
        </w:rPr>
        <w:t xml:space="preserve">If a project addresses regulatory compliance or TMDL implementation, significant QA planning is necessary. </w:t>
      </w:r>
    </w:p>
    <w:p w14:paraId="70871A8A" w14:textId="77777777" w:rsidR="00E53C68" w:rsidRPr="00B817B6" w:rsidRDefault="00E53C68">
      <w:pPr>
        <w:widowControl/>
        <w:tabs>
          <w:tab w:val="left" w:pos="-1440"/>
        </w:tabs>
        <w:rPr>
          <w:rFonts w:ascii="Times New Roman" w:hAnsi="Times New Roman"/>
        </w:rPr>
      </w:pPr>
    </w:p>
    <w:p w14:paraId="0A120DAE" w14:textId="77777777" w:rsidR="00DC6537" w:rsidRPr="00B817B6" w:rsidRDefault="004B0C89" w:rsidP="00424126">
      <w:pPr>
        <w:pStyle w:val="Heading2"/>
        <w:rPr>
          <w:rStyle w:val="Hyperlink"/>
          <w:b w:val="0"/>
          <w:iCs w:val="0"/>
          <w:color w:val="auto"/>
          <w:u w:val="none"/>
        </w:rPr>
      </w:pPr>
      <w:r w:rsidRPr="00B817B6">
        <w:rPr>
          <w:b w:val="0"/>
          <w:iCs w:val="0"/>
          <w:u w:val="none"/>
        </w:rPr>
        <w:t xml:space="preserve">1.4.1 </w:t>
      </w:r>
      <w:r w:rsidR="003E277F" w:rsidRPr="00B817B6">
        <w:rPr>
          <w:b w:val="0"/>
          <w:iCs w:val="0"/>
          <w:u w:val="none"/>
        </w:rPr>
        <w:t>Key Individuals</w:t>
      </w:r>
      <w:r w:rsidR="009E221D" w:rsidRPr="00B817B6">
        <w:rPr>
          <w:b w:val="0"/>
          <w:iCs w:val="0"/>
          <w:u w:val="none"/>
        </w:rPr>
        <w:t>/Title</w:t>
      </w:r>
      <w:r w:rsidR="003E277F" w:rsidRPr="00B817B6">
        <w:rPr>
          <w:b w:val="0"/>
          <w:iCs w:val="0"/>
          <w:u w:val="none"/>
        </w:rPr>
        <w:t>s</w:t>
      </w:r>
      <w:r w:rsidR="009E221D" w:rsidRPr="00B817B6">
        <w:rPr>
          <w:b w:val="0"/>
          <w:iCs w:val="0"/>
          <w:u w:val="none"/>
        </w:rPr>
        <w:t xml:space="preserve"> and Responsibilities</w:t>
      </w:r>
    </w:p>
    <w:p w14:paraId="71A39543" w14:textId="77777777" w:rsidR="009E221D" w:rsidRPr="00B817B6" w:rsidRDefault="009E221D" w:rsidP="009E221D">
      <w:pPr>
        <w:widowControl/>
        <w:tabs>
          <w:tab w:val="left" w:pos="-1440"/>
        </w:tabs>
        <w:rPr>
          <w:rFonts w:ascii="Times New Roman" w:hAnsi="Times New Roman"/>
          <w:iCs/>
        </w:rPr>
      </w:pPr>
    </w:p>
    <w:p w14:paraId="2BA22F5D"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Ma</w:t>
      </w:r>
      <w:r w:rsidR="00E01F37">
        <w:rPr>
          <w:rFonts w:ascii="Times New Roman" w:hAnsi="Times New Roman"/>
          <w:iCs/>
          <w:sz w:val="22"/>
          <w:szCs w:val="22"/>
        </w:rPr>
        <w:t>rk</w:t>
      </w:r>
      <w:r w:rsidRPr="00B817B6">
        <w:rPr>
          <w:rFonts w:ascii="Times New Roman" w:hAnsi="Times New Roman"/>
          <w:iCs/>
          <w:sz w:val="22"/>
          <w:szCs w:val="22"/>
        </w:rPr>
        <w:t xml:space="preserve"> </w:t>
      </w:r>
      <w:r w:rsidR="00F4687E">
        <w:rPr>
          <w:rFonts w:ascii="Times New Roman" w:hAnsi="Times New Roman"/>
          <w:iCs/>
          <w:sz w:val="22"/>
          <w:szCs w:val="22"/>
        </w:rPr>
        <w:t>Scrutinizer</w:t>
      </w:r>
      <w:r w:rsidR="00A56073" w:rsidRPr="00B817B6">
        <w:rPr>
          <w:rFonts w:ascii="Times New Roman" w:hAnsi="Times New Roman"/>
          <w:iCs/>
          <w:sz w:val="22"/>
          <w:szCs w:val="22"/>
        </w:rPr>
        <w:t>, Quality Assurance Officer:  Is responsible for…has independence from all units generating data and modeling</w:t>
      </w:r>
      <w:r w:rsidR="00705217" w:rsidRPr="00B817B6">
        <w:rPr>
          <w:rFonts w:ascii="Times New Roman" w:hAnsi="Times New Roman"/>
          <w:iCs/>
          <w:sz w:val="22"/>
          <w:szCs w:val="22"/>
        </w:rPr>
        <w:t>…oversees training…may issue stop work orders…</w:t>
      </w:r>
      <w:proofErr w:type="gramStart"/>
      <w:r w:rsidR="00705217" w:rsidRPr="00B817B6">
        <w:rPr>
          <w:rFonts w:ascii="Times New Roman" w:hAnsi="Times New Roman"/>
          <w:iCs/>
          <w:sz w:val="22"/>
          <w:szCs w:val="22"/>
        </w:rPr>
        <w:t>etc.</w:t>
      </w:r>
      <w:r w:rsidR="00A56073" w:rsidRPr="00B817B6">
        <w:rPr>
          <w:rFonts w:ascii="Times New Roman" w:hAnsi="Times New Roman"/>
          <w:iCs/>
          <w:sz w:val="22"/>
          <w:szCs w:val="22"/>
        </w:rPr>
        <w:t>.</w:t>
      </w:r>
      <w:proofErr w:type="gramEnd"/>
    </w:p>
    <w:p w14:paraId="07FFDEBA" w14:textId="77777777" w:rsidR="00A56073" w:rsidRPr="00B817B6" w:rsidRDefault="00A56073" w:rsidP="009E221D">
      <w:pPr>
        <w:widowControl/>
        <w:tabs>
          <w:tab w:val="left" w:pos="-1440"/>
        </w:tabs>
        <w:rPr>
          <w:rFonts w:ascii="Times New Roman" w:hAnsi="Times New Roman"/>
          <w:iCs/>
          <w:sz w:val="22"/>
          <w:szCs w:val="22"/>
        </w:rPr>
      </w:pPr>
    </w:p>
    <w:p w14:paraId="7E10342C"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Andrew Fis</w:t>
      </w:r>
      <w:r w:rsidR="00F4687E">
        <w:rPr>
          <w:rFonts w:ascii="Times New Roman" w:hAnsi="Times New Roman"/>
          <w:iCs/>
          <w:sz w:val="22"/>
          <w:szCs w:val="22"/>
        </w:rPr>
        <w:t>t</w:t>
      </w:r>
      <w:r w:rsidRPr="00B817B6">
        <w:rPr>
          <w:rFonts w:ascii="Times New Roman" w:hAnsi="Times New Roman"/>
          <w:iCs/>
          <w:sz w:val="22"/>
          <w:szCs w:val="22"/>
        </w:rPr>
        <w:t xml:space="preserve">, Director </w:t>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p>
    <w:p w14:paraId="4EAE7B70"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 xml:space="preserve">David </w:t>
      </w:r>
      <w:r w:rsidR="00F4687E">
        <w:rPr>
          <w:rFonts w:ascii="Times New Roman" w:hAnsi="Times New Roman"/>
          <w:iCs/>
          <w:sz w:val="22"/>
          <w:szCs w:val="22"/>
        </w:rPr>
        <w:t>Waters</w:t>
      </w:r>
      <w:r w:rsidRPr="00B817B6">
        <w:rPr>
          <w:rFonts w:ascii="Times New Roman" w:hAnsi="Times New Roman"/>
          <w:iCs/>
          <w:sz w:val="22"/>
          <w:szCs w:val="22"/>
        </w:rPr>
        <w:t>, Director</w:t>
      </w:r>
      <w:r w:rsidR="00A56073" w:rsidRPr="00B817B6">
        <w:rPr>
          <w:rFonts w:ascii="Times New Roman" w:hAnsi="Times New Roman"/>
          <w:iCs/>
          <w:sz w:val="22"/>
          <w:szCs w:val="22"/>
        </w:rPr>
        <w:t>:  Is responsible for…and maintains the official approved QA Project Plan.</w:t>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p>
    <w:p w14:paraId="16C2507B"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 xml:space="preserve">Don </w:t>
      </w:r>
      <w:r w:rsidR="00F4687E">
        <w:rPr>
          <w:rFonts w:ascii="Times New Roman" w:hAnsi="Times New Roman"/>
          <w:iCs/>
          <w:sz w:val="22"/>
          <w:szCs w:val="22"/>
        </w:rPr>
        <w:t>Model</w:t>
      </w:r>
    </w:p>
    <w:p w14:paraId="37963B87"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 xml:space="preserve">Rob </w:t>
      </w:r>
      <w:r w:rsidR="00F4687E">
        <w:rPr>
          <w:rFonts w:ascii="Times New Roman" w:hAnsi="Times New Roman"/>
          <w:iCs/>
          <w:sz w:val="22"/>
          <w:szCs w:val="22"/>
        </w:rPr>
        <w:t>Simulator</w:t>
      </w:r>
    </w:p>
    <w:p w14:paraId="19767067"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 xml:space="preserve">Roy </w:t>
      </w:r>
      <w:r w:rsidR="00F4687E">
        <w:rPr>
          <w:rFonts w:ascii="Times New Roman" w:hAnsi="Times New Roman"/>
          <w:iCs/>
          <w:sz w:val="22"/>
          <w:szCs w:val="22"/>
        </w:rPr>
        <w:t>Frogger,</w:t>
      </w:r>
      <w:r w:rsidRPr="00B817B6">
        <w:rPr>
          <w:rFonts w:ascii="Times New Roman" w:hAnsi="Times New Roman"/>
          <w:iCs/>
          <w:sz w:val="22"/>
          <w:szCs w:val="22"/>
        </w:rPr>
        <w:t xml:space="preserve"> Biologist III</w:t>
      </w:r>
      <w:r w:rsidRPr="00B817B6">
        <w:rPr>
          <w:rFonts w:ascii="Times New Roman" w:hAnsi="Times New Roman"/>
          <w:iCs/>
          <w:sz w:val="22"/>
          <w:szCs w:val="22"/>
        </w:rPr>
        <w:tab/>
      </w:r>
      <w:r w:rsidRPr="00B817B6">
        <w:rPr>
          <w:rFonts w:ascii="Times New Roman" w:hAnsi="Times New Roman"/>
          <w:iCs/>
          <w:sz w:val="22"/>
          <w:szCs w:val="22"/>
        </w:rPr>
        <w:tab/>
        <w:t xml:space="preserve"> </w:t>
      </w:r>
      <w:r w:rsidRPr="00B817B6">
        <w:rPr>
          <w:rFonts w:ascii="Times New Roman" w:hAnsi="Times New Roman"/>
          <w:iCs/>
          <w:sz w:val="22"/>
          <w:szCs w:val="22"/>
        </w:rPr>
        <w:tab/>
      </w:r>
      <w:r w:rsidRPr="00B817B6">
        <w:rPr>
          <w:rFonts w:ascii="Times New Roman" w:hAnsi="Times New Roman"/>
          <w:iCs/>
          <w:sz w:val="22"/>
          <w:szCs w:val="22"/>
        </w:rPr>
        <w:tab/>
      </w:r>
    </w:p>
    <w:p w14:paraId="6FC2E865"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 xml:space="preserve">Linda </w:t>
      </w:r>
      <w:proofErr w:type="spellStart"/>
      <w:r w:rsidR="00F4687E">
        <w:rPr>
          <w:rFonts w:ascii="Times New Roman" w:hAnsi="Times New Roman"/>
          <w:iCs/>
          <w:sz w:val="22"/>
          <w:szCs w:val="22"/>
        </w:rPr>
        <w:t>Swampus</w:t>
      </w:r>
      <w:proofErr w:type="spellEnd"/>
      <w:r w:rsidR="00F4687E">
        <w:rPr>
          <w:rFonts w:ascii="Times New Roman" w:hAnsi="Times New Roman"/>
          <w:iCs/>
          <w:sz w:val="22"/>
          <w:szCs w:val="22"/>
        </w:rPr>
        <w:t>,</w:t>
      </w:r>
      <w:r w:rsidRPr="00B817B6">
        <w:rPr>
          <w:rFonts w:ascii="Times New Roman" w:hAnsi="Times New Roman"/>
          <w:iCs/>
          <w:sz w:val="22"/>
          <w:szCs w:val="22"/>
        </w:rPr>
        <w:t xml:space="preserve"> Biologist II</w:t>
      </w:r>
      <w:r w:rsidRPr="00B817B6">
        <w:rPr>
          <w:rFonts w:ascii="Times New Roman" w:hAnsi="Times New Roman"/>
          <w:iCs/>
          <w:sz w:val="22"/>
          <w:szCs w:val="22"/>
        </w:rPr>
        <w:tab/>
      </w:r>
      <w:r w:rsidRPr="00B817B6">
        <w:rPr>
          <w:rFonts w:ascii="Times New Roman" w:hAnsi="Times New Roman"/>
          <w:iCs/>
          <w:sz w:val="22"/>
          <w:szCs w:val="22"/>
        </w:rPr>
        <w:tab/>
        <w:t xml:space="preserve"> </w:t>
      </w:r>
      <w:r w:rsidRPr="00B817B6">
        <w:rPr>
          <w:rFonts w:ascii="Times New Roman" w:hAnsi="Times New Roman"/>
          <w:iCs/>
          <w:sz w:val="22"/>
          <w:szCs w:val="22"/>
        </w:rPr>
        <w:tab/>
      </w:r>
      <w:r w:rsidRPr="00B817B6">
        <w:rPr>
          <w:rFonts w:ascii="Times New Roman" w:hAnsi="Times New Roman"/>
          <w:iCs/>
          <w:sz w:val="22"/>
          <w:szCs w:val="22"/>
        </w:rPr>
        <w:tab/>
      </w:r>
    </w:p>
    <w:p w14:paraId="235A67C0"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David Hall</w:t>
      </w:r>
      <w:r w:rsidR="00F4687E">
        <w:rPr>
          <w:rFonts w:ascii="Times New Roman" w:hAnsi="Times New Roman"/>
          <w:iCs/>
          <w:sz w:val="22"/>
          <w:szCs w:val="22"/>
        </w:rPr>
        <w:t>,</w:t>
      </w:r>
      <w:r w:rsidRPr="00B817B6">
        <w:rPr>
          <w:rFonts w:ascii="Times New Roman" w:hAnsi="Times New Roman"/>
          <w:iCs/>
          <w:sz w:val="22"/>
          <w:szCs w:val="22"/>
        </w:rPr>
        <w:t xml:space="preserve"> Biologist II</w:t>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p>
    <w:p w14:paraId="5E4AEA5E"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 xml:space="preserve">Judy </w:t>
      </w:r>
      <w:r w:rsidR="00F4687E">
        <w:rPr>
          <w:rFonts w:ascii="Times New Roman" w:hAnsi="Times New Roman"/>
          <w:iCs/>
          <w:sz w:val="22"/>
          <w:szCs w:val="22"/>
        </w:rPr>
        <w:t>Lifcycl,</w:t>
      </w:r>
      <w:r w:rsidRPr="00B817B6">
        <w:rPr>
          <w:rFonts w:ascii="Times New Roman" w:hAnsi="Times New Roman"/>
          <w:iCs/>
          <w:sz w:val="22"/>
          <w:szCs w:val="22"/>
        </w:rPr>
        <w:t xml:space="preserve"> Biologist I</w:t>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p>
    <w:p w14:paraId="7B0E0C22"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 xml:space="preserve">Karen </w:t>
      </w:r>
      <w:r w:rsidR="00F4687E">
        <w:rPr>
          <w:rFonts w:ascii="Times New Roman" w:hAnsi="Times New Roman"/>
          <w:iCs/>
          <w:sz w:val="22"/>
          <w:szCs w:val="22"/>
        </w:rPr>
        <w:t>Maine,</w:t>
      </w:r>
      <w:r w:rsidRPr="00B817B6">
        <w:rPr>
          <w:rFonts w:ascii="Times New Roman" w:hAnsi="Times New Roman"/>
          <w:iCs/>
          <w:sz w:val="22"/>
          <w:szCs w:val="22"/>
        </w:rPr>
        <w:t xml:space="preserve"> Environmental Science</w:t>
      </w:r>
      <w:r w:rsidR="00F4687E">
        <w:rPr>
          <w:rFonts w:ascii="Times New Roman" w:hAnsi="Times New Roman"/>
          <w:iCs/>
          <w:sz w:val="22"/>
          <w:szCs w:val="22"/>
        </w:rPr>
        <w:t xml:space="preserve"> </w:t>
      </w:r>
      <w:r w:rsidRPr="00B817B6">
        <w:rPr>
          <w:rFonts w:ascii="Times New Roman" w:hAnsi="Times New Roman"/>
          <w:iCs/>
          <w:sz w:val="22"/>
          <w:szCs w:val="22"/>
        </w:rPr>
        <w:t xml:space="preserve">Specialist III </w:t>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p>
    <w:p w14:paraId="64F47B72"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John Mc</w:t>
      </w:r>
      <w:r w:rsidR="00F4687E">
        <w:rPr>
          <w:rFonts w:ascii="Times New Roman" w:hAnsi="Times New Roman"/>
          <w:iCs/>
          <w:sz w:val="22"/>
          <w:szCs w:val="22"/>
        </w:rPr>
        <w:t>Lake,</w:t>
      </w:r>
      <w:r w:rsidRPr="00B817B6">
        <w:rPr>
          <w:rFonts w:ascii="Times New Roman" w:hAnsi="Times New Roman"/>
          <w:iCs/>
          <w:sz w:val="22"/>
          <w:szCs w:val="22"/>
        </w:rPr>
        <w:t xml:space="preserve"> Biologist I</w:t>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r w:rsidRPr="00B817B6">
        <w:rPr>
          <w:rFonts w:ascii="Times New Roman" w:hAnsi="Times New Roman"/>
          <w:iCs/>
          <w:sz w:val="22"/>
          <w:szCs w:val="22"/>
        </w:rPr>
        <w:tab/>
      </w:r>
    </w:p>
    <w:p w14:paraId="1230B170"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Scott Will</w:t>
      </w:r>
      <w:r w:rsidR="00F4687E">
        <w:rPr>
          <w:rFonts w:ascii="Times New Roman" w:hAnsi="Times New Roman"/>
          <w:iCs/>
          <w:sz w:val="22"/>
          <w:szCs w:val="22"/>
        </w:rPr>
        <w:t>s,</w:t>
      </w:r>
      <w:r w:rsidRPr="00B817B6">
        <w:rPr>
          <w:rFonts w:ascii="Times New Roman" w:hAnsi="Times New Roman"/>
          <w:iCs/>
          <w:sz w:val="22"/>
          <w:szCs w:val="22"/>
        </w:rPr>
        <w:t xml:space="preserve"> Executive Director</w:t>
      </w:r>
      <w:r w:rsidRPr="00B817B6">
        <w:rPr>
          <w:rFonts w:ascii="Times New Roman" w:hAnsi="Times New Roman"/>
          <w:iCs/>
          <w:sz w:val="22"/>
          <w:szCs w:val="22"/>
        </w:rPr>
        <w:tab/>
      </w:r>
      <w:r w:rsidRPr="00B817B6">
        <w:rPr>
          <w:rFonts w:ascii="Times New Roman" w:hAnsi="Times New Roman"/>
          <w:iCs/>
          <w:sz w:val="22"/>
          <w:szCs w:val="22"/>
        </w:rPr>
        <w:tab/>
        <w:t xml:space="preserve"> </w:t>
      </w:r>
      <w:r w:rsidRPr="00B817B6">
        <w:rPr>
          <w:rFonts w:ascii="Times New Roman" w:hAnsi="Times New Roman"/>
          <w:iCs/>
          <w:sz w:val="22"/>
          <w:szCs w:val="22"/>
        </w:rPr>
        <w:tab/>
      </w:r>
    </w:p>
    <w:p w14:paraId="7113D42D"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 xml:space="preserve">Norm </w:t>
      </w:r>
      <w:r w:rsidR="00F4687E">
        <w:rPr>
          <w:rFonts w:ascii="Times New Roman" w:hAnsi="Times New Roman"/>
          <w:iCs/>
          <w:sz w:val="22"/>
          <w:szCs w:val="22"/>
        </w:rPr>
        <w:t>Solyds,</w:t>
      </w:r>
      <w:r w:rsidRPr="00B817B6">
        <w:rPr>
          <w:rFonts w:ascii="Times New Roman" w:hAnsi="Times New Roman"/>
          <w:iCs/>
          <w:sz w:val="22"/>
          <w:szCs w:val="22"/>
        </w:rPr>
        <w:t xml:space="preserve"> NPS Coordinator</w:t>
      </w:r>
      <w:r w:rsidRPr="00B817B6">
        <w:rPr>
          <w:rFonts w:ascii="Times New Roman" w:hAnsi="Times New Roman"/>
          <w:iCs/>
          <w:sz w:val="22"/>
          <w:szCs w:val="22"/>
        </w:rPr>
        <w:tab/>
      </w:r>
      <w:r w:rsidRPr="00B817B6">
        <w:rPr>
          <w:rFonts w:ascii="Times New Roman" w:hAnsi="Times New Roman"/>
          <w:iCs/>
          <w:sz w:val="22"/>
          <w:szCs w:val="22"/>
        </w:rPr>
        <w:tab/>
        <w:t xml:space="preserve"> </w:t>
      </w:r>
      <w:r w:rsidRPr="00B817B6">
        <w:rPr>
          <w:rFonts w:ascii="Times New Roman" w:hAnsi="Times New Roman"/>
          <w:iCs/>
          <w:sz w:val="22"/>
          <w:szCs w:val="22"/>
        </w:rPr>
        <w:tab/>
      </w:r>
    </w:p>
    <w:p w14:paraId="20BFAEEC"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J</w:t>
      </w:r>
      <w:r w:rsidR="00E01F37">
        <w:rPr>
          <w:rFonts w:ascii="Times New Roman" w:hAnsi="Times New Roman"/>
          <w:iCs/>
          <w:sz w:val="22"/>
          <w:szCs w:val="22"/>
        </w:rPr>
        <w:t>oan</w:t>
      </w:r>
      <w:r w:rsidRPr="00B817B6">
        <w:rPr>
          <w:rFonts w:ascii="Times New Roman" w:hAnsi="Times New Roman"/>
          <w:iCs/>
          <w:sz w:val="22"/>
          <w:szCs w:val="22"/>
        </w:rPr>
        <w:t xml:space="preserve"> </w:t>
      </w:r>
      <w:proofErr w:type="spellStart"/>
      <w:r w:rsidR="00E01F37">
        <w:rPr>
          <w:rFonts w:ascii="Times New Roman" w:hAnsi="Times New Roman"/>
          <w:iCs/>
          <w:sz w:val="22"/>
          <w:szCs w:val="22"/>
        </w:rPr>
        <w:t>Peacemakker</w:t>
      </w:r>
      <w:proofErr w:type="spellEnd"/>
      <w:r w:rsidR="00F4687E">
        <w:rPr>
          <w:rFonts w:ascii="Times New Roman" w:hAnsi="Times New Roman"/>
          <w:iCs/>
          <w:sz w:val="22"/>
          <w:szCs w:val="22"/>
        </w:rPr>
        <w:t>,</w:t>
      </w:r>
      <w:r w:rsidRPr="00B817B6">
        <w:rPr>
          <w:rFonts w:ascii="Times New Roman" w:hAnsi="Times New Roman"/>
          <w:iCs/>
          <w:sz w:val="22"/>
          <w:szCs w:val="22"/>
        </w:rPr>
        <w:t xml:space="preserve"> EPA Project Officer</w:t>
      </w:r>
      <w:r w:rsidRPr="00B817B6">
        <w:rPr>
          <w:rFonts w:ascii="Times New Roman" w:hAnsi="Times New Roman"/>
          <w:iCs/>
          <w:sz w:val="22"/>
          <w:szCs w:val="22"/>
        </w:rPr>
        <w:tab/>
      </w:r>
      <w:r w:rsidRPr="00B817B6">
        <w:rPr>
          <w:rFonts w:ascii="Times New Roman" w:hAnsi="Times New Roman"/>
          <w:iCs/>
          <w:sz w:val="22"/>
          <w:szCs w:val="22"/>
        </w:rPr>
        <w:tab/>
        <w:t xml:space="preserve"> </w:t>
      </w:r>
      <w:r w:rsidRPr="00B817B6">
        <w:rPr>
          <w:rFonts w:ascii="Times New Roman" w:hAnsi="Times New Roman"/>
          <w:iCs/>
          <w:sz w:val="22"/>
          <w:szCs w:val="22"/>
        </w:rPr>
        <w:tab/>
      </w:r>
    </w:p>
    <w:p w14:paraId="74A64EDA" w14:textId="77777777" w:rsidR="009E221D" w:rsidRPr="00B817B6" w:rsidRDefault="009E221D" w:rsidP="009E221D">
      <w:pPr>
        <w:widowControl/>
        <w:tabs>
          <w:tab w:val="left" w:pos="-1440"/>
        </w:tabs>
        <w:rPr>
          <w:rFonts w:ascii="Times New Roman" w:hAnsi="Times New Roman"/>
          <w:iCs/>
          <w:sz w:val="22"/>
          <w:szCs w:val="22"/>
        </w:rPr>
      </w:pPr>
    </w:p>
    <w:p w14:paraId="2B2BE719" w14:textId="77777777" w:rsidR="009E221D" w:rsidRPr="00B817B6" w:rsidRDefault="009E221D" w:rsidP="009E221D">
      <w:pPr>
        <w:widowControl/>
        <w:tabs>
          <w:tab w:val="left" w:pos="-1440"/>
        </w:tabs>
        <w:rPr>
          <w:rFonts w:ascii="Times New Roman" w:hAnsi="Times New Roman"/>
          <w:iCs/>
          <w:sz w:val="22"/>
          <w:szCs w:val="22"/>
        </w:rPr>
      </w:pPr>
      <w:r w:rsidRPr="00B817B6">
        <w:rPr>
          <w:rFonts w:ascii="Times New Roman" w:hAnsi="Times New Roman"/>
          <w:iCs/>
          <w:sz w:val="22"/>
          <w:szCs w:val="22"/>
        </w:rPr>
        <w:t>OTHERS?</w:t>
      </w:r>
    </w:p>
    <w:p w14:paraId="4E4D851F" w14:textId="77777777" w:rsidR="009E221D" w:rsidRPr="00B817B6" w:rsidRDefault="009E221D">
      <w:pPr>
        <w:widowControl/>
        <w:tabs>
          <w:tab w:val="left" w:pos="-1440"/>
        </w:tabs>
        <w:rPr>
          <w:rFonts w:ascii="Times New Roman" w:hAnsi="Times New Roman"/>
        </w:rPr>
      </w:pPr>
    </w:p>
    <w:p w14:paraId="0EF8C457" w14:textId="77777777" w:rsidR="00D721E9" w:rsidRDefault="00D721E9">
      <w:pPr>
        <w:widowControl/>
        <w:tabs>
          <w:tab w:val="left" w:pos="-1440"/>
        </w:tabs>
        <w:rPr>
          <w:rFonts w:ascii="Times New Roman" w:hAnsi="Times New Roman"/>
        </w:rPr>
      </w:pPr>
    </w:p>
    <w:p w14:paraId="7890FB6B" w14:textId="77777777" w:rsidR="00F4687E" w:rsidRDefault="00F4687E">
      <w:pPr>
        <w:widowControl/>
        <w:tabs>
          <w:tab w:val="left" w:pos="-1440"/>
        </w:tabs>
        <w:rPr>
          <w:rFonts w:ascii="Times New Roman" w:hAnsi="Times New Roman"/>
        </w:rPr>
      </w:pPr>
    </w:p>
    <w:p w14:paraId="6D0A3274" w14:textId="77777777" w:rsidR="00F4687E" w:rsidRDefault="00F4687E">
      <w:pPr>
        <w:widowControl/>
        <w:tabs>
          <w:tab w:val="left" w:pos="-1440"/>
        </w:tabs>
        <w:rPr>
          <w:rFonts w:ascii="Times New Roman" w:hAnsi="Times New Roman"/>
        </w:rPr>
      </w:pPr>
    </w:p>
    <w:p w14:paraId="3B3E6C46" w14:textId="77777777" w:rsidR="00F4687E" w:rsidRDefault="00F4687E">
      <w:pPr>
        <w:widowControl/>
        <w:tabs>
          <w:tab w:val="left" w:pos="-1440"/>
        </w:tabs>
        <w:rPr>
          <w:rFonts w:ascii="Times New Roman" w:hAnsi="Times New Roman"/>
        </w:rPr>
      </w:pPr>
    </w:p>
    <w:p w14:paraId="64CC9511" w14:textId="77777777" w:rsidR="00F4687E" w:rsidRDefault="00F4687E">
      <w:pPr>
        <w:widowControl/>
        <w:tabs>
          <w:tab w:val="left" w:pos="-1440"/>
        </w:tabs>
        <w:rPr>
          <w:rFonts w:ascii="Times New Roman" w:hAnsi="Times New Roman"/>
        </w:rPr>
      </w:pPr>
    </w:p>
    <w:p w14:paraId="177F8CA3" w14:textId="77777777" w:rsidR="00F4687E" w:rsidRDefault="00F4687E">
      <w:pPr>
        <w:widowControl/>
        <w:tabs>
          <w:tab w:val="left" w:pos="-1440"/>
        </w:tabs>
        <w:rPr>
          <w:rFonts w:ascii="Times New Roman" w:hAnsi="Times New Roman"/>
        </w:rPr>
      </w:pPr>
    </w:p>
    <w:p w14:paraId="13430C6E" w14:textId="77777777" w:rsidR="00F4687E" w:rsidRDefault="00F4687E">
      <w:pPr>
        <w:widowControl/>
        <w:tabs>
          <w:tab w:val="left" w:pos="-1440"/>
        </w:tabs>
        <w:rPr>
          <w:rFonts w:ascii="Times New Roman" w:hAnsi="Times New Roman"/>
        </w:rPr>
      </w:pPr>
    </w:p>
    <w:p w14:paraId="0E4088D1" w14:textId="77777777" w:rsidR="00F4687E" w:rsidRPr="00703919" w:rsidRDefault="00703919" w:rsidP="00703919">
      <w:pPr>
        <w:widowControl/>
        <w:tabs>
          <w:tab w:val="left" w:pos="-1440"/>
        </w:tabs>
        <w:ind w:firstLine="432"/>
        <w:jc w:val="center"/>
        <w:rPr>
          <w:rFonts w:ascii="Times New Roman" w:hAnsi="Times New Roman"/>
          <w:b/>
        </w:rPr>
      </w:pPr>
      <w:r w:rsidRPr="00703919">
        <w:rPr>
          <w:rFonts w:ascii="Times New Roman" w:hAnsi="Times New Roman"/>
          <w:b/>
        </w:rPr>
        <w:lastRenderedPageBreak/>
        <w:t>Organizational Chart</w:t>
      </w:r>
    </w:p>
    <w:p w14:paraId="5CCD7DE2" w14:textId="4D915DD0" w:rsidR="00F4687E" w:rsidRPr="00B817B6" w:rsidRDefault="00E161D6">
      <w:pPr>
        <w:widowControl/>
        <w:tabs>
          <w:tab w:val="left" w:pos="-1440"/>
        </w:tabs>
        <w:rPr>
          <w:rFonts w:ascii="Times New Roman" w:hAnsi="Times New Roman"/>
        </w:rPr>
      </w:pPr>
      <w:r>
        <w:rPr>
          <w:rFonts w:ascii="Times New Roman" w:hAnsi="Times New Roman"/>
          <w:iCs/>
          <w:noProof/>
        </w:rPr>
        <w:drawing>
          <wp:anchor distT="0" distB="0" distL="114300" distR="114300" simplePos="0" relativeHeight="251648000" behindDoc="0" locked="0" layoutInCell="1" allowOverlap="1" wp14:anchorId="580AC408" wp14:editId="4DD22978">
            <wp:simplePos x="0" y="0"/>
            <wp:positionH relativeFrom="character">
              <wp:posOffset>546735</wp:posOffset>
            </wp:positionH>
            <wp:positionV relativeFrom="line">
              <wp:posOffset>207010</wp:posOffset>
            </wp:positionV>
            <wp:extent cx="5191760" cy="6019800"/>
            <wp:effectExtent l="0" t="0" r="8890" b="0"/>
            <wp:wrapNone/>
            <wp:docPr id="60" name="Organization Chart 60" descr="Organization chart"/>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page">
              <wp14:pctWidth>0</wp14:pctWidth>
            </wp14:sizeRelH>
            <wp14:sizeRelV relativeFrom="page">
              <wp14:pctHeight>0</wp14:pctHeight>
            </wp14:sizeRelV>
          </wp:anchor>
        </w:drawing>
      </w:r>
      <w:r w:rsidRPr="00F4687E">
        <w:rPr>
          <w:rFonts w:ascii="Times New Roman" w:hAnsi="Times New Roman"/>
          <w:noProof/>
        </w:rPr>
        <mc:AlternateContent>
          <mc:Choice Requires="wps">
            <w:drawing>
              <wp:inline distT="0" distB="0" distL="0" distR="0" wp14:anchorId="2DBCF4D9" wp14:editId="25F2955C">
                <wp:extent cx="5486400" cy="6629400"/>
                <wp:effectExtent l="0" t="0" r="0" b="0"/>
                <wp:docPr id="1" name="AutoShap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486400" cy="662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3C62DB" id="AutoShape 1" o:spid="_x0000_s1026" alt="&quot;&quot;" style="width:6in;height:52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" filled="f" stroked="f">
                <o:lock v:ext="edit" aspectratio="t"/>
                <w10:anchorlock/>
              </v:rect>
            </w:pict>
          </mc:Fallback>
        </mc:AlternateContent>
      </w:r>
    </w:p>
    <w:p w14:paraId="52633DA3" w14:textId="77777777" w:rsidR="00D721E9" w:rsidRPr="00B817B6" w:rsidRDefault="00D721E9">
      <w:pPr>
        <w:widowControl/>
        <w:tabs>
          <w:tab w:val="left" w:pos="-1440"/>
        </w:tabs>
        <w:rPr>
          <w:rFonts w:ascii="Times New Roman" w:hAnsi="Times New Roman"/>
        </w:rPr>
      </w:pPr>
    </w:p>
    <w:p w14:paraId="44407DB1" w14:textId="77777777" w:rsidR="00F4151F" w:rsidRPr="00B817B6" w:rsidRDefault="00E53C68" w:rsidP="00D92453">
      <w:pPr>
        <w:widowControl/>
        <w:tabs>
          <w:tab w:val="left" w:pos="-720"/>
        </w:tabs>
        <w:rPr>
          <w:rFonts w:ascii="Times New Roman" w:hAnsi="Times New Roman"/>
          <w:i/>
          <w:iCs/>
        </w:rPr>
      </w:pPr>
      <w:bookmarkStart w:id="10" w:name="_Toc122940335"/>
      <w:bookmarkStart w:id="11" w:name="_Toc153252851"/>
      <w:r w:rsidRPr="00B817B6">
        <w:rPr>
          <w:rStyle w:val="Heading2Char"/>
          <w:rFonts w:ascii="Times New Roman" w:hAnsi="Times New Roman"/>
        </w:rPr>
        <w:t>1.5 Problem Definition/Background</w:t>
      </w:r>
      <w:bookmarkEnd w:id="10"/>
      <w:bookmarkEnd w:id="11"/>
      <w:r w:rsidRPr="00B817B6">
        <w:rPr>
          <w:rFonts w:ascii="Times New Roman" w:hAnsi="Times New Roman"/>
        </w:rPr>
        <w:t xml:space="preserve"> </w:t>
      </w:r>
    </w:p>
    <w:p w14:paraId="7922C338" w14:textId="77777777" w:rsidR="00881DD6" w:rsidRPr="00B817B6" w:rsidRDefault="00881DD6" w:rsidP="00881DD6">
      <w:pPr>
        <w:widowControl/>
        <w:tabs>
          <w:tab w:val="left" w:pos="-720"/>
        </w:tabs>
        <w:ind w:left="432"/>
        <w:rPr>
          <w:rFonts w:ascii="Times New Roman" w:hAnsi="Times New Roman"/>
          <w:iCs/>
        </w:rPr>
      </w:pPr>
    </w:p>
    <w:p w14:paraId="45A825F7" w14:textId="77777777" w:rsidR="00702F93" w:rsidRPr="00B817B6" w:rsidRDefault="00702F93" w:rsidP="00702F93">
      <w:pPr>
        <w:widowControl/>
        <w:rPr>
          <w:rFonts w:ascii="Times New Roman" w:hAnsi="Times New Roman"/>
        </w:rPr>
      </w:pPr>
      <w:r w:rsidRPr="00B817B6">
        <w:rPr>
          <w:rFonts w:ascii="Times New Roman" w:hAnsi="Times New Roman"/>
        </w:rPr>
        <w:lastRenderedPageBreak/>
        <w:t>This document represents a generic Quality</w:t>
      </w:r>
      <w:r w:rsidR="00442F10" w:rsidRPr="00B817B6">
        <w:rPr>
          <w:rFonts w:ascii="Times New Roman" w:hAnsi="Times New Roman"/>
        </w:rPr>
        <w:t xml:space="preserve"> </w:t>
      </w:r>
      <w:r w:rsidRPr="00B817B6">
        <w:rPr>
          <w:rFonts w:ascii="Times New Roman" w:hAnsi="Times New Roman"/>
        </w:rPr>
        <w:t xml:space="preserve">Assurance Program Plan for the </w:t>
      </w:r>
      <w:r w:rsidR="00FC10A3">
        <w:rPr>
          <w:rFonts w:ascii="Times New Roman" w:hAnsi="Times New Roman"/>
        </w:rPr>
        <w:t>STATE</w:t>
      </w:r>
      <w:r w:rsidRPr="00B817B6">
        <w:rPr>
          <w:rFonts w:ascii="Times New Roman" w:hAnsi="Times New Roman"/>
        </w:rPr>
        <w:t xml:space="preserve"> of</w:t>
      </w:r>
      <w:r w:rsidR="00FC10A3">
        <w:rPr>
          <w:rFonts w:ascii="Times New Roman" w:hAnsi="Times New Roman"/>
        </w:rPr>
        <w:t>________</w:t>
      </w:r>
      <w:r w:rsidRPr="00B817B6">
        <w:rPr>
          <w:rFonts w:ascii="Times New Roman" w:hAnsi="Times New Roman"/>
        </w:rPr>
        <w:t xml:space="preserve">, Division of </w:t>
      </w:r>
      <w:r w:rsidR="00FC10A3">
        <w:rPr>
          <w:rFonts w:ascii="Times New Roman" w:hAnsi="Times New Roman"/>
        </w:rPr>
        <w:t>________</w:t>
      </w:r>
      <w:r w:rsidRPr="00B817B6">
        <w:rPr>
          <w:rFonts w:ascii="Times New Roman" w:hAnsi="Times New Roman"/>
        </w:rPr>
        <w:t xml:space="preserve">, Bureau of </w:t>
      </w:r>
      <w:r w:rsidR="00FC10A3">
        <w:rPr>
          <w:rFonts w:ascii="Times New Roman" w:hAnsi="Times New Roman"/>
        </w:rPr>
        <w:t>________</w:t>
      </w:r>
      <w:r w:rsidRPr="00B817B6">
        <w:rPr>
          <w:rFonts w:ascii="Times New Roman" w:hAnsi="Times New Roman"/>
        </w:rPr>
        <w:t xml:space="preserve"> Total Maximum Daily Load (TMDL) Program</w:t>
      </w:r>
      <w:r w:rsidR="00442F10" w:rsidRPr="00B817B6">
        <w:rPr>
          <w:rFonts w:ascii="Times New Roman" w:hAnsi="Times New Roman"/>
        </w:rPr>
        <w:t xml:space="preserve">.  It covers quality assurance elements for model </w:t>
      </w:r>
      <w:r w:rsidR="00442F10" w:rsidRPr="00B817B6">
        <w:rPr>
          <w:rFonts w:ascii="Times New Roman" w:hAnsi="Times New Roman"/>
          <w:i/>
        </w:rPr>
        <w:t>applications</w:t>
      </w:r>
      <w:r w:rsidR="00442F10" w:rsidRPr="00B817B6">
        <w:rPr>
          <w:rFonts w:ascii="Times New Roman" w:hAnsi="Times New Roman"/>
        </w:rPr>
        <w:t xml:space="preserve"> only.  Modification of the QAPP will be required </w:t>
      </w:r>
      <w:r w:rsidR="003E277F" w:rsidRPr="00B817B6">
        <w:rPr>
          <w:rFonts w:ascii="Times New Roman" w:hAnsi="Times New Roman"/>
        </w:rPr>
        <w:t xml:space="preserve">when projects will involve new model </w:t>
      </w:r>
      <w:r w:rsidR="003E277F" w:rsidRPr="00B817B6">
        <w:rPr>
          <w:rFonts w:ascii="Times New Roman" w:hAnsi="Times New Roman"/>
          <w:i/>
        </w:rPr>
        <w:t>development</w:t>
      </w:r>
      <w:r w:rsidR="003E277F" w:rsidRPr="00B817B6">
        <w:rPr>
          <w:rFonts w:ascii="Times New Roman" w:hAnsi="Times New Roman"/>
        </w:rPr>
        <w:t>.</w:t>
      </w:r>
      <w:r w:rsidR="00442F10" w:rsidRPr="00B817B6">
        <w:rPr>
          <w:rFonts w:ascii="Times New Roman" w:hAnsi="Times New Roman"/>
        </w:rPr>
        <w:t xml:space="preserve"> </w:t>
      </w:r>
    </w:p>
    <w:p w14:paraId="5EC560DA" w14:textId="77777777" w:rsidR="00702F93" w:rsidRPr="00B817B6" w:rsidRDefault="00702F93" w:rsidP="009F4999">
      <w:pPr>
        <w:widowControl/>
        <w:rPr>
          <w:rFonts w:ascii="Times New Roman" w:hAnsi="Times New Roman"/>
        </w:rPr>
      </w:pPr>
    </w:p>
    <w:p w14:paraId="55216928" w14:textId="77777777" w:rsidR="00702F93" w:rsidRPr="00B817B6" w:rsidRDefault="009F4999" w:rsidP="009F4999">
      <w:pPr>
        <w:widowControl/>
        <w:rPr>
          <w:rFonts w:ascii="Times New Roman" w:hAnsi="Times New Roman"/>
        </w:rPr>
      </w:pPr>
      <w:r w:rsidRPr="00B817B6">
        <w:rPr>
          <w:rFonts w:ascii="Times New Roman" w:hAnsi="Times New Roman"/>
        </w:rPr>
        <w:t xml:space="preserve">In </w:t>
      </w:r>
      <w:r w:rsidR="00FC10A3">
        <w:rPr>
          <w:rFonts w:ascii="Times New Roman" w:hAnsi="Times New Roman"/>
        </w:rPr>
        <w:t>STATE</w:t>
      </w:r>
      <w:r w:rsidR="0026429B" w:rsidRPr="00B817B6">
        <w:rPr>
          <w:rFonts w:ascii="Times New Roman" w:hAnsi="Times New Roman"/>
        </w:rPr>
        <w:t>,</w:t>
      </w:r>
      <w:r w:rsidRPr="00B817B6">
        <w:rPr>
          <w:rFonts w:ascii="Times New Roman" w:hAnsi="Times New Roman"/>
        </w:rPr>
        <w:t xml:space="preserve"> an excess </w:t>
      </w:r>
      <w:r w:rsidR="00702F93" w:rsidRPr="00B817B6">
        <w:rPr>
          <w:rFonts w:ascii="Times New Roman" w:hAnsi="Times New Roman"/>
        </w:rPr>
        <w:t xml:space="preserve">pollutant </w:t>
      </w:r>
      <w:r w:rsidRPr="00B817B6">
        <w:rPr>
          <w:rFonts w:ascii="Times New Roman" w:hAnsi="Times New Roman"/>
        </w:rPr>
        <w:t xml:space="preserve">load </w:t>
      </w:r>
      <w:r w:rsidR="00702F93" w:rsidRPr="00B817B6">
        <w:rPr>
          <w:rFonts w:ascii="Times New Roman" w:hAnsi="Times New Roman"/>
        </w:rPr>
        <w:t>can</w:t>
      </w:r>
      <w:r w:rsidRPr="00B817B6">
        <w:rPr>
          <w:rFonts w:ascii="Times New Roman" w:hAnsi="Times New Roman"/>
        </w:rPr>
        <w:t xml:space="preserve"> result in a violation of water quality standards.</w:t>
      </w:r>
      <w:r w:rsidR="0026429B" w:rsidRPr="00B817B6">
        <w:rPr>
          <w:rFonts w:ascii="Times New Roman" w:hAnsi="Times New Roman"/>
        </w:rPr>
        <w:t xml:space="preserve"> </w:t>
      </w:r>
      <w:r w:rsidRPr="00B817B6">
        <w:rPr>
          <w:rFonts w:ascii="Times New Roman" w:hAnsi="Times New Roman"/>
        </w:rPr>
        <w:t xml:space="preserve"> A TMDL analyses is prepared to estimate the total load that a water body can accept annually without harming water quality.</w:t>
      </w:r>
      <w:r w:rsidR="0026429B" w:rsidRPr="00B817B6">
        <w:rPr>
          <w:rFonts w:ascii="Times New Roman" w:hAnsi="Times New Roman"/>
        </w:rPr>
        <w:t xml:space="preserve"> </w:t>
      </w:r>
      <w:r w:rsidRPr="00B817B6">
        <w:rPr>
          <w:rFonts w:ascii="Times New Roman" w:hAnsi="Times New Roman"/>
        </w:rPr>
        <w:t xml:space="preserve"> Historically, development of TMDLs was first mandated by the Clean Water Act in </w:t>
      </w:r>
      <w:proofErr w:type="gramStart"/>
      <w:r w:rsidRPr="00B817B6">
        <w:rPr>
          <w:rFonts w:ascii="Times New Roman" w:hAnsi="Times New Roman"/>
        </w:rPr>
        <w:t>1972, and</w:t>
      </w:r>
      <w:proofErr w:type="gramEnd"/>
      <w:r w:rsidRPr="00B817B6">
        <w:rPr>
          <w:rFonts w:ascii="Times New Roman" w:hAnsi="Times New Roman"/>
        </w:rPr>
        <w:t xml:space="preserve"> was applied primarily to point sources of water pollution.</w:t>
      </w:r>
      <w:r w:rsidR="0026429B" w:rsidRPr="00B817B6">
        <w:rPr>
          <w:rFonts w:ascii="Times New Roman" w:hAnsi="Times New Roman"/>
        </w:rPr>
        <w:t xml:space="preserve"> </w:t>
      </w:r>
      <w:r w:rsidRPr="00B817B6">
        <w:rPr>
          <w:rFonts w:ascii="Times New Roman" w:hAnsi="Times New Roman"/>
        </w:rPr>
        <w:t xml:space="preserve"> As a result of public pressure to further clean-up water bodies, </w:t>
      </w:r>
      <w:proofErr w:type="gramStart"/>
      <w:r w:rsidRPr="00B817B6">
        <w:rPr>
          <w:rFonts w:ascii="Times New Roman" w:hAnsi="Times New Roman"/>
        </w:rPr>
        <w:t>lake</w:t>
      </w:r>
      <w:proofErr w:type="gramEnd"/>
      <w:r w:rsidRPr="00B817B6">
        <w:rPr>
          <w:rFonts w:ascii="Times New Roman" w:hAnsi="Times New Roman"/>
        </w:rPr>
        <w:t xml:space="preserve"> and stream TMDLs are now being prepared for Non-Point Sources (NPS) of water pollution. </w:t>
      </w:r>
      <w:r w:rsidR="0026429B" w:rsidRPr="00B817B6">
        <w:rPr>
          <w:rFonts w:ascii="Times New Roman" w:hAnsi="Times New Roman"/>
        </w:rPr>
        <w:t xml:space="preserve"> </w:t>
      </w:r>
      <w:r w:rsidRPr="00B817B6">
        <w:rPr>
          <w:rFonts w:ascii="Times New Roman" w:hAnsi="Times New Roman"/>
        </w:rPr>
        <w:t>Major land use activities contributing to the load in water bodies include residential-commercial developments, agriculture, roadways, and commercial forestry.</w:t>
      </w:r>
      <w:r w:rsidR="0026429B" w:rsidRPr="00B817B6">
        <w:rPr>
          <w:rFonts w:ascii="Times New Roman" w:hAnsi="Times New Roman"/>
        </w:rPr>
        <w:t xml:space="preserve">  </w:t>
      </w:r>
    </w:p>
    <w:p w14:paraId="7DCBF4D3" w14:textId="77777777" w:rsidR="003E277F" w:rsidRPr="00B817B6" w:rsidRDefault="003E277F" w:rsidP="009F4999">
      <w:pPr>
        <w:widowControl/>
        <w:rPr>
          <w:rFonts w:ascii="Times New Roman" w:hAnsi="Times New Roman"/>
        </w:rPr>
      </w:pPr>
    </w:p>
    <w:p w14:paraId="147C45EE" w14:textId="77777777" w:rsidR="009F4999" w:rsidRPr="00B817B6" w:rsidRDefault="00FC10A3" w:rsidP="009F4999">
      <w:pPr>
        <w:widowControl/>
        <w:rPr>
          <w:rFonts w:ascii="Times New Roman" w:hAnsi="Times New Roman"/>
        </w:rPr>
      </w:pPr>
      <w:r>
        <w:rPr>
          <w:rFonts w:ascii="Times New Roman" w:hAnsi="Times New Roman"/>
        </w:rPr>
        <w:t>Statew</w:t>
      </w:r>
      <w:r w:rsidR="009F4999" w:rsidRPr="00B817B6">
        <w:rPr>
          <w:rFonts w:ascii="Times New Roman" w:hAnsi="Times New Roman"/>
        </w:rPr>
        <w:t xml:space="preserve">ide, there are approximately ___________ water bodies which do not meet water quality standards. </w:t>
      </w:r>
      <w:r w:rsidR="0026429B" w:rsidRPr="00B817B6">
        <w:rPr>
          <w:rFonts w:ascii="Times New Roman" w:hAnsi="Times New Roman"/>
        </w:rPr>
        <w:t xml:space="preserve"> </w:t>
      </w:r>
      <w:r w:rsidR="009F4999" w:rsidRPr="00B817B6">
        <w:rPr>
          <w:rFonts w:ascii="Times New Roman" w:hAnsi="Times New Roman"/>
        </w:rPr>
        <w:t xml:space="preserve">TMDL reports </w:t>
      </w:r>
      <w:r w:rsidR="00A56073" w:rsidRPr="00B817B6">
        <w:rPr>
          <w:rFonts w:ascii="Times New Roman" w:hAnsi="Times New Roman"/>
        </w:rPr>
        <w:t xml:space="preserve">identify regulatory criteria for water bodies and </w:t>
      </w:r>
      <w:r w:rsidR="009F4999" w:rsidRPr="00B817B6">
        <w:rPr>
          <w:rFonts w:ascii="Times New Roman" w:hAnsi="Times New Roman"/>
        </w:rPr>
        <w:t>are based on available water quality data such as total phosphorus, chlorophyll-a, and dissolved oxygen.</w:t>
      </w:r>
      <w:r w:rsidR="0026429B" w:rsidRPr="00B817B6">
        <w:rPr>
          <w:rFonts w:ascii="Times New Roman" w:hAnsi="Times New Roman"/>
        </w:rPr>
        <w:t xml:space="preserve"> </w:t>
      </w:r>
      <w:r w:rsidR="009F4999" w:rsidRPr="00B817B6">
        <w:rPr>
          <w:rFonts w:ascii="Times New Roman" w:hAnsi="Times New Roman"/>
        </w:rPr>
        <w:t xml:space="preserve"> The process includes a public participation component to allow for public review.</w:t>
      </w:r>
      <w:r w:rsidR="00A56073" w:rsidRPr="00B817B6">
        <w:rPr>
          <w:rFonts w:ascii="Times New Roman" w:hAnsi="Times New Roman"/>
        </w:rPr>
        <w:t xml:space="preserve">  Model performance </w:t>
      </w:r>
      <w:r w:rsidR="00EA0DCB" w:rsidRPr="00B817B6">
        <w:rPr>
          <w:rFonts w:ascii="Times New Roman" w:hAnsi="Times New Roman"/>
        </w:rPr>
        <w:t xml:space="preserve">and model outcomes </w:t>
      </w:r>
      <w:r w:rsidR="003E277F" w:rsidRPr="00B817B6">
        <w:rPr>
          <w:rFonts w:ascii="Times New Roman" w:hAnsi="Times New Roman"/>
        </w:rPr>
        <w:t xml:space="preserve">under this QAPP </w:t>
      </w:r>
      <w:r w:rsidR="00A56073" w:rsidRPr="00B817B6">
        <w:rPr>
          <w:rFonts w:ascii="Times New Roman" w:hAnsi="Times New Roman"/>
        </w:rPr>
        <w:t>will address the available regulatory criteria.</w:t>
      </w:r>
    </w:p>
    <w:p w14:paraId="7E9377ED" w14:textId="77777777" w:rsidR="00C178E7" w:rsidRPr="00B817B6" w:rsidRDefault="00C178E7">
      <w:pPr>
        <w:widowControl/>
        <w:tabs>
          <w:tab w:val="left" w:pos="-1440"/>
        </w:tabs>
        <w:rPr>
          <w:rStyle w:val="Heading2Char"/>
          <w:rFonts w:ascii="Times New Roman" w:hAnsi="Times New Roman"/>
        </w:rPr>
      </w:pPr>
      <w:bookmarkStart w:id="12" w:name="_Toc122940336"/>
      <w:bookmarkStart w:id="13" w:name="_Toc153252852"/>
    </w:p>
    <w:p w14:paraId="7A6CAF56" w14:textId="77777777" w:rsidR="009E221D" w:rsidRPr="00B817B6" w:rsidRDefault="009E221D" w:rsidP="009E221D">
      <w:pPr>
        <w:widowControl/>
        <w:rPr>
          <w:rFonts w:ascii="Times New Roman" w:hAnsi="Times New Roman"/>
        </w:rPr>
      </w:pPr>
      <w:r w:rsidRPr="00B817B6">
        <w:rPr>
          <w:rFonts w:ascii="Times New Roman" w:hAnsi="Times New Roman"/>
        </w:rPr>
        <w:t xml:space="preserve">The department’s TMDL Project Leaders are __________ and ____________. </w:t>
      </w:r>
      <w:r w:rsidR="00FC10A3">
        <w:rPr>
          <w:rFonts w:ascii="Times New Roman" w:hAnsi="Times New Roman"/>
        </w:rPr>
        <w:t xml:space="preserve"> </w:t>
      </w:r>
      <w:r w:rsidRPr="00B817B6">
        <w:rPr>
          <w:rFonts w:ascii="Times New Roman" w:hAnsi="Times New Roman"/>
        </w:rPr>
        <w:t xml:space="preserve">Their responsibilities </w:t>
      </w:r>
      <w:r w:rsidR="00442F10" w:rsidRPr="00B817B6">
        <w:rPr>
          <w:rFonts w:ascii="Times New Roman" w:hAnsi="Times New Roman"/>
        </w:rPr>
        <w:t xml:space="preserve">are listed on page________ and </w:t>
      </w:r>
      <w:r w:rsidRPr="00B817B6">
        <w:rPr>
          <w:rFonts w:ascii="Times New Roman" w:hAnsi="Times New Roman"/>
        </w:rPr>
        <w:t>include</w:t>
      </w:r>
      <w:r w:rsidR="00442F10" w:rsidRPr="00B817B6">
        <w:rPr>
          <w:rFonts w:ascii="Times New Roman" w:hAnsi="Times New Roman"/>
        </w:rPr>
        <w:t xml:space="preserve"> notifying the </w:t>
      </w:r>
      <w:r w:rsidR="00FC10A3">
        <w:rPr>
          <w:rFonts w:ascii="Times New Roman" w:hAnsi="Times New Roman"/>
        </w:rPr>
        <w:t>STATE</w:t>
      </w:r>
      <w:r w:rsidR="00442F10" w:rsidRPr="00B817B6">
        <w:rPr>
          <w:rFonts w:ascii="Times New Roman" w:hAnsi="Times New Roman"/>
        </w:rPr>
        <w:t xml:space="preserve"> QA Officer and EPA Project Officer when new models will be created</w:t>
      </w:r>
      <w:r w:rsidR="004946FD" w:rsidRPr="00B817B6">
        <w:rPr>
          <w:rFonts w:ascii="Times New Roman" w:hAnsi="Times New Roman"/>
        </w:rPr>
        <w:t>,</w:t>
      </w:r>
      <w:r w:rsidR="00442F10" w:rsidRPr="00B817B6">
        <w:rPr>
          <w:rFonts w:ascii="Times New Roman" w:hAnsi="Times New Roman"/>
        </w:rPr>
        <w:t xml:space="preserve"> justifying the inability to use existing models</w:t>
      </w:r>
      <w:r w:rsidR="004946FD" w:rsidRPr="00B817B6">
        <w:rPr>
          <w:rFonts w:ascii="Times New Roman" w:hAnsi="Times New Roman"/>
        </w:rPr>
        <w:t xml:space="preserve"> and if modifications to the model code will be necessary</w:t>
      </w:r>
      <w:r w:rsidR="00442F10" w:rsidRPr="00B817B6">
        <w:rPr>
          <w:rFonts w:ascii="Times New Roman" w:hAnsi="Times New Roman"/>
        </w:rPr>
        <w:t>.</w:t>
      </w:r>
    </w:p>
    <w:p w14:paraId="368F7A57" w14:textId="77777777" w:rsidR="0048334B" w:rsidRPr="00B817B6" w:rsidRDefault="0048334B" w:rsidP="0090444C">
      <w:pPr>
        <w:widowControl/>
        <w:tabs>
          <w:tab w:val="left" w:pos="-1440"/>
        </w:tabs>
        <w:rPr>
          <w:rFonts w:ascii="Times New Roman" w:hAnsi="Times New Roman"/>
          <w:iCs/>
          <w:u w:val="single"/>
        </w:rPr>
      </w:pPr>
    </w:p>
    <w:p w14:paraId="39553E70" w14:textId="77777777" w:rsidR="0090444C" w:rsidRPr="00B817B6" w:rsidRDefault="0090444C" w:rsidP="00B85D93">
      <w:pPr>
        <w:pStyle w:val="Heading2"/>
      </w:pPr>
      <w:r w:rsidRPr="00B817B6">
        <w:t>Model Assessment and Selection</w:t>
      </w:r>
    </w:p>
    <w:p w14:paraId="16491892" w14:textId="77777777" w:rsidR="0090444C" w:rsidRPr="00B817B6" w:rsidRDefault="0090444C" w:rsidP="0090444C">
      <w:pPr>
        <w:widowControl/>
        <w:tabs>
          <w:tab w:val="left" w:pos="-1440"/>
        </w:tabs>
        <w:rPr>
          <w:rFonts w:ascii="Times New Roman" w:hAnsi="Times New Roman"/>
          <w:iCs/>
        </w:rPr>
      </w:pPr>
      <w:r w:rsidRPr="00B817B6">
        <w:rPr>
          <w:rFonts w:ascii="Times New Roman" w:hAnsi="Times New Roman"/>
          <w:iCs/>
        </w:rPr>
        <w:t xml:space="preserve">Model assessment and selection is usually completed </w:t>
      </w:r>
      <w:r w:rsidR="00442F10" w:rsidRPr="00B817B6">
        <w:rPr>
          <w:rFonts w:ascii="Times New Roman" w:hAnsi="Times New Roman"/>
          <w:iCs/>
        </w:rPr>
        <w:t>at the</w:t>
      </w:r>
      <w:r w:rsidRPr="00B817B6">
        <w:rPr>
          <w:rFonts w:ascii="Times New Roman" w:hAnsi="Times New Roman"/>
          <w:iCs/>
        </w:rPr>
        <w:t xml:space="preserve"> initiation of modeling project</w:t>
      </w:r>
      <w:r w:rsidR="00FC10A3">
        <w:rPr>
          <w:rFonts w:ascii="Times New Roman" w:hAnsi="Times New Roman"/>
          <w:iCs/>
        </w:rPr>
        <w:t>s</w:t>
      </w:r>
      <w:r w:rsidRPr="00B817B6">
        <w:rPr>
          <w:rFonts w:ascii="Times New Roman" w:hAnsi="Times New Roman"/>
          <w:iCs/>
        </w:rPr>
        <w:t xml:space="preserve"> by the </w:t>
      </w:r>
      <w:r w:rsidR="00FC10A3">
        <w:rPr>
          <w:rFonts w:ascii="Times New Roman" w:hAnsi="Times New Roman"/>
          <w:iCs/>
        </w:rPr>
        <w:t>STATE</w:t>
      </w:r>
      <w:r w:rsidRPr="00B817B6">
        <w:rPr>
          <w:rFonts w:ascii="Times New Roman" w:hAnsi="Times New Roman"/>
          <w:iCs/>
        </w:rPr>
        <w:t xml:space="preserve"> in order to identify a successful approach for modeling.  As part of the review process, publicly available simulation models are evaluated in order to identify the most appropriate modeling tool for characterization of point and non-point sources.  A number of standardized modeling packages are reviewed by the </w:t>
      </w:r>
      <w:r w:rsidR="00FC10A3">
        <w:rPr>
          <w:rFonts w:ascii="Times New Roman" w:hAnsi="Times New Roman"/>
          <w:iCs/>
        </w:rPr>
        <w:t>STATE</w:t>
      </w:r>
      <w:r w:rsidRPr="00B817B6">
        <w:rPr>
          <w:rFonts w:ascii="Times New Roman" w:hAnsi="Times New Roman"/>
          <w:iCs/>
        </w:rPr>
        <w:t xml:space="preserve">. </w:t>
      </w:r>
      <w:r w:rsidR="00B903ED" w:rsidRPr="00B817B6">
        <w:rPr>
          <w:rFonts w:ascii="Times New Roman" w:hAnsi="Times New Roman"/>
          <w:iCs/>
        </w:rPr>
        <w:t xml:space="preserve"> </w:t>
      </w:r>
      <w:r w:rsidRPr="00B817B6">
        <w:rPr>
          <w:rFonts w:ascii="Times New Roman" w:hAnsi="Times New Roman"/>
          <w:iCs/>
        </w:rPr>
        <w:t>They have the following advantages:</w:t>
      </w:r>
    </w:p>
    <w:p w14:paraId="0D405044" w14:textId="77777777" w:rsidR="0090444C" w:rsidRPr="00B817B6" w:rsidRDefault="0090444C" w:rsidP="0090444C">
      <w:pPr>
        <w:widowControl/>
        <w:tabs>
          <w:tab w:val="left" w:pos="-1440"/>
        </w:tabs>
        <w:rPr>
          <w:rFonts w:ascii="Times New Roman" w:hAnsi="Times New Roman"/>
          <w:iCs/>
        </w:rPr>
      </w:pPr>
    </w:p>
    <w:p w14:paraId="7753EF28" w14:textId="77777777" w:rsidR="0090444C" w:rsidRPr="00B817B6" w:rsidRDefault="0090444C" w:rsidP="0090444C">
      <w:pPr>
        <w:widowControl/>
        <w:tabs>
          <w:tab w:val="left" w:pos="-1440"/>
        </w:tabs>
        <w:ind w:left="720"/>
        <w:rPr>
          <w:rFonts w:ascii="Times New Roman" w:hAnsi="Times New Roman"/>
          <w:iCs/>
        </w:rPr>
      </w:pPr>
      <w:r w:rsidRPr="00B817B6">
        <w:rPr>
          <w:rFonts w:ascii="Times New Roman" w:hAnsi="Times New Roman"/>
          <w:iCs/>
        </w:rPr>
        <w:t xml:space="preserve">1. </w:t>
      </w:r>
      <w:r w:rsidR="00B903ED" w:rsidRPr="00B817B6">
        <w:rPr>
          <w:rFonts w:ascii="Times New Roman" w:hAnsi="Times New Roman"/>
          <w:iCs/>
        </w:rPr>
        <w:t xml:space="preserve"> </w:t>
      </w:r>
      <w:r w:rsidRPr="00B817B6">
        <w:rPr>
          <w:rFonts w:ascii="Times New Roman" w:hAnsi="Times New Roman"/>
          <w:iCs/>
        </w:rPr>
        <w:t>Comprehensive documentation is distributed including a user's manual, conceptual</w:t>
      </w:r>
    </w:p>
    <w:p w14:paraId="6A0AC30C" w14:textId="77777777" w:rsidR="0090444C" w:rsidRPr="00B817B6" w:rsidRDefault="0090444C" w:rsidP="00B903ED">
      <w:pPr>
        <w:widowControl/>
        <w:tabs>
          <w:tab w:val="left" w:pos="-1440"/>
        </w:tabs>
        <w:ind w:left="1080"/>
        <w:rPr>
          <w:rFonts w:ascii="Times New Roman" w:hAnsi="Times New Roman"/>
          <w:iCs/>
        </w:rPr>
      </w:pPr>
      <w:r w:rsidRPr="00B817B6">
        <w:rPr>
          <w:rFonts w:ascii="Times New Roman" w:hAnsi="Times New Roman"/>
          <w:iCs/>
        </w:rPr>
        <w:t>representation of the model process, explanation of theory and numerical</w:t>
      </w:r>
    </w:p>
    <w:p w14:paraId="39E98464" w14:textId="77777777" w:rsidR="0090444C" w:rsidRPr="00B817B6" w:rsidRDefault="0090444C" w:rsidP="00B903ED">
      <w:pPr>
        <w:widowControl/>
        <w:tabs>
          <w:tab w:val="left" w:pos="-1440"/>
        </w:tabs>
        <w:ind w:left="1080"/>
        <w:rPr>
          <w:rFonts w:ascii="Times New Roman" w:hAnsi="Times New Roman"/>
          <w:iCs/>
        </w:rPr>
      </w:pPr>
      <w:r w:rsidRPr="00B817B6">
        <w:rPr>
          <w:rFonts w:ascii="Times New Roman" w:hAnsi="Times New Roman"/>
          <w:iCs/>
        </w:rPr>
        <w:t>procedures, data needs, data input format, and description of model output.</w:t>
      </w:r>
    </w:p>
    <w:p w14:paraId="4E88D2C9" w14:textId="77777777" w:rsidR="0090444C" w:rsidRPr="00B817B6" w:rsidRDefault="0090444C" w:rsidP="0090444C">
      <w:pPr>
        <w:widowControl/>
        <w:tabs>
          <w:tab w:val="left" w:pos="-1440"/>
        </w:tabs>
        <w:ind w:left="720"/>
        <w:rPr>
          <w:rFonts w:ascii="Times New Roman" w:hAnsi="Times New Roman"/>
          <w:iCs/>
        </w:rPr>
      </w:pPr>
      <w:r w:rsidRPr="00B817B6">
        <w:rPr>
          <w:rFonts w:ascii="Times New Roman" w:hAnsi="Times New Roman"/>
          <w:iCs/>
        </w:rPr>
        <w:t xml:space="preserve">2. </w:t>
      </w:r>
      <w:r w:rsidR="00B903ED" w:rsidRPr="00B817B6">
        <w:rPr>
          <w:rFonts w:ascii="Times New Roman" w:hAnsi="Times New Roman"/>
          <w:iCs/>
        </w:rPr>
        <w:t xml:space="preserve"> </w:t>
      </w:r>
      <w:r w:rsidRPr="00B817B6">
        <w:rPr>
          <w:rFonts w:ascii="Times New Roman" w:hAnsi="Times New Roman"/>
          <w:iCs/>
        </w:rPr>
        <w:t>Technical support is typically provided in the form of training, use-support, and</w:t>
      </w:r>
    </w:p>
    <w:p w14:paraId="720B366B" w14:textId="77777777" w:rsidR="0090444C" w:rsidRPr="00B817B6" w:rsidRDefault="0090444C" w:rsidP="00B903ED">
      <w:pPr>
        <w:widowControl/>
        <w:tabs>
          <w:tab w:val="left" w:pos="-1440"/>
        </w:tabs>
        <w:ind w:left="1080"/>
        <w:rPr>
          <w:rFonts w:ascii="Times New Roman" w:hAnsi="Times New Roman"/>
          <w:iCs/>
        </w:rPr>
      </w:pPr>
      <w:r w:rsidRPr="00B817B6">
        <w:rPr>
          <w:rFonts w:ascii="Times New Roman" w:hAnsi="Times New Roman"/>
          <w:iCs/>
        </w:rPr>
        <w:t>continual development from federal or academic research organization like EPA,</w:t>
      </w:r>
    </w:p>
    <w:p w14:paraId="33339910" w14:textId="77777777" w:rsidR="0090444C" w:rsidRPr="00B817B6" w:rsidRDefault="0090444C" w:rsidP="00B903ED">
      <w:pPr>
        <w:widowControl/>
        <w:tabs>
          <w:tab w:val="left" w:pos="-1440"/>
        </w:tabs>
        <w:ind w:left="1080"/>
        <w:rPr>
          <w:rFonts w:ascii="Times New Roman" w:hAnsi="Times New Roman"/>
          <w:iCs/>
        </w:rPr>
      </w:pPr>
      <w:r w:rsidRPr="00B817B6">
        <w:rPr>
          <w:rFonts w:ascii="Times New Roman" w:hAnsi="Times New Roman"/>
          <w:iCs/>
        </w:rPr>
        <w:t>USDA, and USGS.</w:t>
      </w:r>
    </w:p>
    <w:p w14:paraId="5D83CDC2" w14:textId="77777777" w:rsidR="0090444C" w:rsidRPr="00B817B6" w:rsidRDefault="0090444C" w:rsidP="0090444C">
      <w:pPr>
        <w:widowControl/>
        <w:tabs>
          <w:tab w:val="left" w:pos="-1440"/>
        </w:tabs>
        <w:ind w:left="720"/>
        <w:rPr>
          <w:rFonts w:ascii="Times New Roman" w:hAnsi="Times New Roman"/>
          <w:iCs/>
        </w:rPr>
      </w:pPr>
      <w:r w:rsidRPr="00B817B6">
        <w:rPr>
          <w:rFonts w:ascii="Times New Roman" w:hAnsi="Times New Roman"/>
          <w:iCs/>
        </w:rPr>
        <w:t xml:space="preserve">3. </w:t>
      </w:r>
      <w:r w:rsidR="00B903ED" w:rsidRPr="00B817B6">
        <w:rPr>
          <w:rFonts w:ascii="Times New Roman" w:hAnsi="Times New Roman"/>
          <w:iCs/>
        </w:rPr>
        <w:t xml:space="preserve"> </w:t>
      </w:r>
      <w:r w:rsidRPr="00B817B6">
        <w:rPr>
          <w:rFonts w:ascii="Times New Roman" w:hAnsi="Times New Roman"/>
          <w:iCs/>
        </w:rPr>
        <w:t>Standardized modeling software has a proven track record, providing validity and</w:t>
      </w:r>
    </w:p>
    <w:p w14:paraId="2479683D" w14:textId="77777777" w:rsidR="0090444C" w:rsidRPr="00B817B6" w:rsidRDefault="0090444C" w:rsidP="00B903ED">
      <w:pPr>
        <w:widowControl/>
        <w:tabs>
          <w:tab w:val="left" w:pos="-1440"/>
        </w:tabs>
        <w:ind w:left="1080"/>
        <w:rPr>
          <w:rFonts w:ascii="Times New Roman" w:hAnsi="Times New Roman"/>
          <w:iCs/>
        </w:rPr>
      </w:pPr>
      <w:r w:rsidRPr="00B817B6">
        <w:rPr>
          <w:rFonts w:ascii="Times New Roman" w:hAnsi="Times New Roman"/>
          <w:iCs/>
        </w:rPr>
        <w:t>defensibility when faced with legal challenges.</w:t>
      </w:r>
    </w:p>
    <w:p w14:paraId="60A0C10D" w14:textId="77777777" w:rsidR="0090444C" w:rsidRPr="00B817B6" w:rsidRDefault="0090444C" w:rsidP="0090444C">
      <w:pPr>
        <w:widowControl/>
        <w:tabs>
          <w:tab w:val="left" w:pos="-1440"/>
        </w:tabs>
        <w:ind w:left="720"/>
        <w:rPr>
          <w:rFonts w:ascii="Times New Roman" w:hAnsi="Times New Roman"/>
          <w:iCs/>
        </w:rPr>
      </w:pPr>
      <w:r w:rsidRPr="00B817B6">
        <w:rPr>
          <w:rFonts w:ascii="Times New Roman" w:hAnsi="Times New Roman"/>
          <w:iCs/>
        </w:rPr>
        <w:t xml:space="preserve">4. </w:t>
      </w:r>
      <w:r w:rsidR="00B903ED" w:rsidRPr="00B817B6">
        <w:rPr>
          <w:rFonts w:ascii="Times New Roman" w:hAnsi="Times New Roman"/>
          <w:iCs/>
        </w:rPr>
        <w:t xml:space="preserve"> </w:t>
      </w:r>
      <w:r w:rsidRPr="00B817B6">
        <w:rPr>
          <w:rFonts w:ascii="Times New Roman" w:hAnsi="Times New Roman"/>
          <w:iCs/>
        </w:rPr>
        <w:t>They are readily available to the general public (non-proprietary).</w:t>
      </w:r>
    </w:p>
    <w:p w14:paraId="121B0836" w14:textId="77777777" w:rsidR="0090444C" w:rsidRPr="00B817B6" w:rsidRDefault="0090444C" w:rsidP="0090444C">
      <w:pPr>
        <w:widowControl/>
        <w:tabs>
          <w:tab w:val="left" w:pos="-1440"/>
        </w:tabs>
        <w:rPr>
          <w:rFonts w:ascii="Times New Roman" w:hAnsi="Times New Roman"/>
          <w:iCs/>
        </w:rPr>
      </w:pPr>
    </w:p>
    <w:p w14:paraId="3216B617" w14:textId="77777777" w:rsidR="0090444C" w:rsidRPr="00B817B6" w:rsidRDefault="0090444C">
      <w:pPr>
        <w:widowControl/>
        <w:tabs>
          <w:tab w:val="left" w:pos="-1440"/>
        </w:tabs>
        <w:rPr>
          <w:rStyle w:val="Heading2Char"/>
          <w:rFonts w:ascii="Times New Roman" w:hAnsi="Times New Roman"/>
          <w:b w:val="0"/>
          <w:u w:val="none"/>
        </w:rPr>
      </w:pPr>
      <w:r w:rsidRPr="00B817B6">
        <w:rPr>
          <w:rFonts w:ascii="Times New Roman" w:hAnsi="Times New Roman"/>
          <w:iCs/>
        </w:rPr>
        <w:lastRenderedPageBreak/>
        <w:t>Selection criteria include length of model development history, applicability</w:t>
      </w:r>
      <w:r w:rsidR="007D11EC" w:rsidRPr="00B817B6">
        <w:rPr>
          <w:rFonts w:ascii="Times New Roman" w:hAnsi="Times New Roman"/>
          <w:iCs/>
        </w:rPr>
        <w:t xml:space="preserve"> </w:t>
      </w:r>
      <w:r w:rsidRPr="00B817B6">
        <w:rPr>
          <w:rFonts w:ascii="Times New Roman" w:hAnsi="Times New Roman"/>
          <w:iCs/>
        </w:rPr>
        <w:t>at the needed scale, and ability to predict the impact of land management practices on water,</w:t>
      </w:r>
      <w:r w:rsidR="007D11EC" w:rsidRPr="00B817B6">
        <w:rPr>
          <w:rFonts w:ascii="Times New Roman" w:hAnsi="Times New Roman"/>
          <w:iCs/>
        </w:rPr>
        <w:t xml:space="preserve"> </w:t>
      </w:r>
      <w:r w:rsidRPr="00B817B6">
        <w:rPr>
          <w:rFonts w:ascii="Times New Roman" w:hAnsi="Times New Roman"/>
          <w:iCs/>
        </w:rPr>
        <w:t xml:space="preserve">sediment, and agricultural chemical yields. </w:t>
      </w:r>
      <w:r w:rsidR="004946FD" w:rsidRPr="00B817B6">
        <w:rPr>
          <w:rFonts w:ascii="Times New Roman" w:hAnsi="Times New Roman"/>
          <w:iCs/>
        </w:rPr>
        <w:t xml:space="preserve"> </w:t>
      </w:r>
      <w:r w:rsidR="00417816" w:rsidRPr="00B817B6">
        <w:rPr>
          <w:rFonts w:ascii="Times New Roman" w:hAnsi="Times New Roman"/>
          <w:iCs/>
        </w:rPr>
        <w:t xml:space="preserve">The degree of certainty needed in model outputs </w:t>
      </w:r>
      <w:r w:rsidR="00D254A4" w:rsidRPr="00B817B6">
        <w:rPr>
          <w:rFonts w:ascii="Times New Roman" w:hAnsi="Times New Roman"/>
          <w:iCs/>
        </w:rPr>
        <w:t xml:space="preserve">is </w:t>
      </w:r>
      <w:r w:rsidR="00417816" w:rsidRPr="00B817B6">
        <w:rPr>
          <w:rFonts w:ascii="Times New Roman" w:hAnsi="Times New Roman"/>
          <w:iCs/>
        </w:rPr>
        <w:t xml:space="preserve">defined on a project specific basis through model optimization techniques.  Certainty </w:t>
      </w:r>
      <w:proofErr w:type="gramStart"/>
      <w:r w:rsidR="00417816" w:rsidRPr="00B817B6">
        <w:rPr>
          <w:rFonts w:ascii="Times New Roman" w:hAnsi="Times New Roman"/>
          <w:iCs/>
        </w:rPr>
        <w:t>end</w:t>
      </w:r>
      <w:r w:rsidR="003E277F" w:rsidRPr="00B817B6">
        <w:rPr>
          <w:rFonts w:ascii="Times New Roman" w:hAnsi="Times New Roman"/>
          <w:iCs/>
        </w:rPr>
        <w:t>-</w:t>
      </w:r>
      <w:r w:rsidR="00417816" w:rsidRPr="00B817B6">
        <w:rPr>
          <w:rFonts w:ascii="Times New Roman" w:hAnsi="Times New Roman"/>
          <w:iCs/>
        </w:rPr>
        <w:t>points</w:t>
      </w:r>
      <w:proofErr w:type="gramEnd"/>
      <w:r w:rsidR="00417816" w:rsidRPr="00B817B6">
        <w:rPr>
          <w:rFonts w:ascii="Times New Roman" w:hAnsi="Times New Roman"/>
          <w:iCs/>
        </w:rPr>
        <w:t xml:space="preserve">, </w:t>
      </w:r>
      <w:r w:rsidR="003E277F" w:rsidRPr="00B817B6">
        <w:rPr>
          <w:rFonts w:ascii="Times New Roman" w:hAnsi="Times New Roman"/>
          <w:iCs/>
        </w:rPr>
        <w:t>when</w:t>
      </w:r>
      <w:r w:rsidR="00417816" w:rsidRPr="00B817B6">
        <w:rPr>
          <w:rFonts w:ascii="Times New Roman" w:hAnsi="Times New Roman"/>
          <w:iCs/>
        </w:rPr>
        <w:t xml:space="preserve"> specified, are model performance goals as some amount of irreducible error is inherent in all modeling.  If other model selection tools are applied, such as EPA’s Model Selection Tool</w:t>
      </w:r>
      <w:r w:rsidR="00CA2D70">
        <w:rPr>
          <w:rFonts w:ascii="Times New Roman" w:hAnsi="Times New Roman"/>
          <w:iCs/>
        </w:rPr>
        <w:t xml:space="preserve"> (</w:t>
      </w:r>
      <w:hyperlink r:id="rId15" w:history="1">
        <w:r w:rsidR="00CA2D70" w:rsidRPr="0082130C">
          <w:rPr>
            <w:rStyle w:val="Hyperlink"/>
            <w:rFonts w:ascii="Times New Roman" w:hAnsi="Times New Roman"/>
            <w:iCs/>
          </w:rPr>
          <w:t>http://crem.tetratech</w:t>
        </w:r>
        <w:r w:rsidR="00CA2D70" w:rsidRPr="0082130C">
          <w:rPr>
            <w:rStyle w:val="Hyperlink"/>
            <w:rFonts w:ascii="Times New Roman" w:hAnsi="Times New Roman"/>
            <w:iCs/>
          </w:rPr>
          <w:t>-</w:t>
        </w:r>
        <w:r w:rsidR="00CA2D70" w:rsidRPr="0082130C">
          <w:rPr>
            <w:rStyle w:val="Hyperlink"/>
            <w:rFonts w:ascii="Times New Roman" w:hAnsi="Times New Roman"/>
            <w:iCs/>
          </w:rPr>
          <w:t>ffx.com/index.cfm?action=tool</w:t>
        </w:r>
      </w:hyperlink>
      <w:r w:rsidR="00CA2D70">
        <w:rPr>
          <w:rFonts w:ascii="Times New Roman" w:hAnsi="Times New Roman"/>
          <w:iCs/>
        </w:rPr>
        <w:t xml:space="preserve">) </w:t>
      </w:r>
      <w:r w:rsidR="00417816" w:rsidRPr="00B817B6">
        <w:rPr>
          <w:rFonts w:ascii="Times New Roman" w:hAnsi="Times New Roman"/>
          <w:iCs/>
        </w:rPr>
        <w:t>their application will be documented in the modeling journal</w:t>
      </w:r>
      <w:r w:rsidR="003E277F" w:rsidRPr="00B817B6">
        <w:rPr>
          <w:rFonts w:ascii="Times New Roman" w:hAnsi="Times New Roman"/>
          <w:iCs/>
        </w:rPr>
        <w:t>s</w:t>
      </w:r>
      <w:r w:rsidR="00417816" w:rsidRPr="00B817B6">
        <w:rPr>
          <w:rFonts w:ascii="Times New Roman" w:hAnsi="Times New Roman"/>
          <w:iCs/>
        </w:rPr>
        <w:t xml:space="preserve"> and report</w:t>
      </w:r>
      <w:r w:rsidR="003E277F" w:rsidRPr="00B817B6">
        <w:rPr>
          <w:rFonts w:ascii="Times New Roman" w:hAnsi="Times New Roman"/>
          <w:iCs/>
        </w:rPr>
        <w:t>s</w:t>
      </w:r>
      <w:r w:rsidR="00417816" w:rsidRPr="00B817B6">
        <w:rPr>
          <w:rFonts w:ascii="Times New Roman" w:hAnsi="Times New Roman"/>
          <w:iCs/>
        </w:rPr>
        <w:t>.</w:t>
      </w:r>
      <w:r w:rsidR="00FC10A3">
        <w:rPr>
          <w:rFonts w:ascii="Times New Roman" w:hAnsi="Times New Roman"/>
          <w:iCs/>
        </w:rPr>
        <w:t xml:space="preserve">  </w:t>
      </w:r>
      <w:r w:rsidR="004946FD" w:rsidRPr="00B817B6">
        <w:rPr>
          <w:rFonts w:ascii="Times New Roman" w:hAnsi="Times New Roman"/>
          <w:iCs/>
        </w:rPr>
        <w:t xml:space="preserve">Section 4.3.1 identifies a few assumptions for modeling.  Project specific assumptions in the modeling process will be documented in the modeling journals and reports.  </w:t>
      </w:r>
    </w:p>
    <w:p w14:paraId="2C546C38" w14:textId="77777777" w:rsidR="00C31C29" w:rsidRDefault="00C31C29" w:rsidP="001216A6">
      <w:pPr>
        <w:widowControl/>
        <w:rPr>
          <w:rStyle w:val="Heading2Char"/>
          <w:rFonts w:ascii="Times New Roman" w:hAnsi="Times New Roman"/>
        </w:rPr>
      </w:pPr>
    </w:p>
    <w:p w14:paraId="3DC86E58" w14:textId="77777777" w:rsidR="001216A6" w:rsidRPr="00B817B6" w:rsidRDefault="00E53C68" w:rsidP="001216A6">
      <w:pPr>
        <w:widowControl/>
        <w:rPr>
          <w:rFonts w:ascii="Times New Roman" w:hAnsi="Times New Roman"/>
        </w:rPr>
      </w:pPr>
      <w:r w:rsidRPr="00B817B6">
        <w:rPr>
          <w:rStyle w:val="Heading2Char"/>
          <w:rFonts w:ascii="Times New Roman" w:hAnsi="Times New Roman"/>
        </w:rPr>
        <w:t>1.6 Project/Task Description and Schedule</w:t>
      </w:r>
      <w:bookmarkEnd w:id="12"/>
      <w:bookmarkEnd w:id="13"/>
      <w:r w:rsidRPr="00B817B6">
        <w:rPr>
          <w:rFonts w:ascii="Times New Roman" w:hAnsi="Times New Roman"/>
          <w:b/>
          <w:bCs/>
        </w:rPr>
        <w:t xml:space="preserve"> </w:t>
      </w:r>
    </w:p>
    <w:p w14:paraId="4D3E032E" w14:textId="77777777" w:rsidR="00C31C29" w:rsidRPr="00B817B6" w:rsidRDefault="00C31C29" w:rsidP="00B903ED">
      <w:pPr>
        <w:widowControl/>
        <w:rPr>
          <w:rFonts w:ascii="Times New Roman" w:hAnsi="Times New Roman"/>
        </w:rPr>
      </w:pPr>
    </w:p>
    <w:p w14:paraId="5F0CD40D" w14:textId="77777777" w:rsidR="00B903ED" w:rsidRPr="00B817B6" w:rsidRDefault="00B903ED" w:rsidP="00B903ED">
      <w:pPr>
        <w:widowControl/>
        <w:rPr>
          <w:rFonts w:ascii="Times New Roman" w:hAnsi="Times New Roman"/>
        </w:rPr>
      </w:pPr>
      <w:r w:rsidRPr="00B817B6">
        <w:rPr>
          <w:rFonts w:ascii="Times New Roman" w:hAnsi="Times New Roman"/>
        </w:rPr>
        <w:t xml:space="preserve">Modeling will be conducted to support TMDL development. </w:t>
      </w:r>
      <w:r w:rsidR="003E277F" w:rsidRPr="00B817B6">
        <w:rPr>
          <w:rFonts w:ascii="Times New Roman" w:hAnsi="Times New Roman"/>
        </w:rPr>
        <w:t xml:space="preserve"> </w:t>
      </w:r>
      <w:r w:rsidRPr="00B817B6">
        <w:rPr>
          <w:rFonts w:ascii="Times New Roman" w:hAnsi="Times New Roman"/>
        </w:rPr>
        <w:t>TMDLs are important tools for maintaining and protecting acceptable water quality.  They are primarily designed to 'get a handle' on the magnitude of the pollution problem and to develop plans for implementing Best Management Practices (BMPs) to address the problem.</w:t>
      </w:r>
    </w:p>
    <w:p w14:paraId="0A2FD67C" w14:textId="77777777" w:rsidR="003E277F" w:rsidRPr="00B817B6" w:rsidRDefault="003E277F" w:rsidP="00B903ED">
      <w:pPr>
        <w:widowControl/>
        <w:rPr>
          <w:rFonts w:ascii="Times New Roman" w:hAnsi="Times New Roman"/>
        </w:rPr>
      </w:pPr>
    </w:p>
    <w:p w14:paraId="68440BC4" w14:textId="77777777" w:rsidR="001216A6" w:rsidRPr="00B817B6" w:rsidRDefault="001216A6" w:rsidP="001216A6">
      <w:pPr>
        <w:widowControl/>
        <w:rPr>
          <w:rFonts w:ascii="Times New Roman" w:hAnsi="Times New Roman"/>
        </w:rPr>
      </w:pPr>
      <w:r w:rsidRPr="00B817B6">
        <w:rPr>
          <w:rFonts w:ascii="Times New Roman" w:hAnsi="Times New Roman"/>
        </w:rPr>
        <w:t xml:space="preserve">As a rule, most 303(d) listed TMDL water bodies in </w:t>
      </w:r>
      <w:r w:rsidR="00E41133">
        <w:rPr>
          <w:rFonts w:ascii="Times New Roman" w:hAnsi="Times New Roman"/>
        </w:rPr>
        <w:t xml:space="preserve">STATE </w:t>
      </w:r>
      <w:r w:rsidR="00E41133" w:rsidRPr="00B817B6">
        <w:rPr>
          <w:rFonts w:ascii="Times New Roman" w:hAnsi="Times New Roman"/>
        </w:rPr>
        <w:t>are</w:t>
      </w:r>
      <w:r w:rsidRPr="00B817B6">
        <w:rPr>
          <w:rFonts w:ascii="Times New Roman" w:hAnsi="Times New Roman"/>
        </w:rPr>
        <w:t xml:space="preserve"> monitored during </w:t>
      </w:r>
      <w:r w:rsidR="00FC10A3">
        <w:rPr>
          <w:rFonts w:ascii="Times New Roman" w:hAnsi="Times New Roman"/>
        </w:rPr>
        <w:t>STATE</w:t>
      </w:r>
      <w:r w:rsidRPr="00B817B6">
        <w:rPr>
          <w:rFonts w:ascii="Times New Roman" w:hAnsi="Times New Roman"/>
        </w:rPr>
        <w:t xml:space="preserve"> summer (August) baseline sampling efforts during which water chemistry measures are also</w:t>
      </w:r>
    </w:p>
    <w:p w14:paraId="15844B4D" w14:textId="77777777" w:rsidR="001216A6" w:rsidRPr="00B817B6" w:rsidRDefault="001216A6" w:rsidP="001216A6">
      <w:pPr>
        <w:widowControl/>
        <w:rPr>
          <w:rFonts w:ascii="Times New Roman" w:hAnsi="Times New Roman"/>
        </w:rPr>
      </w:pPr>
      <w:r w:rsidRPr="00B817B6">
        <w:rPr>
          <w:rFonts w:ascii="Times New Roman" w:hAnsi="Times New Roman"/>
        </w:rPr>
        <w:t>collected (e.g., specific conductance, total alkalinity, and color), along with Secchi disk</w:t>
      </w:r>
    </w:p>
    <w:p w14:paraId="0F498E6F" w14:textId="77777777" w:rsidR="001216A6" w:rsidRPr="00B817B6" w:rsidRDefault="001216A6" w:rsidP="001216A6">
      <w:pPr>
        <w:widowControl/>
        <w:rPr>
          <w:rFonts w:ascii="Times New Roman" w:hAnsi="Times New Roman"/>
        </w:rPr>
      </w:pPr>
      <w:r w:rsidRPr="00B817B6">
        <w:rPr>
          <w:rFonts w:ascii="Times New Roman" w:hAnsi="Times New Roman"/>
        </w:rPr>
        <w:t>transparency, total phosphorus, Chl-</w:t>
      </w:r>
      <w:proofErr w:type="gramStart"/>
      <w:r w:rsidRPr="00B817B6">
        <w:rPr>
          <w:rFonts w:ascii="Times New Roman" w:hAnsi="Times New Roman"/>
        </w:rPr>
        <w:t>a</w:t>
      </w:r>
      <w:proofErr w:type="gramEnd"/>
      <w:r w:rsidRPr="00B817B6">
        <w:rPr>
          <w:rFonts w:ascii="Times New Roman" w:hAnsi="Times New Roman"/>
        </w:rPr>
        <w:t xml:space="preserve"> and dissolved oxygen/temperature profiles. </w:t>
      </w:r>
      <w:r w:rsidR="00B903ED" w:rsidRPr="00B817B6">
        <w:rPr>
          <w:rFonts w:ascii="Times New Roman" w:hAnsi="Times New Roman"/>
        </w:rPr>
        <w:t xml:space="preserve"> </w:t>
      </w:r>
      <w:r w:rsidRPr="00B817B6">
        <w:rPr>
          <w:rFonts w:ascii="Times New Roman" w:hAnsi="Times New Roman"/>
        </w:rPr>
        <w:t>Annual SAPs</w:t>
      </w:r>
    </w:p>
    <w:p w14:paraId="13E9FA6A" w14:textId="77777777" w:rsidR="001216A6" w:rsidRPr="00B817B6" w:rsidRDefault="001216A6" w:rsidP="001216A6">
      <w:pPr>
        <w:widowControl/>
        <w:rPr>
          <w:rFonts w:ascii="Times New Roman" w:hAnsi="Times New Roman"/>
        </w:rPr>
      </w:pPr>
      <w:r w:rsidRPr="00B817B6">
        <w:rPr>
          <w:rFonts w:ascii="Times New Roman" w:hAnsi="Times New Roman"/>
        </w:rPr>
        <w:t>produced for TMDL Sampling include the water bodies to be monitored, frequency and intensity.</w:t>
      </w:r>
      <w:r w:rsidR="0071591C" w:rsidRPr="00B817B6">
        <w:rPr>
          <w:rFonts w:ascii="Times New Roman" w:hAnsi="Times New Roman"/>
        </w:rPr>
        <w:t xml:space="preserve"> The sampling data are used to support modeling.</w:t>
      </w:r>
      <w:r w:rsidR="003949DD" w:rsidRPr="00B817B6">
        <w:rPr>
          <w:rFonts w:ascii="Times New Roman" w:hAnsi="Times New Roman"/>
        </w:rPr>
        <w:t xml:space="preserve">  Additional data sources are identified in Section 2.0</w:t>
      </w:r>
      <w:r w:rsidR="003E277F" w:rsidRPr="00B817B6">
        <w:rPr>
          <w:rFonts w:ascii="Times New Roman" w:hAnsi="Times New Roman"/>
        </w:rPr>
        <w:t xml:space="preserve"> and a</w:t>
      </w:r>
      <w:r w:rsidR="00217AA1" w:rsidRPr="00B817B6">
        <w:rPr>
          <w:rFonts w:ascii="Times New Roman" w:hAnsi="Times New Roman"/>
        </w:rPr>
        <w:t>ny maps for modeling projects will be in the modeling reports.</w:t>
      </w:r>
    </w:p>
    <w:p w14:paraId="12386FEE" w14:textId="77777777" w:rsidR="0071591C" w:rsidRPr="00B817B6" w:rsidRDefault="0071591C" w:rsidP="001216A6">
      <w:pPr>
        <w:widowControl/>
        <w:rPr>
          <w:rFonts w:ascii="Times New Roman" w:hAnsi="Times New Roman"/>
        </w:rPr>
      </w:pPr>
    </w:p>
    <w:p w14:paraId="1A2AB283" w14:textId="77777777" w:rsidR="0071591C" w:rsidRPr="00B817B6" w:rsidRDefault="0071591C" w:rsidP="001216A6">
      <w:pPr>
        <w:widowControl/>
        <w:rPr>
          <w:rFonts w:ascii="Times New Roman" w:hAnsi="Times New Roman"/>
          <w:sz w:val="20"/>
          <w:szCs w:val="20"/>
        </w:rPr>
      </w:pPr>
      <w:r w:rsidRPr="00B817B6">
        <w:rPr>
          <w:rFonts w:ascii="Times New Roman" w:hAnsi="Times New Roman"/>
        </w:rPr>
        <w:t>Schedules for modeling work are project</w:t>
      </w:r>
      <w:r w:rsidR="00E44EB2" w:rsidRPr="00B817B6">
        <w:rPr>
          <w:rFonts w:ascii="Times New Roman" w:hAnsi="Times New Roman"/>
        </w:rPr>
        <w:t xml:space="preserve"> </w:t>
      </w:r>
      <w:r w:rsidRPr="00B817B6">
        <w:rPr>
          <w:rFonts w:ascii="Times New Roman" w:hAnsi="Times New Roman"/>
        </w:rPr>
        <w:t xml:space="preserve">specific and will be shared with QAPP signatories for review and comment.  In general, modeling work may take up to a year </w:t>
      </w:r>
      <w:r w:rsidR="0026429B" w:rsidRPr="00B817B6">
        <w:rPr>
          <w:rFonts w:ascii="Times New Roman" w:hAnsi="Times New Roman"/>
        </w:rPr>
        <w:t xml:space="preserve">or more </w:t>
      </w:r>
      <w:r w:rsidRPr="00B817B6">
        <w:rPr>
          <w:rFonts w:ascii="Times New Roman" w:hAnsi="Times New Roman"/>
        </w:rPr>
        <w:t>to complete.  However, with many regulating agencies involved, there may be additional technical evaluations requested that may require additional time that may impact the schedule.  Regulatory agencies m</w:t>
      </w:r>
      <w:r w:rsidR="0026429B" w:rsidRPr="00B817B6">
        <w:rPr>
          <w:rFonts w:ascii="Times New Roman" w:hAnsi="Times New Roman"/>
        </w:rPr>
        <w:t>a</w:t>
      </w:r>
      <w:r w:rsidRPr="00B817B6">
        <w:rPr>
          <w:rFonts w:ascii="Times New Roman" w:hAnsi="Times New Roman"/>
        </w:rPr>
        <w:t xml:space="preserve">y </w:t>
      </w:r>
      <w:r w:rsidR="0026429B" w:rsidRPr="00B817B6">
        <w:rPr>
          <w:rFonts w:ascii="Times New Roman" w:hAnsi="Times New Roman"/>
        </w:rPr>
        <w:t xml:space="preserve">also </w:t>
      </w:r>
      <w:r w:rsidRPr="00B817B6">
        <w:rPr>
          <w:rFonts w:ascii="Times New Roman" w:hAnsi="Times New Roman"/>
        </w:rPr>
        <w:t xml:space="preserve">require more time for review of model results and to reach consensus at key decision points. </w:t>
      </w:r>
      <w:r w:rsidR="00217AA1" w:rsidRPr="00B817B6">
        <w:rPr>
          <w:rFonts w:ascii="Times New Roman" w:hAnsi="Times New Roman"/>
        </w:rPr>
        <w:t xml:space="preserve"> More specific resource or time constraints cannot be foreseen at this time but, if significant, will be communicated from the </w:t>
      </w:r>
      <w:r w:rsidR="00FC10A3">
        <w:rPr>
          <w:rFonts w:ascii="Times New Roman" w:hAnsi="Times New Roman"/>
        </w:rPr>
        <w:t>STATE</w:t>
      </w:r>
      <w:r w:rsidR="00217AA1" w:rsidRPr="00B817B6">
        <w:rPr>
          <w:rFonts w:ascii="Times New Roman" w:hAnsi="Times New Roman"/>
        </w:rPr>
        <w:t xml:space="preserve"> Project </w:t>
      </w:r>
      <w:r w:rsidR="00D254A4" w:rsidRPr="00B817B6">
        <w:rPr>
          <w:rFonts w:ascii="Times New Roman" w:hAnsi="Times New Roman"/>
        </w:rPr>
        <w:t>Manager</w:t>
      </w:r>
      <w:r w:rsidR="00217AA1" w:rsidRPr="00B817B6">
        <w:rPr>
          <w:rFonts w:ascii="Times New Roman" w:hAnsi="Times New Roman"/>
        </w:rPr>
        <w:t xml:space="preserve"> to the EPA Project Officer.</w:t>
      </w:r>
    </w:p>
    <w:p w14:paraId="730F1624" w14:textId="77777777" w:rsidR="00974D0F" w:rsidRDefault="00974D0F" w:rsidP="00A9657B">
      <w:pPr>
        <w:widowControl/>
        <w:tabs>
          <w:tab w:val="left" w:pos="-720"/>
        </w:tabs>
        <w:rPr>
          <w:rStyle w:val="Heading2Char"/>
          <w:rFonts w:ascii="Times New Roman" w:hAnsi="Times New Roman"/>
        </w:rPr>
      </w:pPr>
      <w:bookmarkStart w:id="14" w:name="_Toc122940337"/>
      <w:bookmarkStart w:id="15" w:name="_Toc153252853"/>
    </w:p>
    <w:p w14:paraId="24D15904" w14:textId="77777777" w:rsidR="004E2140" w:rsidRPr="00B817B6" w:rsidRDefault="00E53C68" w:rsidP="00A9657B">
      <w:pPr>
        <w:widowControl/>
        <w:tabs>
          <w:tab w:val="left" w:pos="-720"/>
        </w:tabs>
        <w:rPr>
          <w:rFonts w:ascii="Times New Roman" w:hAnsi="Times New Roman"/>
          <w:i/>
          <w:iCs/>
        </w:rPr>
      </w:pPr>
      <w:r w:rsidRPr="00B817B6">
        <w:rPr>
          <w:rStyle w:val="Heading2Char"/>
          <w:rFonts w:ascii="Times New Roman" w:hAnsi="Times New Roman"/>
        </w:rPr>
        <w:t>1.7 Quality Objectives and Criteria for Measurement Data</w:t>
      </w:r>
      <w:bookmarkEnd w:id="14"/>
      <w:r w:rsidR="008E0A6A" w:rsidRPr="00B817B6">
        <w:rPr>
          <w:rStyle w:val="Heading2Char"/>
          <w:rFonts w:ascii="Times New Roman" w:hAnsi="Times New Roman"/>
        </w:rPr>
        <w:t xml:space="preserve"> and Models</w:t>
      </w:r>
      <w:bookmarkEnd w:id="15"/>
      <w:r w:rsidRPr="00B817B6">
        <w:rPr>
          <w:rFonts w:ascii="Times New Roman" w:hAnsi="Times New Roman"/>
        </w:rPr>
        <w:t xml:space="preserve"> </w:t>
      </w:r>
    </w:p>
    <w:p w14:paraId="0E50C4B3" w14:textId="77777777" w:rsidR="004E2140" w:rsidRPr="00B817B6" w:rsidRDefault="004E2140" w:rsidP="00385186">
      <w:pPr>
        <w:widowControl/>
        <w:tabs>
          <w:tab w:val="left" w:pos="-720"/>
        </w:tabs>
        <w:ind w:left="360"/>
        <w:rPr>
          <w:rFonts w:ascii="Times New Roman" w:hAnsi="Times New Roman"/>
          <w:i/>
          <w:iCs/>
        </w:rPr>
      </w:pPr>
    </w:p>
    <w:p w14:paraId="4B96BD20" w14:textId="77777777" w:rsidR="009917BA" w:rsidRPr="00B817B6" w:rsidRDefault="009917BA" w:rsidP="009917BA">
      <w:pPr>
        <w:widowControl/>
        <w:tabs>
          <w:tab w:val="left" w:pos="-720"/>
        </w:tabs>
        <w:rPr>
          <w:rFonts w:ascii="Times New Roman" w:hAnsi="Times New Roman"/>
          <w:iCs/>
        </w:rPr>
      </w:pPr>
      <w:r w:rsidRPr="00B817B6">
        <w:rPr>
          <w:rFonts w:ascii="Times New Roman" w:hAnsi="Times New Roman"/>
          <w:iCs/>
        </w:rPr>
        <w:t>Quality objectives and criteria for model inputs and outputs are qualitative and</w:t>
      </w:r>
      <w:r w:rsidR="007D11EC" w:rsidRPr="00B817B6">
        <w:rPr>
          <w:rFonts w:ascii="Times New Roman" w:hAnsi="Times New Roman"/>
          <w:iCs/>
        </w:rPr>
        <w:t xml:space="preserve"> </w:t>
      </w:r>
      <w:r w:rsidRPr="00B817B6">
        <w:rPr>
          <w:rFonts w:ascii="Times New Roman" w:hAnsi="Times New Roman"/>
          <w:iCs/>
        </w:rPr>
        <w:t xml:space="preserve">quantitative </w:t>
      </w:r>
      <w:r w:rsidR="00FC10A3">
        <w:rPr>
          <w:rFonts w:ascii="Times New Roman" w:hAnsi="Times New Roman"/>
          <w:iCs/>
        </w:rPr>
        <w:t>State</w:t>
      </w:r>
      <w:r w:rsidRPr="00B817B6">
        <w:rPr>
          <w:rFonts w:ascii="Times New Roman" w:hAnsi="Times New Roman"/>
          <w:iCs/>
        </w:rPr>
        <w:t>ments that (1) clarify study objectives, (2) define the appropriate type and</w:t>
      </w:r>
      <w:r w:rsidR="007D11EC" w:rsidRPr="00B817B6">
        <w:rPr>
          <w:rFonts w:ascii="Times New Roman" w:hAnsi="Times New Roman"/>
          <w:iCs/>
        </w:rPr>
        <w:t xml:space="preserve"> </w:t>
      </w:r>
      <w:r w:rsidRPr="00B817B6">
        <w:rPr>
          <w:rFonts w:ascii="Times New Roman" w:hAnsi="Times New Roman"/>
          <w:iCs/>
        </w:rPr>
        <w:t xml:space="preserve">acceptance criteria of existing data, (3) establish acceptable model input and </w:t>
      </w:r>
      <w:r w:rsidR="00150EAF" w:rsidRPr="00B817B6">
        <w:rPr>
          <w:rFonts w:ascii="Times New Roman" w:hAnsi="Times New Roman"/>
          <w:iCs/>
        </w:rPr>
        <w:t>parameterization (calibration)</w:t>
      </w:r>
      <w:r w:rsidRPr="00B817B6">
        <w:rPr>
          <w:rFonts w:ascii="Times New Roman" w:hAnsi="Times New Roman"/>
          <w:iCs/>
        </w:rPr>
        <w:t xml:space="preserve"> criteria,</w:t>
      </w:r>
      <w:r w:rsidR="007D11EC" w:rsidRPr="00B817B6">
        <w:rPr>
          <w:rFonts w:ascii="Times New Roman" w:hAnsi="Times New Roman"/>
          <w:iCs/>
        </w:rPr>
        <w:t xml:space="preserve"> </w:t>
      </w:r>
      <w:r w:rsidRPr="00B817B6">
        <w:rPr>
          <w:rFonts w:ascii="Times New Roman" w:hAnsi="Times New Roman"/>
          <w:iCs/>
        </w:rPr>
        <w:t>(4) outline model performance evaluation obligations, and (5) specify tolerable levels of</w:t>
      </w:r>
      <w:r w:rsidR="007D11EC" w:rsidRPr="00B817B6">
        <w:rPr>
          <w:rFonts w:ascii="Times New Roman" w:hAnsi="Times New Roman"/>
          <w:iCs/>
        </w:rPr>
        <w:t xml:space="preserve"> </w:t>
      </w:r>
      <w:r w:rsidRPr="00B817B6">
        <w:rPr>
          <w:rFonts w:ascii="Times New Roman" w:hAnsi="Times New Roman"/>
          <w:iCs/>
        </w:rPr>
        <w:t>potential decision errors. Each is discussed in the following sections.</w:t>
      </w:r>
    </w:p>
    <w:p w14:paraId="70E25402" w14:textId="77777777" w:rsidR="009D19B8" w:rsidRPr="00B817B6" w:rsidRDefault="009D19B8" w:rsidP="00745691">
      <w:pPr>
        <w:widowControl/>
        <w:tabs>
          <w:tab w:val="left" w:pos="-720"/>
          <w:tab w:val="left" w:pos="6111"/>
        </w:tabs>
        <w:rPr>
          <w:rFonts w:ascii="Times New Roman" w:hAnsi="Times New Roman"/>
          <w:iCs/>
        </w:rPr>
      </w:pPr>
    </w:p>
    <w:p w14:paraId="35BDB355" w14:textId="77777777" w:rsidR="00745691" w:rsidRPr="00B817B6" w:rsidRDefault="00745691" w:rsidP="00745691">
      <w:pPr>
        <w:widowControl/>
        <w:tabs>
          <w:tab w:val="left" w:pos="-720"/>
          <w:tab w:val="left" w:pos="6111"/>
        </w:tabs>
        <w:rPr>
          <w:rFonts w:ascii="Times New Roman" w:hAnsi="Times New Roman"/>
          <w:iCs/>
        </w:rPr>
      </w:pPr>
      <w:r w:rsidRPr="00B817B6">
        <w:rPr>
          <w:rFonts w:ascii="Times New Roman" w:hAnsi="Times New Roman"/>
          <w:iCs/>
        </w:rPr>
        <w:lastRenderedPageBreak/>
        <w:t>Assessing whether the DQOs have been achieved for a modeling study is less</w:t>
      </w:r>
      <w:r w:rsidR="000974F3" w:rsidRPr="00B817B6">
        <w:rPr>
          <w:rFonts w:ascii="Times New Roman" w:hAnsi="Times New Roman"/>
          <w:iCs/>
        </w:rPr>
        <w:t xml:space="preserve"> </w:t>
      </w:r>
      <w:r w:rsidRPr="00B817B6">
        <w:rPr>
          <w:rFonts w:ascii="Times New Roman" w:hAnsi="Times New Roman"/>
          <w:iCs/>
        </w:rPr>
        <w:t>straightforward than for a typical sampling and analysis program.</w:t>
      </w:r>
      <w:r w:rsidR="000974F3" w:rsidRPr="00B817B6">
        <w:rPr>
          <w:rFonts w:ascii="Times New Roman" w:hAnsi="Times New Roman"/>
          <w:iCs/>
        </w:rPr>
        <w:t xml:space="preserve"> </w:t>
      </w:r>
      <w:r w:rsidRPr="00B817B6">
        <w:rPr>
          <w:rFonts w:ascii="Times New Roman" w:hAnsi="Times New Roman"/>
          <w:iCs/>
        </w:rPr>
        <w:t xml:space="preserve"> The usual data quality</w:t>
      </w:r>
      <w:r w:rsidR="000974F3" w:rsidRPr="00B817B6">
        <w:rPr>
          <w:rFonts w:ascii="Times New Roman" w:hAnsi="Times New Roman"/>
          <w:iCs/>
        </w:rPr>
        <w:t xml:space="preserve"> </w:t>
      </w:r>
      <w:r w:rsidRPr="00B817B6">
        <w:rPr>
          <w:rFonts w:ascii="Times New Roman" w:hAnsi="Times New Roman"/>
          <w:iCs/>
        </w:rPr>
        <w:t>indicators (e.g., completeness, representativeness, comparability) are difficult to apply and in</w:t>
      </w:r>
      <w:r w:rsidR="000974F3" w:rsidRPr="00B817B6">
        <w:rPr>
          <w:rFonts w:ascii="Times New Roman" w:hAnsi="Times New Roman"/>
          <w:iCs/>
        </w:rPr>
        <w:t xml:space="preserve"> </w:t>
      </w:r>
      <w:r w:rsidRPr="00B817B6">
        <w:rPr>
          <w:rFonts w:ascii="Times New Roman" w:hAnsi="Times New Roman"/>
          <w:iCs/>
        </w:rPr>
        <w:t>many cases do not a</w:t>
      </w:r>
      <w:r w:rsidR="008B2DE3" w:rsidRPr="00B817B6">
        <w:rPr>
          <w:rFonts w:ascii="Times New Roman" w:hAnsi="Times New Roman"/>
          <w:iCs/>
        </w:rPr>
        <w:t>deq</w:t>
      </w:r>
      <w:r w:rsidRPr="00B817B6">
        <w:rPr>
          <w:rFonts w:ascii="Times New Roman" w:hAnsi="Times New Roman"/>
          <w:iCs/>
        </w:rPr>
        <w:t>uately characterize model output.</w:t>
      </w:r>
      <w:r w:rsidR="000974F3" w:rsidRPr="00B817B6">
        <w:rPr>
          <w:rFonts w:ascii="Times New Roman" w:hAnsi="Times New Roman"/>
          <w:iCs/>
        </w:rPr>
        <w:t xml:space="preserve"> </w:t>
      </w:r>
      <w:r w:rsidRPr="00B817B6">
        <w:rPr>
          <w:rFonts w:ascii="Times New Roman" w:hAnsi="Times New Roman"/>
          <w:iCs/>
        </w:rPr>
        <w:t xml:space="preserve"> The ultimate quality test for the</w:t>
      </w:r>
      <w:r w:rsidR="000974F3" w:rsidRPr="00B817B6">
        <w:rPr>
          <w:rFonts w:ascii="Times New Roman" w:hAnsi="Times New Roman"/>
          <w:iCs/>
        </w:rPr>
        <w:t xml:space="preserve"> </w:t>
      </w:r>
      <w:r w:rsidRPr="00B817B6">
        <w:rPr>
          <w:rFonts w:ascii="Times New Roman" w:hAnsi="Times New Roman"/>
          <w:iCs/>
        </w:rPr>
        <w:t>model is whether the output sufficiently represents the natural system that is</w:t>
      </w:r>
      <w:r w:rsidR="009D19B8" w:rsidRPr="00B817B6">
        <w:rPr>
          <w:rFonts w:ascii="Times New Roman" w:hAnsi="Times New Roman"/>
          <w:iCs/>
        </w:rPr>
        <w:t xml:space="preserve"> </w:t>
      </w:r>
      <w:r w:rsidRPr="00B817B6">
        <w:rPr>
          <w:rFonts w:ascii="Times New Roman" w:hAnsi="Times New Roman"/>
          <w:iCs/>
        </w:rPr>
        <w:t xml:space="preserve">being simulated. </w:t>
      </w:r>
      <w:r w:rsidR="000974F3" w:rsidRPr="00B817B6">
        <w:rPr>
          <w:rFonts w:ascii="Times New Roman" w:hAnsi="Times New Roman"/>
          <w:iCs/>
        </w:rPr>
        <w:t xml:space="preserve"> </w:t>
      </w:r>
      <w:r w:rsidRPr="00B817B6">
        <w:rPr>
          <w:rFonts w:ascii="Times New Roman" w:hAnsi="Times New Roman"/>
          <w:iCs/>
        </w:rPr>
        <w:t>To a large extent, this is determined by the expertise of the model</w:t>
      </w:r>
      <w:r w:rsidR="0027575C" w:rsidRPr="00B817B6">
        <w:rPr>
          <w:rFonts w:ascii="Times New Roman" w:hAnsi="Times New Roman"/>
          <w:iCs/>
        </w:rPr>
        <w:t>ers</w:t>
      </w:r>
      <w:r w:rsidR="009D19B8" w:rsidRPr="00B817B6">
        <w:rPr>
          <w:rFonts w:ascii="Times New Roman" w:hAnsi="Times New Roman"/>
          <w:iCs/>
        </w:rPr>
        <w:t xml:space="preserve"> </w:t>
      </w:r>
      <w:r w:rsidRPr="00B817B6">
        <w:rPr>
          <w:rFonts w:ascii="Times New Roman" w:hAnsi="Times New Roman"/>
          <w:iCs/>
        </w:rPr>
        <w:t xml:space="preserve">and the amount of available data. </w:t>
      </w:r>
      <w:r w:rsidR="000974F3" w:rsidRPr="00B817B6">
        <w:rPr>
          <w:rFonts w:ascii="Times New Roman" w:hAnsi="Times New Roman"/>
          <w:iCs/>
        </w:rPr>
        <w:t xml:space="preserve"> </w:t>
      </w:r>
      <w:r w:rsidRPr="00B817B6">
        <w:rPr>
          <w:rFonts w:ascii="Times New Roman" w:hAnsi="Times New Roman"/>
          <w:iCs/>
        </w:rPr>
        <w:t>Nonetheless, there are objective techniques that can be used</w:t>
      </w:r>
      <w:r w:rsidR="009D19B8" w:rsidRPr="00B817B6">
        <w:rPr>
          <w:rFonts w:ascii="Times New Roman" w:hAnsi="Times New Roman"/>
          <w:iCs/>
        </w:rPr>
        <w:t xml:space="preserve"> </w:t>
      </w:r>
      <w:r w:rsidRPr="00B817B6">
        <w:rPr>
          <w:rFonts w:ascii="Times New Roman" w:hAnsi="Times New Roman"/>
          <w:iCs/>
        </w:rPr>
        <w:t>to evaluate the quality of the model performance and output.</w:t>
      </w:r>
      <w:r w:rsidR="000974F3" w:rsidRPr="00B817B6">
        <w:rPr>
          <w:rFonts w:ascii="Times New Roman" w:hAnsi="Times New Roman"/>
          <w:iCs/>
        </w:rPr>
        <w:t xml:space="preserve"> </w:t>
      </w:r>
      <w:r w:rsidRPr="00B817B6">
        <w:rPr>
          <w:rFonts w:ascii="Times New Roman" w:hAnsi="Times New Roman"/>
          <w:iCs/>
        </w:rPr>
        <w:t xml:space="preserve"> The methods, and the proposed</w:t>
      </w:r>
      <w:r w:rsidR="009D19B8" w:rsidRPr="00B817B6">
        <w:rPr>
          <w:rFonts w:ascii="Times New Roman" w:hAnsi="Times New Roman"/>
          <w:iCs/>
        </w:rPr>
        <w:t xml:space="preserve"> </w:t>
      </w:r>
      <w:r w:rsidRPr="00B817B6">
        <w:rPr>
          <w:rFonts w:ascii="Times New Roman" w:hAnsi="Times New Roman"/>
          <w:iCs/>
        </w:rPr>
        <w:t xml:space="preserve">performance expectations, are discussed in </w:t>
      </w:r>
      <w:r w:rsidR="002816C7" w:rsidRPr="00B817B6">
        <w:rPr>
          <w:rFonts w:ascii="Times New Roman" w:hAnsi="Times New Roman"/>
          <w:iCs/>
        </w:rPr>
        <w:t>S</w:t>
      </w:r>
      <w:r w:rsidRPr="00B817B6">
        <w:rPr>
          <w:rFonts w:ascii="Times New Roman" w:hAnsi="Times New Roman"/>
          <w:iCs/>
        </w:rPr>
        <w:t>ection</w:t>
      </w:r>
      <w:r w:rsidR="002816C7" w:rsidRPr="00B817B6">
        <w:rPr>
          <w:rFonts w:ascii="Times New Roman" w:hAnsi="Times New Roman"/>
          <w:iCs/>
        </w:rPr>
        <w:t xml:space="preserve"> 1.7.2 below.</w:t>
      </w:r>
      <w:r w:rsidR="00951594" w:rsidRPr="00B817B6">
        <w:rPr>
          <w:rFonts w:ascii="Times New Roman" w:hAnsi="Times New Roman"/>
          <w:iCs/>
        </w:rPr>
        <w:t xml:space="preserve">  Evaluation criteria are also provided in Section 4.3.1.</w:t>
      </w:r>
    </w:p>
    <w:p w14:paraId="49959F37" w14:textId="77777777" w:rsidR="00673384" w:rsidRDefault="00673384" w:rsidP="00424126">
      <w:pPr>
        <w:pStyle w:val="Heading2"/>
      </w:pPr>
      <w:bookmarkStart w:id="16" w:name="_Toc122940338"/>
      <w:bookmarkStart w:id="17" w:name="_Toc145306069"/>
      <w:bookmarkStart w:id="18" w:name="_Toc145316943"/>
      <w:bookmarkStart w:id="19" w:name="_Toc153252854"/>
    </w:p>
    <w:p w14:paraId="0C09EAEF" w14:textId="77777777" w:rsidR="00E53C68" w:rsidRPr="00B817B6" w:rsidRDefault="00E53C68" w:rsidP="00424126">
      <w:pPr>
        <w:pStyle w:val="Heading2"/>
      </w:pPr>
      <w:r w:rsidRPr="00B817B6">
        <w:t>1.7.1 Objectives and Project Decisions</w:t>
      </w:r>
      <w:bookmarkEnd w:id="16"/>
      <w:bookmarkEnd w:id="17"/>
      <w:bookmarkEnd w:id="18"/>
      <w:bookmarkEnd w:id="19"/>
    </w:p>
    <w:p w14:paraId="73868027" w14:textId="77777777" w:rsidR="00527D25" w:rsidRPr="00B817B6" w:rsidRDefault="00527D25" w:rsidP="00527D25"/>
    <w:p w14:paraId="09EF5441" w14:textId="77777777" w:rsidR="004B13E1" w:rsidRPr="00B817B6" w:rsidRDefault="003E277F" w:rsidP="004B13E1">
      <w:pPr>
        <w:widowControl/>
        <w:tabs>
          <w:tab w:val="left" w:pos="-1440"/>
        </w:tabs>
        <w:rPr>
          <w:rFonts w:ascii="Times New Roman" w:hAnsi="Times New Roman"/>
          <w:iCs/>
        </w:rPr>
      </w:pPr>
      <w:r w:rsidRPr="00B817B6">
        <w:rPr>
          <w:rFonts w:ascii="Times New Roman" w:hAnsi="Times New Roman"/>
        </w:rPr>
        <w:t xml:space="preserve">The QAPP has been completed by </w:t>
      </w:r>
      <w:r w:rsidR="00FC10A3">
        <w:rPr>
          <w:rFonts w:ascii="Times New Roman" w:hAnsi="Times New Roman"/>
        </w:rPr>
        <w:t>STATE</w:t>
      </w:r>
      <w:r w:rsidRPr="00B817B6">
        <w:rPr>
          <w:rFonts w:ascii="Times New Roman" w:hAnsi="Times New Roman"/>
        </w:rPr>
        <w:t xml:space="preserve"> to ensure that (1) modeling input data are valid and defensible, (2) model setup and </w:t>
      </w:r>
      <w:r w:rsidR="00150EAF" w:rsidRPr="00B817B6">
        <w:rPr>
          <w:rFonts w:ascii="Times New Roman" w:hAnsi="Times New Roman"/>
        </w:rPr>
        <w:t>parameterization (calibration)</w:t>
      </w:r>
      <w:r w:rsidRPr="00B817B6">
        <w:rPr>
          <w:rFonts w:ascii="Times New Roman" w:hAnsi="Times New Roman"/>
        </w:rPr>
        <w:t xml:space="preserve"> protocols are followed and documented, (3) model application</w:t>
      </w:r>
      <w:r w:rsidR="004B13E1" w:rsidRPr="00B817B6">
        <w:rPr>
          <w:rFonts w:ascii="Times New Roman" w:hAnsi="Times New Roman"/>
        </w:rPr>
        <w:t>s</w:t>
      </w:r>
      <w:r w:rsidRPr="00B817B6">
        <w:rPr>
          <w:rFonts w:ascii="Times New Roman" w:hAnsi="Times New Roman"/>
        </w:rPr>
        <w:t xml:space="preserve"> and output data are reviewed and evaluated in a consistent manner</w:t>
      </w:r>
      <w:r w:rsidR="004B13E1" w:rsidRPr="00B817B6">
        <w:rPr>
          <w:rFonts w:ascii="Times New Roman" w:hAnsi="Times New Roman"/>
        </w:rPr>
        <w:t xml:space="preserve"> and 4) that </w:t>
      </w:r>
      <w:r w:rsidR="004B13E1" w:rsidRPr="00B817B6">
        <w:rPr>
          <w:rFonts w:ascii="Times New Roman" w:hAnsi="Times New Roman"/>
          <w:iCs/>
        </w:rPr>
        <w:t xml:space="preserve">models </w:t>
      </w:r>
      <w:r w:rsidR="00D254A4" w:rsidRPr="00B817B6">
        <w:rPr>
          <w:rFonts w:ascii="Times New Roman" w:hAnsi="Times New Roman"/>
          <w:iCs/>
        </w:rPr>
        <w:t>are</w:t>
      </w:r>
      <w:r w:rsidR="004B13E1" w:rsidRPr="00B817B6">
        <w:rPr>
          <w:rFonts w:ascii="Times New Roman" w:hAnsi="Times New Roman"/>
          <w:iCs/>
        </w:rPr>
        <w:t xml:space="preserve"> able to predict hydrologic or water quality conditions over time in support of TMDL development.  </w:t>
      </w:r>
    </w:p>
    <w:p w14:paraId="3D7FED4C" w14:textId="77777777" w:rsidR="00E44EB2" w:rsidRPr="00B817B6" w:rsidRDefault="00E44EB2" w:rsidP="0027575C">
      <w:pPr>
        <w:widowControl/>
        <w:rPr>
          <w:rFonts w:ascii="Times New Roman" w:hAnsi="Times New Roman"/>
        </w:rPr>
      </w:pPr>
    </w:p>
    <w:p w14:paraId="6FBF527A" w14:textId="77777777" w:rsidR="00217AA1" w:rsidRPr="00B817B6" w:rsidRDefault="004B13E1" w:rsidP="0027575C">
      <w:pPr>
        <w:widowControl/>
        <w:rPr>
          <w:rFonts w:ascii="Times New Roman" w:hAnsi="Times New Roman"/>
        </w:rPr>
      </w:pPr>
      <w:r w:rsidRPr="00B817B6">
        <w:rPr>
          <w:rFonts w:ascii="Times New Roman" w:hAnsi="Times New Roman"/>
        </w:rPr>
        <w:t>An</w:t>
      </w:r>
      <w:r w:rsidR="0027575C" w:rsidRPr="00B817B6">
        <w:rPr>
          <w:rFonts w:ascii="Times New Roman" w:hAnsi="Times New Roman"/>
        </w:rPr>
        <w:t xml:space="preserve"> example</w:t>
      </w:r>
      <w:r w:rsidRPr="00B817B6">
        <w:rPr>
          <w:rFonts w:ascii="Times New Roman" w:hAnsi="Times New Roman"/>
        </w:rPr>
        <w:t xml:space="preserve"> overarching purpose may be if</w:t>
      </w:r>
      <w:r w:rsidR="0027575C" w:rsidRPr="00B817B6">
        <w:rPr>
          <w:rFonts w:ascii="Times New Roman" w:hAnsi="Times New Roman"/>
        </w:rPr>
        <w:t xml:space="preserve"> modeling indicates that water quality standards are attainable, </w:t>
      </w:r>
      <w:r w:rsidR="004C0E8A" w:rsidRPr="00B817B6">
        <w:rPr>
          <w:rFonts w:ascii="Times New Roman" w:hAnsi="Times New Roman"/>
        </w:rPr>
        <w:t xml:space="preserve">then discharge </w:t>
      </w:r>
      <w:r w:rsidR="0027575C" w:rsidRPr="00B817B6">
        <w:rPr>
          <w:rFonts w:ascii="Times New Roman" w:hAnsi="Times New Roman"/>
        </w:rPr>
        <w:t>permit</w:t>
      </w:r>
      <w:r w:rsidR="004C0E8A" w:rsidRPr="00B817B6">
        <w:rPr>
          <w:rFonts w:ascii="Times New Roman" w:hAnsi="Times New Roman"/>
        </w:rPr>
        <w:t>s may be modified</w:t>
      </w:r>
      <w:r w:rsidR="00951594" w:rsidRPr="00B817B6">
        <w:rPr>
          <w:rFonts w:ascii="Times New Roman" w:hAnsi="Times New Roman"/>
        </w:rPr>
        <w:t xml:space="preserve"> </w:t>
      </w:r>
      <w:r w:rsidRPr="00B817B6">
        <w:rPr>
          <w:rFonts w:ascii="Times New Roman" w:hAnsi="Times New Roman"/>
        </w:rPr>
        <w:t>(</w:t>
      </w:r>
      <w:r w:rsidR="00951594" w:rsidRPr="00B817B6">
        <w:rPr>
          <w:rFonts w:ascii="Times New Roman" w:hAnsi="Times New Roman"/>
        </w:rPr>
        <w:t>or other pollution prevention measures taken</w:t>
      </w:r>
      <w:r w:rsidRPr="00B817B6">
        <w:rPr>
          <w:rFonts w:ascii="Times New Roman" w:hAnsi="Times New Roman"/>
        </w:rPr>
        <w:t>)</w:t>
      </w:r>
      <w:r w:rsidR="004C0E8A" w:rsidRPr="00B817B6">
        <w:rPr>
          <w:rFonts w:ascii="Times New Roman" w:hAnsi="Times New Roman"/>
        </w:rPr>
        <w:t xml:space="preserve"> to </w:t>
      </w:r>
      <w:r w:rsidR="00E44EB2" w:rsidRPr="00B817B6">
        <w:rPr>
          <w:rFonts w:ascii="Times New Roman" w:hAnsi="Times New Roman"/>
        </w:rPr>
        <w:t>improve</w:t>
      </w:r>
      <w:r w:rsidR="004C0E8A" w:rsidRPr="00B817B6">
        <w:rPr>
          <w:rFonts w:ascii="Times New Roman" w:hAnsi="Times New Roman"/>
        </w:rPr>
        <w:t xml:space="preserve"> water quality.</w:t>
      </w:r>
      <w:r w:rsidR="00217AA1" w:rsidRPr="00B817B6">
        <w:rPr>
          <w:rFonts w:ascii="Times New Roman" w:hAnsi="Times New Roman"/>
        </w:rPr>
        <w:t xml:space="preserve">  To this end, modelers will work with program managers to align model outputs with the types </w:t>
      </w:r>
      <w:r w:rsidRPr="00B817B6">
        <w:rPr>
          <w:rFonts w:ascii="Times New Roman" w:hAnsi="Times New Roman"/>
        </w:rPr>
        <w:t xml:space="preserve">of </w:t>
      </w:r>
      <w:r w:rsidR="00217AA1" w:rsidRPr="00B817B6">
        <w:rPr>
          <w:rFonts w:ascii="Times New Roman" w:hAnsi="Times New Roman"/>
        </w:rPr>
        <w:t>decisions to be made.</w:t>
      </w:r>
    </w:p>
    <w:p w14:paraId="19CBF24E" w14:textId="77777777" w:rsidR="00E53C68" w:rsidRPr="00B817B6" w:rsidRDefault="00E53C68">
      <w:pPr>
        <w:widowControl/>
        <w:tabs>
          <w:tab w:val="left" w:pos="-1440"/>
        </w:tabs>
        <w:rPr>
          <w:rFonts w:ascii="Times New Roman" w:hAnsi="Times New Roman"/>
        </w:rPr>
      </w:pPr>
    </w:p>
    <w:p w14:paraId="401B6809" w14:textId="77777777" w:rsidR="00E53C68" w:rsidRPr="00B817B6" w:rsidRDefault="00E53C68" w:rsidP="00424126">
      <w:pPr>
        <w:pStyle w:val="Heading2"/>
      </w:pPr>
      <w:bookmarkStart w:id="20" w:name="_Toc122940340"/>
      <w:bookmarkStart w:id="21" w:name="_Toc145306070"/>
      <w:bookmarkStart w:id="22" w:name="_Toc145316944"/>
      <w:bookmarkStart w:id="23" w:name="_Toc153252855"/>
      <w:r w:rsidRPr="00B817B6">
        <w:t>1.7.</w:t>
      </w:r>
      <w:r w:rsidR="00EF79E6" w:rsidRPr="00B817B6">
        <w:t>2</w:t>
      </w:r>
      <w:r w:rsidRPr="00B817B6">
        <w:t xml:space="preserve"> </w:t>
      </w:r>
      <w:r w:rsidR="00B1544F" w:rsidRPr="00B817B6">
        <w:t xml:space="preserve">New Data </w:t>
      </w:r>
      <w:r w:rsidRPr="00B817B6">
        <w:t>Measurement Performance Criteria/</w:t>
      </w:r>
      <w:r w:rsidR="00B1544F" w:rsidRPr="00B817B6">
        <w:t xml:space="preserve">Existing Data </w:t>
      </w:r>
      <w:r w:rsidRPr="00B817B6">
        <w:t>Acceptance Criteria</w:t>
      </w:r>
      <w:bookmarkEnd w:id="20"/>
      <w:bookmarkEnd w:id="21"/>
      <w:bookmarkEnd w:id="22"/>
      <w:bookmarkEnd w:id="23"/>
    </w:p>
    <w:p w14:paraId="767308F8" w14:textId="77777777" w:rsidR="00925EE8" w:rsidRPr="00B817B6" w:rsidRDefault="00925EE8" w:rsidP="00925EE8"/>
    <w:p w14:paraId="362BFAEB"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The use of existing data </w:t>
      </w:r>
      <w:r w:rsidR="00E44EB2" w:rsidRPr="00B817B6">
        <w:rPr>
          <w:rFonts w:ascii="Times New Roman" w:hAnsi="Times New Roman"/>
          <w:iCs/>
        </w:rPr>
        <w:t>of</w:t>
      </w:r>
      <w:r w:rsidRPr="00B817B6">
        <w:rPr>
          <w:rFonts w:ascii="Times New Roman" w:hAnsi="Times New Roman"/>
          <w:iCs/>
        </w:rPr>
        <w:t xml:space="preserve"> known quality will </w:t>
      </w:r>
      <w:r w:rsidR="004B13E1" w:rsidRPr="00B817B6">
        <w:rPr>
          <w:rFonts w:ascii="Times New Roman" w:hAnsi="Times New Roman"/>
          <w:iCs/>
        </w:rPr>
        <w:t xml:space="preserve">help </w:t>
      </w:r>
      <w:r w:rsidRPr="00B817B6">
        <w:rPr>
          <w:rFonts w:ascii="Times New Roman" w:hAnsi="Times New Roman"/>
          <w:iCs/>
        </w:rPr>
        <w:t>ensure that the modeling effort yields accurate predictions with an acceptable level of model uncertainty.</w:t>
      </w:r>
      <w:r w:rsidR="000B7B71" w:rsidRPr="00B817B6">
        <w:rPr>
          <w:rFonts w:ascii="Times New Roman" w:hAnsi="Times New Roman"/>
          <w:iCs/>
        </w:rPr>
        <w:t xml:space="preserve">  </w:t>
      </w:r>
      <w:r w:rsidR="00951594" w:rsidRPr="00B817B6">
        <w:rPr>
          <w:rFonts w:ascii="Times New Roman" w:hAnsi="Times New Roman"/>
          <w:iCs/>
        </w:rPr>
        <w:t xml:space="preserve">All model input or </w:t>
      </w:r>
      <w:r w:rsidR="00150EAF" w:rsidRPr="00B817B6">
        <w:rPr>
          <w:rFonts w:ascii="Times New Roman" w:hAnsi="Times New Roman"/>
          <w:iCs/>
        </w:rPr>
        <w:t>parameterization (calibration)</w:t>
      </w:r>
      <w:r w:rsidR="00951594" w:rsidRPr="00B817B6">
        <w:rPr>
          <w:rFonts w:ascii="Times New Roman" w:hAnsi="Times New Roman"/>
          <w:iCs/>
        </w:rPr>
        <w:t xml:space="preserve"> data sources will have a QAPP in place prior to the use in the modeling effort.  </w:t>
      </w:r>
      <w:r w:rsidR="000B7B71" w:rsidRPr="00B817B6">
        <w:rPr>
          <w:rFonts w:ascii="Times New Roman" w:hAnsi="Times New Roman"/>
          <w:iCs/>
        </w:rPr>
        <w:t xml:space="preserve">Data with unknown quality (i.e. collected without a documented QAPP or using unapproved SOPs) will be flagged </w:t>
      </w:r>
      <w:r w:rsidR="004B13E1" w:rsidRPr="00B817B6">
        <w:rPr>
          <w:rFonts w:ascii="Times New Roman" w:hAnsi="Times New Roman"/>
          <w:iCs/>
        </w:rPr>
        <w:t xml:space="preserve">and </w:t>
      </w:r>
      <w:r w:rsidR="000B7B71" w:rsidRPr="00B817B6">
        <w:rPr>
          <w:rFonts w:ascii="Times New Roman" w:hAnsi="Times New Roman"/>
          <w:iCs/>
        </w:rPr>
        <w:t>noted as either conditionally acceptable for limited use or not acceptable for use at all.</w:t>
      </w:r>
      <w:r w:rsidR="00D254A4" w:rsidRPr="00B817B6">
        <w:rPr>
          <w:rFonts w:ascii="Times New Roman" w:hAnsi="Times New Roman"/>
          <w:iCs/>
        </w:rPr>
        <w:t xml:space="preserve">  See also Section 2.1 for additional procedures for excluding data.</w:t>
      </w:r>
    </w:p>
    <w:p w14:paraId="5045E7B5" w14:textId="77777777" w:rsidR="0027575C" w:rsidRPr="00B817B6" w:rsidRDefault="0027575C" w:rsidP="00654637">
      <w:pPr>
        <w:widowControl/>
        <w:rPr>
          <w:rFonts w:ascii="Times New Roman" w:hAnsi="Times New Roman"/>
        </w:rPr>
      </w:pPr>
    </w:p>
    <w:p w14:paraId="24D6D888" w14:textId="77777777" w:rsidR="002816C7" w:rsidRPr="00B817B6" w:rsidRDefault="0027575C" w:rsidP="00654637">
      <w:pPr>
        <w:widowControl/>
        <w:rPr>
          <w:rFonts w:ascii="Times New Roman" w:hAnsi="Times New Roman"/>
          <w:u w:val="single"/>
        </w:rPr>
      </w:pPr>
      <w:r w:rsidRPr="00B817B6">
        <w:rPr>
          <w:rFonts w:ascii="Times New Roman" w:hAnsi="Times New Roman"/>
          <w:u w:val="single"/>
        </w:rPr>
        <w:t>New and Existing Data</w:t>
      </w:r>
    </w:p>
    <w:p w14:paraId="613DA1B6" w14:textId="77777777" w:rsidR="00654637" w:rsidRPr="00B817B6" w:rsidRDefault="0027575C" w:rsidP="00654637">
      <w:pPr>
        <w:widowControl/>
        <w:rPr>
          <w:rFonts w:ascii="Times New Roman" w:hAnsi="Times New Roman"/>
        </w:rPr>
      </w:pPr>
      <w:r w:rsidRPr="00B817B6">
        <w:rPr>
          <w:rFonts w:ascii="Times New Roman" w:hAnsi="Times New Roman"/>
        </w:rPr>
        <w:t>As an example</w:t>
      </w:r>
      <w:r w:rsidR="004B13E1" w:rsidRPr="00B817B6">
        <w:rPr>
          <w:rFonts w:ascii="Times New Roman" w:hAnsi="Times New Roman"/>
        </w:rPr>
        <w:t xml:space="preserve"> of quality control</w:t>
      </w:r>
      <w:r w:rsidRPr="00B817B6">
        <w:rPr>
          <w:rFonts w:ascii="Times New Roman" w:hAnsi="Times New Roman"/>
        </w:rPr>
        <w:t>, d</w:t>
      </w:r>
      <w:r w:rsidR="00654637" w:rsidRPr="00B817B6">
        <w:rPr>
          <w:rFonts w:ascii="Times New Roman" w:hAnsi="Times New Roman"/>
        </w:rPr>
        <w:t>uplicate water samples are obtained for one out of every 10</w:t>
      </w:r>
      <w:r w:rsidR="00654637" w:rsidRPr="00B817B6">
        <w:rPr>
          <w:rFonts w:ascii="Times New Roman" w:hAnsi="Times New Roman"/>
          <w:sz w:val="16"/>
          <w:szCs w:val="16"/>
          <w:vertAlign w:val="superscript"/>
        </w:rPr>
        <w:t>th</w:t>
      </w:r>
      <w:r w:rsidR="00654637" w:rsidRPr="00B817B6">
        <w:rPr>
          <w:rFonts w:ascii="Times New Roman" w:hAnsi="Times New Roman"/>
          <w:sz w:val="16"/>
          <w:szCs w:val="16"/>
        </w:rPr>
        <w:t xml:space="preserve"> </w:t>
      </w:r>
      <w:r w:rsidR="00654637" w:rsidRPr="00B817B6">
        <w:rPr>
          <w:rFonts w:ascii="Times New Roman" w:hAnsi="Times New Roman"/>
        </w:rPr>
        <w:t>water body</w:t>
      </w:r>
      <w:r w:rsidR="00654637" w:rsidRPr="00B817B6">
        <w:rPr>
          <w:rFonts w:ascii="Times New Roman" w:hAnsi="Times New Roman"/>
          <w:sz w:val="16"/>
          <w:szCs w:val="16"/>
        </w:rPr>
        <w:t xml:space="preserve"> </w:t>
      </w:r>
      <w:r w:rsidR="00654637" w:rsidRPr="00B817B6">
        <w:rPr>
          <w:rFonts w:ascii="Times New Roman" w:hAnsi="Times New Roman"/>
        </w:rPr>
        <w:t xml:space="preserve">sampled. </w:t>
      </w:r>
      <w:r w:rsidRPr="00B817B6">
        <w:rPr>
          <w:rFonts w:ascii="Times New Roman" w:hAnsi="Times New Roman"/>
        </w:rPr>
        <w:t xml:space="preserve"> D</w:t>
      </w:r>
      <w:r w:rsidR="00654637" w:rsidRPr="00B817B6">
        <w:rPr>
          <w:rFonts w:ascii="Times New Roman" w:hAnsi="Times New Roman"/>
        </w:rPr>
        <w:t xml:space="preserve">uplicate results are expected to be within 10% of each other 75% of the time and 20% of each other 90% of the time.  Laboratories are expected to provide their own internal approach to quality control for each parameter in the SOP for each parameter. </w:t>
      </w:r>
      <w:r w:rsidR="004C0E8A" w:rsidRPr="00B817B6">
        <w:rPr>
          <w:rFonts w:ascii="Times New Roman" w:hAnsi="Times New Roman"/>
        </w:rPr>
        <w:t xml:space="preserve"> </w:t>
      </w:r>
      <w:r w:rsidR="00654637" w:rsidRPr="00B817B6">
        <w:rPr>
          <w:rFonts w:ascii="Times New Roman" w:hAnsi="Times New Roman"/>
        </w:rPr>
        <w:t xml:space="preserve">For example, duplicate filters </w:t>
      </w:r>
      <w:r w:rsidR="002C62E2" w:rsidRPr="00B817B6">
        <w:rPr>
          <w:rFonts w:ascii="Times New Roman" w:hAnsi="Times New Roman"/>
        </w:rPr>
        <w:t xml:space="preserve">are routinely submitted by </w:t>
      </w:r>
      <w:r w:rsidR="00FC10A3">
        <w:rPr>
          <w:rFonts w:ascii="Times New Roman" w:hAnsi="Times New Roman"/>
        </w:rPr>
        <w:t>STATE</w:t>
      </w:r>
      <w:r w:rsidR="002C62E2" w:rsidRPr="00B817B6">
        <w:rPr>
          <w:rFonts w:ascii="Times New Roman" w:hAnsi="Times New Roman"/>
        </w:rPr>
        <w:t xml:space="preserve"> </w:t>
      </w:r>
      <w:r w:rsidR="00654637" w:rsidRPr="00B817B6">
        <w:rPr>
          <w:rFonts w:ascii="Times New Roman" w:hAnsi="Times New Roman"/>
        </w:rPr>
        <w:t>for analysis so that the labs may perform splits as necessary to meet their quality objectives.</w:t>
      </w:r>
      <w:r w:rsidR="004C0E8A" w:rsidRPr="00B817B6">
        <w:rPr>
          <w:rFonts w:ascii="Times New Roman" w:hAnsi="Times New Roman"/>
        </w:rPr>
        <w:t xml:space="preserve"> </w:t>
      </w:r>
      <w:r w:rsidR="00654637" w:rsidRPr="00B817B6">
        <w:rPr>
          <w:rFonts w:ascii="Times New Roman" w:hAnsi="Times New Roman"/>
        </w:rPr>
        <w:t xml:space="preserve"> Quality control data is received from each lab</w:t>
      </w:r>
      <w:r w:rsidR="00E44EB2" w:rsidRPr="00B817B6">
        <w:rPr>
          <w:rFonts w:ascii="Times New Roman" w:hAnsi="Times New Roman"/>
        </w:rPr>
        <w:t>,</w:t>
      </w:r>
      <w:r w:rsidR="00654637" w:rsidRPr="00B817B6">
        <w:rPr>
          <w:rFonts w:ascii="Times New Roman" w:hAnsi="Times New Roman"/>
        </w:rPr>
        <w:t xml:space="preserve"> at minimum, on an annual basis.</w:t>
      </w:r>
    </w:p>
    <w:p w14:paraId="1471A7D3" w14:textId="77777777" w:rsidR="00654637" w:rsidRPr="00B817B6" w:rsidRDefault="00654637" w:rsidP="00654637">
      <w:pPr>
        <w:widowControl/>
        <w:rPr>
          <w:rFonts w:ascii="Times New Roman" w:hAnsi="Times New Roman"/>
        </w:rPr>
      </w:pPr>
    </w:p>
    <w:p w14:paraId="674001EC" w14:textId="77777777" w:rsidR="00654637" w:rsidRPr="00B817B6" w:rsidRDefault="0027575C" w:rsidP="00654637">
      <w:pPr>
        <w:widowControl/>
        <w:rPr>
          <w:rFonts w:ascii="Times New Roman" w:hAnsi="Times New Roman"/>
        </w:rPr>
      </w:pPr>
      <w:r w:rsidRPr="00B817B6">
        <w:rPr>
          <w:rFonts w:ascii="Times New Roman" w:hAnsi="Times New Roman"/>
        </w:rPr>
        <w:lastRenderedPageBreak/>
        <w:t xml:space="preserve">As another </w:t>
      </w:r>
      <w:r w:rsidR="00654637" w:rsidRPr="00B817B6">
        <w:rPr>
          <w:rFonts w:ascii="Times New Roman" w:hAnsi="Times New Roman"/>
        </w:rPr>
        <w:t xml:space="preserve">example, blind splits </w:t>
      </w:r>
      <w:r w:rsidR="00FC10A3">
        <w:rPr>
          <w:rFonts w:ascii="Times New Roman" w:hAnsi="Times New Roman"/>
        </w:rPr>
        <w:t xml:space="preserve">are provided </w:t>
      </w:r>
      <w:r w:rsidR="00654637" w:rsidRPr="00B817B6">
        <w:rPr>
          <w:rFonts w:ascii="Times New Roman" w:hAnsi="Times New Roman"/>
        </w:rPr>
        <w:t xml:space="preserve">for inter-lab comparisons at the beginning of the monitoring season and periodically through the season to achieve comparisons of 2% of the overall number of samples for a given parameter. </w:t>
      </w:r>
      <w:r w:rsidR="004C0E8A" w:rsidRPr="00B817B6">
        <w:rPr>
          <w:rFonts w:ascii="Times New Roman" w:hAnsi="Times New Roman"/>
        </w:rPr>
        <w:t xml:space="preserve"> </w:t>
      </w:r>
      <w:r w:rsidR="00654637" w:rsidRPr="00B817B6">
        <w:rPr>
          <w:rFonts w:ascii="Times New Roman" w:hAnsi="Times New Roman"/>
        </w:rPr>
        <w:t>Results from these splits are expected to be within 15% of each other 75% of the time and 25% of each other 90% of the time.</w:t>
      </w:r>
    </w:p>
    <w:p w14:paraId="1D96A463" w14:textId="77777777" w:rsidR="004C0E8A" w:rsidRPr="00B817B6" w:rsidRDefault="004C0E8A" w:rsidP="00654637">
      <w:pPr>
        <w:widowControl/>
        <w:rPr>
          <w:rFonts w:ascii="Times New Roman" w:hAnsi="Times New Roman"/>
        </w:rPr>
      </w:pPr>
    </w:p>
    <w:p w14:paraId="372D21CA" w14:textId="77777777" w:rsidR="00654637" w:rsidRPr="00B817B6" w:rsidRDefault="00654637" w:rsidP="00654637">
      <w:pPr>
        <w:widowControl/>
        <w:rPr>
          <w:rFonts w:ascii="Times New Roman" w:hAnsi="Times New Roman"/>
        </w:rPr>
      </w:pPr>
      <w:r w:rsidRPr="00B817B6">
        <w:rPr>
          <w:rFonts w:ascii="Times New Roman" w:hAnsi="Times New Roman"/>
        </w:rPr>
        <w:t xml:space="preserve">When quality objectives are not met, and best professional judgment </w:t>
      </w:r>
      <w:r w:rsidR="00E44EB2" w:rsidRPr="00B817B6">
        <w:rPr>
          <w:rFonts w:ascii="Times New Roman" w:hAnsi="Times New Roman"/>
        </w:rPr>
        <w:t>indicates</w:t>
      </w:r>
      <w:r w:rsidRPr="00B817B6">
        <w:rPr>
          <w:rFonts w:ascii="Times New Roman" w:hAnsi="Times New Roman"/>
        </w:rPr>
        <w:t xml:space="preserve"> sampling error,</w:t>
      </w:r>
    </w:p>
    <w:p w14:paraId="59760238" w14:textId="77777777" w:rsidR="00654637" w:rsidRPr="00B817B6" w:rsidRDefault="00654637" w:rsidP="00654637">
      <w:pPr>
        <w:widowControl/>
        <w:rPr>
          <w:rFonts w:ascii="Times New Roman" w:hAnsi="Times New Roman"/>
        </w:rPr>
      </w:pPr>
      <w:r w:rsidRPr="00B817B6">
        <w:rPr>
          <w:rFonts w:ascii="Times New Roman" w:hAnsi="Times New Roman"/>
        </w:rPr>
        <w:t>procedures are reviewed to determine which steps are critical for establishing consistency.</w:t>
      </w:r>
    </w:p>
    <w:p w14:paraId="1F401542" w14:textId="77777777" w:rsidR="00654637" w:rsidRPr="00B817B6" w:rsidRDefault="00654637" w:rsidP="00654637">
      <w:pPr>
        <w:widowControl/>
        <w:rPr>
          <w:rFonts w:ascii="Times New Roman" w:hAnsi="Times New Roman"/>
        </w:rPr>
      </w:pPr>
      <w:r w:rsidRPr="00B817B6">
        <w:rPr>
          <w:rFonts w:ascii="Times New Roman" w:hAnsi="Times New Roman"/>
        </w:rPr>
        <w:t xml:space="preserve">Further detail may be </w:t>
      </w:r>
      <w:proofErr w:type="gramStart"/>
      <w:r w:rsidRPr="00B817B6">
        <w:rPr>
          <w:rFonts w:ascii="Times New Roman" w:hAnsi="Times New Roman"/>
        </w:rPr>
        <w:t>added</w:t>
      </w:r>
      <w:proofErr w:type="gramEnd"/>
      <w:r w:rsidRPr="00B817B6">
        <w:rPr>
          <w:rFonts w:ascii="Times New Roman" w:hAnsi="Times New Roman"/>
        </w:rPr>
        <w:t xml:space="preserve"> or modifications made to the SOP</w:t>
      </w:r>
      <w:r w:rsidR="004C0E8A" w:rsidRPr="00B817B6">
        <w:rPr>
          <w:rFonts w:ascii="Times New Roman" w:hAnsi="Times New Roman"/>
        </w:rPr>
        <w:t>.</w:t>
      </w:r>
      <w:r w:rsidRPr="00B817B6">
        <w:rPr>
          <w:rFonts w:ascii="Times New Roman" w:hAnsi="Times New Roman"/>
        </w:rPr>
        <w:t xml:space="preserve"> </w:t>
      </w:r>
      <w:r w:rsidR="004C0E8A" w:rsidRPr="00B817B6">
        <w:rPr>
          <w:rFonts w:ascii="Times New Roman" w:hAnsi="Times New Roman"/>
        </w:rPr>
        <w:t xml:space="preserve"> </w:t>
      </w:r>
      <w:r w:rsidRPr="00B817B6">
        <w:rPr>
          <w:rFonts w:ascii="Times New Roman" w:hAnsi="Times New Roman"/>
        </w:rPr>
        <w:t>When quality objectives are not met, and best professional</w:t>
      </w:r>
      <w:r w:rsidR="004C0E8A" w:rsidRPr="00B817B6">
        <w:rPr>
          <w:rFonts w:ascii="Times New Roman" w:hAnsi="Times New Roman"/>
        </w:rPr>
        <w:t xml:space="preserve"> </w:t>
      </w:r>
      <w:r w:rsidRPr="00B817B6">
        <w:rPr>
          <w:rFonts w:ascii="Times New Roman" w:hAnsi="Times New Roman"/>
        </w:rPr>
        <w:t xml:space="preserve">judgment </w:t>
      </w:r>
      <w:r w:rsidR="00E44EB2" w:rsidRPr="00B817B6">
        <w:rPr>
          <w:rFonts w:ascii="Times New Roman" w:hAnsi="Times New Roman"/>
        </w:rPr>
        <w:t>indicates</w:t>
      </w:r>
      <w:r w:rsidRPr="00B817B6">
        <w:rPr>
          <w:rFonts w:ascii="Times New Roman" w:hAnsi="Times New Roman"/>
        </w:rPr>
        <w:t xml:space="preserve"> analytical error, the lab will be contacted and some resolution to the problem</w:t>
      </w:r>
      <w:r w:rsidR="004C0E8A" w:rsidRPr="00B817B6">
        <w:rPr>
          <w:rFonts w:ascii="Times New Roman" w:hAnsi="Times New Roman"/>
        </w:rPr>
        <w:t xml:space="preserve"> </w:t>
      </w:r>
      <w:r w:rsidRPr="00B817B6">
        <w:rPr>
          <w:rFonts w:ascii="Times New Roman" w:hAnsi="Times New Roman"/>
        </w:rPr>
        <w:t xml:space="preserve">will be sought. </w:t>
      </w:r>
      <w:r w:rsidR="004C0E8A" w:rsidRPr="00B817B6">
        <w:rPr>
          <w:rFonts w:ascii="Times New Roman" w:hAnsi="Times New Roman"/>
        </w:rPr>
        <w:t xml:space="preserve"> </w:t>
      </w:r>
      <w:r w:rsidRPr="00B817B6">
        <w:rPr>
          <w:rFonts w:ascii="Times New Roman" w:hAnsi="Times New Roman"/>
        </w:rPr>
        <w:t>Circumstances where best professional judgment might not indicate evidence of</w:t>
      </w:r>
      <w:r w:rsidR="004C0E8A" w:rsidRPr="00B817B6">
        <w:rPr>
          <w:rFonts w:ascii="Times New Roman" w:hAnsi="Times New Roman"/>
        </w:rPr>
        <w:t xml:space="preserve"> </w:t>
      </w:r>
      <w:r w:rsidRPr="00B817B6">
        <w:rPr>
          <w:rFonts w:ascii="Times New Roman" w:hAnsi="Times New Roman"/>
        </w:rPr>
        <w:t xml:space="preserve">sampling error or analytical error include results obtained from </w:t>
      </w:r>
      <w:r w:rsidR="004C0E8A" w:rsidRPr="00B817B6">
        <w:rPr>
          <w:rFonts w:ascii="Times New Roman" w:hAnsi="Times New Roman"/>
        </w:rPr>
        <w:t>e</w:t>
      </w:r>
      <w:r w:rsidRPr="00B817B6">
        <w:rPr>
          <w:rFonts w:ascii="Times New Roman" w:hAnsi="Times New Roman"/>
        </w:rPr>
        <w:t>xtremely oligotrophic waters,</w:t>
      </w:r>
      <w:r w:rsidR="004C0E8A" w:rsidRPr="00B817B6">
        <w:rPr>
          <w:rFonts w:ascii="Times New Roman" w:hAnsi="Times New Roman"/>
        </w:rPr>
        <w:t xml:space="preserve"> </w:t>
      </w:r>
      <w:r w:rsidRPr="00B817B6">
        <w:rPr>
          <w:rFonts w:ascii="Times New Roman" w:hAnsi="Times New Roman"/>
        </w:rPr>
        <w:t xml:space="preserve">where parameter levels are extremely low. </w:t>
      </w:r>
      <w:r w:rsidR="004C0E8A" w:rsidRPr="00B817B6">
        <w:rPr>
          <w:rFonts w:ascii="Times New Roman" w:hAnsi="Times New Roman"/>
        </w:rPr>
        <w:t xml:space="preserve"> </w:t>
      </w:r>
      <w:r w:rsidRPr="00B817B6">
        <w:rPr>
          <w:rFonts w:ascii="Times New Roman" w:hAnsi="Times New Roman"/>
        </w:rPr>
        <w:t>Similarly, extremely productive waters may yield</w:t>
      </w:r>
      <w:r w:rsidR="004C0E8A" w:rsidRPr="00B817B6">
        <w:rPr>
          <w:rFonts w:ascii="Times New Roman" w:hAnsi="Times New Roman"/>
        </w:rPr>
        <w:t xml:space="preserve"> </w:t>
      </w:r>
      <w:r w:rsidRPr="00B817B6">
        <w:rPr>
          <w:rFonts w:ascii="Times New Roman" w:hAnsi="Times New Roman"/>
        </w:rPr>
        <w:t>results for duplicate samples that are highly variable due to the patchy nature of algal cell distribution within the water column.</w:t>
      </w:r>
    </w:p>
    <w:p w14:paraId="787C4291" w14:textId="77777777" w:rsidR="00E44EB2" w:rsidRPr="00B817B6" w:rsidRDefault="00E44EB2" w:rsidP="0027575C">
      <w:pPr>
        <w:widowControl/>
        <w:tabs>
          <w:tab w:val="left" w:pos="-720"/>
          <w:tab w:val="left" w:pos="6111"/>
        </w:tabs>
        <w:rPr>
          <w:rFonts w:ascii="Times New Roman" w:hAnsi="Times New Roman"/>
          <w:iCs/>
        </w:rPr>
      </w:pPr>
    </w:p>
    <w:p w14:paraId="52129A5A" w14:textId="77777777" w:rsidR="0027575C" w:rsidRPr="00B817B6" w:rsidRDefault="0027575C" w:rsidP="0027575C">
      <w:pPr>
        <w:widowControl/>
        <w:tabs>
          <w:tab w:val="left" w:pos="-720"/>
          <w:tab w:val="left" w:pos="6111"/>
        </w:tabs>
        <w:rPr>
          <w:rFonts w:ascii="Times New Roman" w:hAnsi="Times New Roman"/>
          <w:iCs/>
        </w:rPr>
      </w:pPr>
      <w:r w:rsidRPr="00B817B6">
        <w:rPr>
          <w:rFonts w:ascii="Times New Roman" w:hAnsi="Times New Roman"/>
          <w:iCs/>
        </w:rPr>
        <w:t>Data of known and documented quality are essential to the success of the modeling project</w:t>
      </w:r>
      <w:r w:rsidR="00951594" w:rsidRPr="00B817B6">
        <w:rPr>
          <w:rFonts w:ascii="Times New Roman" w:hAnsi="Times New Roman"/>
          <w:iCs/>
        </w:rPr>
        <w:t>s</w:t>
      </w:r>
      <w:r w:rsidRPr="00B817B6">
        <w:rPr>
          <w:rFonts w:ascii="Times New Roman" w:hAnsi="Times New Roman"/>
          <w:iCs/>
        </w:rPr>
        <w:t xml:space="preserve">. </w:t>
      </w:r>
      <w:r w:rsidR="00951594" w:rsidRPr="00B817B6">
        <w:rPr>
          <w:rFonts w:ascii="Times New Roman" w:hAnsi="Times New Roman"/>
          <w:iCs/>
        </w:rPr>
        <w:t xml:space="preserve"> All model input or </w:t>
      </w:r>
      <w:r w:rsidR="00150EAF" w:rsidRPr="00B817B6">
        <w:rPr>
          <w:rFonts w:ascii="Times New Roman" w:hAnsi="Times New Roman"/>
          <w:iCs/>
        </w:rPr>
        <w:t>parameterization (calibration)</w:t>
      </w:r>
      <w:r w:rsidR="00951594" w:rsidRPr="00B817B6">
        <w:rPr>
          <w:rFonts w:ascii="Times New Roman" w:hAnsi="Times New Roman"/>
          <w:iCs/>
        </w:rPr>
        <w:t xml:space="preserve"> data sources will have a QAPP in place prior to the use in the modeling effort.  </w:t>
      </w:r>
      <w:r w:rsidRPr="00B817B6">
        <w:rPr>
          <w:rFonts w:ascii="Times New Roman" w:hAnsi="Times New Roman"/>
          <w:iCs/>
        </w:rPr>
        <w:t xml:space="preserve">These, in turn generate information for use in decision-making.  </w:t>
      </w:r>
      <w:r w:rsidR="00FC10A3">
        <w:rPr>
          <w:rFonts w:ascii="Times New Roman" w:hAnsi="Times New Roman"/>
          <w:iCs/>
        </w:rPr>
        <w:t>STATE</w:t>
      </w:r>
      <w:r w:rsidRPr="00B817B6">
        <w:rPr>
          <w:rFonts w:ascii="Times New Roman" w:hAnsi="Times New Roman"/>
          <w:iCs/>
        </w:rPr>
        <w:t xml:space="preserve"> has established Data Quality Objectives (DQOs) for modeling projects in order to specify the acceptance criteria for existing model input, and </w:t>
      </w:r>
      <w:r w:rsidR="00150EAF" w:rsidRPr="00B817B6">
        <w:rPr>
          <w:rFonts w:ascii="Times New Roman" w:hAnsi="Times New Roman"/>
          <w:iCs/>
        </w:rPr>
        <w:t>parameterization (calibration)</w:t>
      </w:r>
      <w:r w:rsidRPr="00B817B6">
        <w:rPr>
          <w:rFonts w:ascii="Times New Roman" w:hAnsi="Times New Roman"/>
          <w:iCs/>
        </w:rPr>
        <w:t xml:space="preserve"> or </w:t>
      </w:r>
      <w:r w:rsidR="00150EAF" w:rsidRPr="00B817B6">
        <w:rPr>
          <w:rFonts w:ascii="Times New Roman" w:hAnsi="Times New Roman"/>
          <w:iCs/>
        </w:rPr>
        <w:t>corroboration (</w:t>
      </w:r>
      <w:r w:rsidR="00F0549B" w:rsidRPr="00B817B6">
        <w:rPr>
          <w:rFonts w:ascii="Times New Roman" w:hAnsi="Times New Roman"/>
          <w:iCs/>
        </w:rPr>
        <w:t>v</w:t>
      </w:r>
      <w:r w:rsidR="00150EAF" w:rsidRPr="00B817B6">
        <w:rPr>
          <w:rFonts w:ascii="Times New Roman" w:hAnsi="Times New Roman"/>
          <w:iCs/>
        </w:rPr>
        <w:t>alidation)</w:t>
      </w:r>
      <w:r w:rsidRPr="00B817B6">
        <w:rPr>
          <w:rFonts w:ascii="Times New Roman" w:hAnsi="Times New Roman"/>
          <w:iCs/>
        </w:rPr>
        <w:t xml:space="preserve"> data.  DQO’s identify the (1) type and quality of data that will be appropriate for use in the modeling project, (2) spatial and temporal input data coverage requirements, (3) data quality and currency, and (4) technical soundness of the collection methodology. </w:t>
      </w:r>
      <w:r w:rsidR="00951594" w:rsidRPr="00B817B6">
        <w:rPr>
          <w:rFonts w:ascii="Times New Roman" w:hAnsi="Times New Roman"/>
          <w:iCs/>
        </w:rPr>
        <w:t xml:space="preserve"> </w:t>
      </w:r>
      <w:r w:rsidRPr="00B817B6">
        <w:rPr>
          <w:rFonts w:ascii="Times New Roman" w:hAnsi="Times New Roman"/>
          <w:iCs/>
        </w:rPr>
        <w:t>A bullet list of related requirements is shown below.</w:t>
      </w:r>
    </w:p>
    <w:p w14:paraId="2EB85B45" w14:textId="77777777" w:rsidR="0027575C" w:rsidRPr="00B817B6" w:rsidRDefault="0027575C" w:rsidP="0027575C">
      <w:pPr>
        <w:widowControl/>
        <w:tabs>
          <w:tab w:val="left" w:pos="-720"/>
          <w:tab w:val="left" w:pos="6111"/>
        </w:tabs>
        <w:rPr>
          <w:rFonts w:ascii="Times New Roman" w:hAnsi="Times New Roman"/>
          <w:iCs/>
        </w:rPr>
      </w:pPr>
    </w:p>
    <w:p w14:paraId="7192211B" w14:textId="77777777" w:rsidR="0027575C" w:rsidRPr="00B817B6" w:rsidRDefault="0027575C" w:rsidP="005C503E">
      <w:pPr>
        <w:widowControl/>
        <w:tabs>
          <w:tab w:val="left" w:pos="-720"/>
          <w:tab w:val="left" w:pos="6111"/>
        </w:tabs>
        <w:ind w:left="900" w:hanging="180"/>
        <w:rPr>
          <w:rFonts w:ascii="Times New Roman" w:hAnsi="Times New Roman"/>
          <w:iCs/>
        </w:rPr>
      </w:pPr>
      <w:r w:rsidRPr="00B817B6">
        <w:rPr>
          <w:rFonts w:ascii="Times New Roman" w:hAnsi="Times New Roman"/>
          <w:iCs/>
        </w:rPr>
        <w:t xml:space="preserve">• All input and </w:t>
      </w:r>
      <w:r w:rsidR="00150EAF" w:rsidRPr="00B817B6">
        <w:rPr>
          <w:rFonts w:ascii="Times New Roman" w:hAnsi="Times New Roman"/>
          <w:iCs/>
        </w:rPr>
        <w:t>parameterization (calibration)</w:t>
      </w:r>
      <w:r w:rsidRPr="00B817B6">
        <w:rPr>
          <w:rFonts w:ascii="Times New Roman" w:hAnsi="Times New Roman"/>
          <w:iCs/>
        </w:rPr>
        <w:t xml:space="preserve"> data for the model will be of a known and documented</w:t>
      </w:r>
      <w:r w:rsidR="00461FC0" w:rsidRPr="00B817B6">
        <w:rPr>
          <w:rFonts w:ascii="Times New Roman" w:hAnsi="Times New Roman"/>
          <w:iCs/>
        </w:rPr>
        <w:t xml:space="preserve"> </w:t>
      </w:r>
      <w:r w:rsidRPr="00B817B6">
        <w:rPr>
          <w:rFonts w:ascii="Times New Roman" w:hAnsi="Times New Roman"/>
          <w:iCs/>
        </w:rPr>
        <w:t>quality.</w:t>
      </w:r>
    </w:p>
    <w:p w14:paraId="0E0D0E1C" w14:textId="77777777" w:rsidR="0027575C" w:rsidRPr="00B817B6" w:rsidRDefault="0027575C" w:rsidP="0027575C">
      <w:pPr>
        <w:widowControl/>
        <w:tabs>
          <w:tab w:val="left" w:pos="-720"/>
          <w:tab w:val="left" w:pos="6111"/>
        </w:tabs>
        <w:ind w:left="720"/>
        <w:rPr>
          <w:rFonts w:ascii="Times New Roman" w:hAnsi="Times New Roman"/>
          <w:iCs/>
        </w:rPr>
      </w:pPr>
      <w:r w:rsidRPr="00B817B6">
        <w:rPr>
          <w:rFonts w:ascii="Times New Roman" w:hAnsi="Times New Roman"/>
          <w:iCs/>
        </w:rPr>
        <w:t>• Data will be collected from as many sources as available, and provide the maximum</w:t>
      </w:r>
    </w:p>
    <w:p w14:paraId="25E3010B" w14:textId="77777777" w:rsidR="0027575C" w:rsidRPr="00B817B6" w:rsidRDefault="0027575C" w:rsidP="0027575C">
      <w:pPr>
        <w:widowControl/>
        <w:tabs>
          <w:tab w:val="left" w:pos="-720"/>
          <w:tab w:val="left" w:pos="6111"/>
        </w:tabs>
        <w:ind w:left="900"/>
        <w:rPr>
          <w:rFonts w:ascii="Times New Roman" w:hAnsi="Times New Roman"/>
          <w:iCs/>
        </w:rPr>
      </w:pPr>
      <w:r w:rsidRPr="00B817B6">
        <w:rPr>
          <w:rFonts w:ascii="Times New Roman" w:hAnsi="Times New Roman"/>
          <w:iCs/>
        </w:rPr>
        <w:t>temporal and spatial coverage of the watershed drainage.</w:t>
      </w:r>
    </w:p>
    <w:p w14:paraId="10ABD7AB" w14:textId="77777777" w:rsidR="0027575C" w:rsidRPr="00B817B6" w:rsidRDefault="0027575C" w:rsidP="0027575C">
      <w:pPr>
        <w:widowControl/>
        <w:tabs>
          <w:tab w:val="left" w:pos="-720"/>
          <w:tab w:val="left" w:pos="6111"/>
        </w:tabs>
        <w:ind w:left="720"/>
        <w:rPr>
          <w:rFonts w:ascii="Times New Roman" w:hAnsi="Times New Roman"/>
          <w:iCs/>
        </w:rPr>
      </w:pPr>
      <w:r w:rsidRPr="00B817B6">
        <w:rPr>
          <w:rFonts w:ascii="Times New Roman" w:hAnsi="Times New Roman"/>
          <w:iCs/>
        </w:rPr>
        <w:t>• The data will be comparable with respect to previous and future studies.</w:t>
      </w:r>
    </w:p>
    <w:p w14:paraId="2B7D7857" w14:textId="77777777" w:rsidR="0027575C" w:rsidRPr="00B817B6" w:rsidRDefault="0027575C" w:rsidP="0027575C">
      <w:pPr>
        <w:widowControl/>
        <w:tabs>
          <w:tab w:val="left" w:pos="-720"/>
          <w:tab w:val="left" w:pos="6111"/>
        </w:tabs>
        <w:ind w:left="720"/>
        <w:rPr>
          <w:rFonts w:ascii="Times New Roman" w:hAnsi="Times New Roman"/>
          <w:iCs/>
        </w:rPr>
      </w:pPr>
      <w:r w:rsidRPr="00B817B6">
        <w:rPr>
          <w:rFonts w:ascii="Times New Roman" w:hAnsi="Times New Roman"/>
          <w:iCs/>
        </w:rPr>
        <w:t>• Modeling data will be representative of the parameters being measured with respect</w:t>
      </w:r>
    </w:p>
    <w:p w14:paraId="077E6472" w14:textId="77777777" w:rsidR="0027575C" w:rsidRPr="00B817B6" w:rsidRDefault="0027575C" w:rsidP="0027575C">
      <w:pPr>
        <w:widowControl/>
        <w:tabs>
          <w:tab w:val="left" w:pos="-720"/>
          <w:tab w:val="left" w:pos="6111"/>
        </w:tabs>
        <w:ind w:left="900"/>
        <w:rPr>
          <w:rFonts w:ascii="Times New Roman" w:hAnsi="Times New Roman"/>
          <w:iCs/>
        </w:rPr>
      </w:pPr>
      <w:r w:rsidRPr="00B817B6">
        <w:rPr>
          <w:rFonts w:ascii="Times New Roman" w:hAnsi="Times New Roman"/>
          <w:iCs/>
        </w:rPr>
        <w:t>to time, location, and the conditions from which the data are obtained.</w:t>
      </w:r>
    </w:p>
    <w:p w14:paraId="16E01DCB" w14:textId="77777777" w:rsidR="0027575C" w:rsidRPr="00B817B6" w:rsidRDefault="0027575C" w:rsidP="0027575C">
      <w:pPr>
        <w:widowControl/>
        <w:tabs>
          <w:tab w:val="left" w:pos="-720"/>
          <w:tab w:val="left" w:pos="6111"/>
        </w:tabs>
        <w:ind w:left="720"/>
        <w:rPr>
          <w:rFonts w:ascii="Times New Roman" w:hAnsi="Times New Roman"/>
          <w:iCs/>
        </w:rPr>
      </w:pPr>
    </w:p>
    <w:p w14:paraId="2EE3A6F3" w14:textId="77777777" w:rsidR="0027575C" w:rsidRPr="00B817B6" w:rsidRDefault="0027575C" w:rsidP="0027575C">
      <w:pPr>
        <w:widowControl/>
        <w:tabs>
          <w:tab w:val="left" w:pos="-720"/>
          <w:tab w:val="left" w:pos="6111"/>
        </w:tabs>
        <w:ind w:left="720"/>
        <w:rPr>
          <w:rFonts w:ascii="Times New Roman" w:hAnsi="Times New Roman"/>
          <w:iCs/>
        </w:rPr>
      </w:pPr>
      <w:r w:rsidRPr="00B817B6">
        <w:rPr>
          <w:rFonts w:ascii="Times New Roman" w:hAnsi="Times New Roman"/>
          <w:iCs/>
        </w:rPr>
        <w:t>DQOs for model</w:t>
      </w:r>
      <w:r w:rsidR="002C62E2" w:rsidRPr="00B817B6">
        <w:rPr>
          <w:rFonts w:ascii="Times New Roman" w:hAnsi="Times New Roman"/>
          <w:iCs/>
        </w:rPr>
        <w:t>s</w:t>
      </w:r>
      <w:r w:rsidRPr="00B817B6">
        <w:rPr>
          <w:rFonts w:ascii="Times New Roman" w:hAnsi="Times New Roman"/>
          <w:iCs/>
        </w:rPr>
        <w:t xml:space="preserve"> specifically include:</w:t>
      </w:r>
    </w:p>
    <w:p w14:paraId="6E888693" w14:textId="77777777" w:rsidR="0027575C" w:rsidRPr="00B817B6" w:rsidRDefault="0027575C" w:rsidP="0027575C">
      <w:pPr>
        <w:widowControl/>
        <w:tabs>
          <w:tab w:val="left" w:pos="-720"/>
          <w:tab w:val="left" w:pos="6111"/>
        </w:tabs>
        <w:ind w:left="720"/>
        <w:rPr>
          <w:rFonts w:ascii="Times New Roman" w:hAnsi="Times New Roman"/>
          <w:iCs/>
        </w:rPr>
      </w:pPr>
    </w:p>
    <w:p w14:paraId="069FAE7E" w14:textId="77777777" w:rsidR="0027575C" w:rsidRPr="00B817B6" w:rsidRDefault="0027575C" w:rsidP="0027575C">
      <w:pPr>
        <w:widowControl/>
        <w:tabs>
          <w:tab w:val="left" w:pos="-720"/>
          <w:tab w:val="left" w:pos="6111"/>
        </w:tabs>
        <w:ind w:left="720"/>
        <w:rPr>
          <w:rFonts w:ascii="Times New Roman" w:hAnsi="Times New Roman"/>
          <w:iCs/>
        </w:rPr>
      </w:pPr>
      <w:r w:rsidRPr="00B817B6">
        <w:rPr>
          <w:rFonts w:ascii="Times New Roman" w:hAnsi="Times New Roman"/>
          <w:iCs/>
        </w:rPr>
        <w:t>• The ability to quantify future spatial and temporal distribution of sediment</w:t>
      </w:r>
      <w:r w:rsidR="002C62E2" w:rsidRPr="00B817B6">
        <w:rPr>
          <w:rFonts w:ascii="Times New Roman" w:hAnsi="Times New Roman"/>
          <w:iCs/>
        </w:rPr>
        <w:t>, toxics</w:t>
      </w:r>
      <w:r w:rsidRPr="00B817B6">
        <w:rPr>
          <w:rFonts w:ascii="Times New Roman" w:hAnsi="Times New Roman"/>
          <w:iCs/>
        </w:rPr>
        <w:t xml:space="preserve"> and</w:t>
      </w:r>
    </w:p>
    <w:p w14:paraId="36F5B944" w14:textId="77777777" w:rsidR="0027575C" w:rsidRPr="00B817B6" w:rsidRDefault="0027575C" w:rsidP="0027575C">
      <w:pPr>
        <w:widowControl/>
        <w:tabs>
          <w:tab w:val="left" w:pos="-720"/>
          <w:tab w:val="left" w:pos="6111"/>
        </w:tabs>
        <w:ind w:left="900"/>
        <w:rPr>
          <w:rFonts w:ascii="Times New Roman" w:hAnsi="Times New Roman"/>
          <w:iCs/>
        </w:rPr>
      </w:pPr>
      <w:r w:rsidRPr="00B817B6">
        <w:rPr>
          <w:rFonts w:ascii="Times New Roman" w:hAnsi="Times New Roman"/>
          <w:iCs/>
        </w:rPr>
        <w:t>nutrients in the watersheds.</w:t>
      </w:r>
    </w:p>
    <w:p w14:paraId="0BD146F7" w14:textId="77777777" w:rsidR="0027575C" w:rsidRPr="00B817B6" w:rsidRDefault="0027575C" w:rsidP="00461FC0">
      <w:pPr>
        <w:widowControl/>
        <w:tabs>
          <w:tab w:val="left" w:pos="-720"/>
          <w:tab w:val="left" w:pos="6111"/>
        </w:tabs>
        <w:ind w:left="900" w:hanging="180"/>
        <w:rPr>
          <w:rFonts w:ascii="Times New Roman" w:hAnsi="Times New Roman"/>
          <w:iCs/>
        </w:rPr>
      </w:pPr>
      <w:r w:rsidRPr="00B817B6">
        <w:rPr>
          <w:rFonts w:ascii="Times New Roman" w:hAnsi="Times New Roman"/>
          <w:iCs/>
        </w:rPr>
        <w:t>• Flexibility to evaluate historical and relative contributions of various pollutant</w:t>
      </w:r>
      <w:r w:rsidR="00461FC0" w:rsidRPr="00B817B6">
        <w:rPr>
          <w:rFonts w:ascii="Times New Roman" w:hAnsi="Times New Roman"/>
          <w:iCs/>
        </w:rPr>
        <w:t xml:space="preserve"> </w:t>
      </w:r>
      <w:r w:rsidRPr="00B817B6">
        <w:rPr>
          <w:rFonts w:ascii="Times New Roman" w:hAnsi="Times New Roman"/>
          <w:iCs/>
        </w:rPr>
        <w:t>sources in the watersheds.</w:t>
      </w:r>
    </w:p>
    <w:p w14:paraId="769C1C5D" w14:textId="77777777" w:rsidR="0027575C" w:rsidRPr="00B817B6" w:rsidRDefault="0027575C" w:rsidP="0027575C">
      <w:pPr>
        <w:widowControl/>
        <w:tabs>
          <w:tab w:val="left" w:pos="-720"/>
          <w:tab w:val="left" w:pos="6111"/>
        </w:tabs>
        <w:ind w:left="720"/>
        <w:rPr>
          <w:rFonts w:ascii="Times New Roman" w:hAnsi="Times New Roman"/>
          <w:iCs/>
        </w:rPr>
      </w:pPr>
      <w:r w:rsidRPr="00B817B6">
        <w:rPr>
          <w:rFonts w:ascii="Times New Roman" w:hAnsi="Times New Roman"/>
          <w:iCs/>
        </w:rPr>
        <w:t>• Adequate resolution to identify the relative in-stream impacts of pollutant loading to</w:t>
      </w:r>
    </w:p>
    <w:p w14:paraId="5DF9032F" w14:textId="77777777" w:rsidR="0027575C" w:rsidRPr="00B817B6" w:rsidRDefault="0027575C" w:rsidP="0027575C">
      <w:pPr>
        <w:widowControl/>
        <w:tabs>
          <w:tab w:val="left" w:pos="-720"/>
          <w:tab w:val="left" w:pos="6111"/>
        </w:tabs>
        <w:ind w:left="900"/>
        <w:rPr>
          <w:rFonts w:ascii="Times New Roman" w:hAnsi="Times New Roman"/>
          <w:iCs/>
        </w:rPr>
      </w:pPr>
      <w:r w:rsidRPr="00B817B6">
        <w:rPr>
          <w:rFonts w:ascii="Times New Roman" w:hAnsi="Times New Roman"/>
          <w:iCs/>
        </w:rPr>
        <w:t>the stream system from various urban and non-urban point and non-point sources.</w:t>
      </w:r>
    </w:p>
    <w:p w14:paraId="34FC1564" w14:textId="77777777" w:rsidR="00FC10A3" w:rsidRDefault="00FC10A3" w:rsidP="0027575C">
      <w:pPr>
        <w:widowControl/>
        <w:tabs>
          <w:tab w:val="left" w:pos="-720"/>
          <w:tab w:val="left" w:pos="6111"/>
        </w:tabs>
        <w:rPr>
          <w:rFonts w:ascii="Times New Roman" w:hAnsi="Times New Roman"/>
          <w:iCs/>
        </w:rPr>
      </w:pPr>
    </w:p>
    <w:p w14:paraId="45CD65B5" w14:textId="77777777" w:rsidR="0027575C" w:rsidRPr="00B817B6" w:rsidRDefault="0027575C" w:rsidP="0027575C">
      <w:pPr>
        <w:widowControl/>
        <w:tabs>
          <w:tab w:val="left" w:pos="-720"/>
          <w:tab w:val="left" w:pos="6111"/>
        </w:tabs>
        <w:rPr>
          <w:rFonts w:ascii="Times New Roman" w:hAnsi="Times New Roman"/>
          <w:iCs/>
        </w:rPr>
      </w:pPr>
      <w:r w:rsidRPr="00B817B6">
        <w:rPr>
          <w:rFonts w:ascii="Times New Roman" w:hAnsi="Times New Roman"/>
          <w:iCs/>
        </w:rPr>
        <w:lastRenderedPageBreak/>
        <w:t xml:space="preserve">DQO’s were further refined in order to define performance criteria that limit the probability of making decision-based errors.  They address the data validity and reliability of the modeling </w:t>
      </w:r>
      <w:proofErr w:type="gramStart"/>
      <w:r w:rsidRPr="00B817B6">
        <w:rPr>
          <w:rFonts w:ascii="Times New Roman" w:hAnsi="Times New Roman"/>
          <w:iCs/>
        </w:rPr>
        <w:t>effort</w:t>
      </w:r>
      <w:proofErr w:type="gramEnd"/>
      <w:r w:rsidRPr="00B817B6">
        <w:rPr>
          <w:rFonts w:ascii="Times New Roman" w:hAnsi="Times New Roman"/>
          <w:iCs/>
        </w:rPr>
        <w:t xml:space="preserve"> and each is briefly described below in the context of completeness, representativeness, and comparability.  The traditional context of precision and accuracy is not included due to the fact that, in most cases, the data has already been collected and analyzed through acceptable analytical procedures.</w:t>
      </w:r>
    </w:p>
    <w:p w14:paraId="73C3BC6C" w14:textId="77777777" w:rsidR="0027575C" w:rsidRPr="00B817B6" w:rsidRDefault="0027575C" w:rsidP="0027575C">
      <w:pPr>
        <w:widowControl/>
        <w:tabs>
          <w:tab w:val="left" w:pos="-720"/>
          <w:tab w:val="left" w:pos="6111"/>
        </w:tabs>
        <w:rPr>
          <w:rFonts w:ascii="Times New Roman" w:hAnsi="Times New Roman"/>
          <w:iCs/>
        </w:rPr>
      </w:pPr>
    </w:p>
    <w:p w14:paraId="37207C1D" w14:textId="77777777" w:rsidR="0027575C" w:rsidRPr="00B817B6" w:rsidRDefault="0027575C" w:rsidP="0027575C">
      <w:pPr>
        <w:widowControl/>
        <w:tabs>
          <w:tab w:val="left" w:pos="-720"/>
          <w:tab w:val="left" w:pos="6111"/>
        </w:tabs>
        <w:rPr>
          <w:rFonts w:ascii="Times New Roman" w:hAnsi="Times New Roman"/>
          <w:iCs/>
        </w:rPr>
      </w:pPr>
      <w:r w:rsidRPr="00B817B6">
        <w:rPr>
          <w:rFonts w:ascii="Times New Roman" w:hAnsi="Times New Roman"/>
          <w:iCs/>
          <w:u w:val="single"/>
        </w:rPr>
        <w:t>Completeness</w:t>
      </w:r>
      <w:r w:rsidRPr="00B817B6">
        <w:rPr>
          <w:rFonts w:ascii="Times New Roman" w:hAnsi="Times New Roman"/>
          <w:iCs/>
        </w:rPr>
        <w:t xml:space="preserve"> is a measure of the amount of valid input data obtained during a process.  The target completeness for models will be 100 percent – e.g. all available sources included. </w:t>
      </w:r>
      <w:r w:rsidR="00951594" w:rsidRPr="00B817B6">
        <w:rPr>
          <w:rFonts w:ascii="Times New Roman" w:hAnsi="Times New Roman"/>
          <w:iCs/>
        </w:rPr>
        <w:t xml:space="preserve"> </w:t>
      </w:r>
      <w:r w:rsidRPr="00B817B6">
        <w:rPr>
          <w:rFonts w:ascii="Times New Roman" w:hAnsi="Times New Roman"/>
          <w:iCs/>
        </w:rPr>
        <w:t>The actual completeness may vary depending on the intrinsic availability of monitoring data. Deficiencies in water quality, climatic, or stream flow data are outside of the control of the modeling effort and will be addressed as part of the data compilation and assessment effort.  In order to provide surrogate data, the most current statistical or stochastic methods will be used to extend or fill</w:t>
      </w:r>
      <w:r w:rsidR="00E44EB2" w:rsidRPr="00B817B6">
        <w:rPr>
          <w:rFonts w:ascii="Times New Roman" w:hAnsi="Times New Roman"/>
          <w:iCs/>
        </w:rPr>
        <w:t xml:space="preserve"> </w:t>
      </w:r>
      <w:r w:rsidRPr="00B817B6">
        <w:rPr>
          <w:rFonts w:ascii="Times New Roman" w:hAnsi="Times New Roman"/>
          <w:iCs/>
        </w:rPr>
        <w:t>in missing time-series data.</w:t>
      </w:r>
      <w:r w:rsidR="00951594" w:rsidRPr="00B817B6">
        <w:rPr>
          <w:rFonts w:ascii="Times New Roman" w:hAnsi="Times New Roman"/>
          <w:iCs/>
        </w:rPr>
        <w:t xml:space="preserve"> </w:t>
      </w:r>
      <w:r w:rsidRPr="00B817B6">
        <w:rPr>
          <w:rFonts w:ascii="Times New Roman" w:hAnsi="Times New Roman"/>
          <w:iCs/>
        </w:rPr>
        <w:t xml:space="preserve"> The </w:t>
      </w:r>
      <w:proofErr w:type="gramStart"/>
      <w:r w:rsidRPr="00B817B6">
        <w:rPr>
          <w:rFonts w:ascii="Times New Roman" w:hAnsi="Times New Roman"/>
          <w:iCs/>
        </w:rPr>
        <w:t>normal-ratio</w:t>
      </w:r>
      <w:proofErr w:type="gramEnd"/>
      <w:r w:rsidRPr="00B817B6">
        <w:rPr>
          <w:rFonts w:ascii="Times New Roman" w:hAnsi="Times New Roman"/>
          <w:iCs/>
        </w:rPr>
        <w:t xml:space="preserve"> will be used to fill precipitation gaps. Discharges will be linearly interpolated or estimated using other fitting methods such as regression analysis.  </w:t>
      </w:r>
      <w:r w:rsidR="00FC10A3">
        <w:rPr>
          <w:rFonts w:ascii="Times New Roman" w:hAnsi="Times New Roman"/>
          <w:iCs/>
        </w:rPr>
        <w:t>STATE</w:t>
      </w:r>
      <w:r w:rsidRPr="00B817B6">
        <w:rPr>
          <w:rFonts w:ascii="Times New Roman" w:hAnsi="Times New Roman"/>
          <w:iCs/>
        </w:rPr>
        <w:t xml:space="preserve"> will address any data issues as they develop. </w:t>
      </w:r>
    </w:p>
    <w:p w14:paraId="74462831" w14:textId="77777777" w:rsidR="0027575C" w:rsidRPr="00B817B6" w:rsidRDefault="0027575C" w:rsidP="0027575C">
      <w:pPr>
        <w:widowControl/>
        <w:tabs>
          <w:tab w:val="left" w:pos="-720"/>
          <w:tab w:val="left" w:pos="6111"/>
        </w:tabs>
        <w:rPr>
          <w:rFonts w:ascii="Times New Roman" w:hAnsi="Times New Roman"/>
          <w:iCs/>
        </w:rPr>
      </w:pPr>
    </w:p>
    <w:p w14:paraId="4280E0D4" w14:textId="77777777" w:rsidR="0027575C" w:rsidRPr="00B817B6" w:rsidRDefault="0027575C" w:rsidP="0027575C">
      <w:pPr>
        <w:widowControl/>
        <w:tabs>
          <w:tab w:val="left" w:pos="-720"/>
          <w:tab w:val="left" w:pos="6111"/>
        </w:tabs>
        <w:rPr>
          <w:rFonts w:ascii="Times New Roman" w:hAnsi="Times New Roman"/>
          <w:iCs/>
        </w:rPr>
      </w:pPr>
      <w:r w:rsidRPr="00B817B6">
        <w:rPr>
          <w:rFonts w:ascii="Times New Roman" w:hAnsi="Times New Roman"/>
          <w:iCs/>
          <w:u w:val="single"/>
        </w:rPr>
        <w:t>Representativeness</w:t>
      </w:r>
      <w:r w:rsidRPr="00B817B6">
        <w:rPr>
          <w:rFonts w:ascii="Times New Roman" w:hAnsi="Times New Roman"/>
          <w:iCs/>
        </w:rPr>
        <w:t xml:space="preserve"> is a measure of how closely the input or </w:t>
      </w:r>
      <w:r w:rsidR="00150EAF" w:rsidRPr="00B817B6">
        <w:rPr>
          <w:rFonts w:ascii="Times New Roman" w:hAnsi="Times New Roman"/>
          <w:iCs/>
        </w:rPr>
        <w:t>parameterization (calibration)</w:t>
      </w:r>
      <w:r w:rsidRPr="00B817B6">
        <w:rPr>
          <w:rFonts w:ascii="Times New Roman" w:hAnsi="Times New Roman"/>
          <w:iCs/>
        </w:rPr>
        <w:t xml:space="preserve"> data will reflect the physical characteristics of hydrology and water quality over time.  Standardized monitoring plan design and the use of Standard Operating Procedures (SOPs) for discharge measurement, soils identification, land cover mapping, sample collection and handling, and acquisition of weather data are crucial to ensuring representative data quality.  All model input or </w:t>
      </w:r>
      <w:r w:rsidR="00150EAF" w:rsidRPr="00B817B6">
        <w:rPr>
          <w:rFonts w:ascii="Times New Roman" w:hAnsi="Times New Roman"/>
          <w:iCs/>
        </w:rPr>
        <w:t xml:space="preserve">parameterization </w:t>
      </w:r>
      <w:r w:rsidRPr="00B817B6">
        <w:rPr>
          <w:rFonts w:ascii="Times New Roman" w:hAnsi="Times New Roman"/>
          <w:iCs/>
        </w:rPr>
        <w:t xml:space="preserve">data sources will have a QAPP in place prior to the use in the modeling effort.  </w:t>
      </w:r>
    </w:p>
    <w:p w14:paraId="653DF6C3" w14:textId="77777777" w:rsidR="0027575C" w:rsidRPr="00B817B6" w:rsidRDefault="0027575C" w:rsidP="0027575C">
      <w:pPr>
        <w:widowControl/>
        <w:tabs>
          <w:tab w:val="left" w:pos="-720"/>
          <w:tab w:val="left" w:pos="6111"/>
        </w:tabs>
        <w:rPr>
          <w:rFonts w:ascii="Times New Roman" w:hAnsi="Times New Roman"/>
          <w:iCs/>
        </w:rPr>
      </w:pPr>
    </w:p>
    <w:p w14:paraId="15307733" w14:textId="77777777" w:rsidR="0027575C" w:rsidRPr="00B817B6" w:rsidRDefault="0027575C" w:rsidP="0027575C">
      <w:pPr>
        <w:widowControl/>
        <w:tabs>
          <w:tab w:val="left" w:pos="-720"/>
          <w:tab w:val="left" w:pos="6111"/>
        </w:tabs>
        <w:rPr>
          <w:rFonts w:ascii="Times New Roman" w:hAnsi="Times New Roman"/>
          <w:iCs/>
        </w:rPr>
      </w:pPr>
      <w:r w:rsidRPr="00B817B6">
        <w:rPr>
          <w:rFonts w:ascii="Times New Roman" w:hAnsi="Times New Roman"/>
          <w:iCs/>
          <w:u w:val="single"/>
        </w:rPr>
        <w:t>Comparability</w:t>
      </w:r>
      <w:r w:rsidRPr="00B817B6">
        <w:rPr>
          <w:rFonts w:ascii="Times New Roman" w:hAnsi="Times New Roman"/>
          <w:iCs/>
        </w:rPr>
        <w:t xml:space="preserve"> expresses the confidence with which one data set can be compared to another. Data comparability from external sources is very much tied to the individual project methodology and time at which it was collected.  For the purpose of the modeling effort, comparability will be maintained by using consistent units, appropriate temporal scales, and reproducible methods. Unit conversions (metric may be the required default), datum transformations, and grid re-projections will likely be required to make data for the modeling comparable.  Information that exists outside a reasonable temporal scale, has significantly </w:t>
      </w:r>
      <w:proofErr w:type="gramStart"/>
      <w:r w:rsidRPr="00B817B6">
        <w:rPr>
          <w:rFonts w:ascii="Times New Roman" w:hAnsi="Times New Roman"/>
          <w:iCs/>
        </w:rPr>
        <w:t>changed</w:t>
      </w:r>
      <w:proofErr w:type="gramEnd"/>
      <w:r w:rsidRPr="00B817B6">
        <w:rPr>
          <w:rFonts w:ascii="Times New Roman" w:hAnsi="Times New Roman"/>
          <w:iCs/>
        </w:rPr>
        <w:t xml:space="preserve"> or will potentially alter the modeling results are not comparable.  DEP will make these determinations, as necessary.  Comparability between other model indicators will be evaluated on a case-by-case basis.</w:t>
      </w:r>
    </w:p>
    <w:p w14:paraId="7F59A9A1" w14:textId="77777777" w:rsidR="0027575C" w:rsidRPr="00B817B6" w:rsidRDefault="0027575C" w:rsidP="00731806">
      <w:pPr>
        <w:widowControl/>
        <w:tabs>
          <w:tab w:val="left" w:pos="-720"/>
          <w:tab w:val="left" w:pos="6111"/>
        </w:tabs>
        <w:rPr>
          <w:rFonts w:ascii="Times New Roman" w:hAnsi="Times New Roman"/>
          <w:iCs/>
          <w:u w:val="single"/>
        </w:rPr>
      </w:pPr>
    </w:p>
    <w:p w14:paraId="2DCD77FB" w14:textId="77777777" w:rsidR="00731806" w:rsidRPr="00B817B6" w:rsidRDefault="00731806" w:rsidP="00731806">
      <w:pPr>
        <w:widowControl/>
        <w:tabs>
          <w:tab w:val="left" w:pos="-720"/>
          <w:tab w:val="left" w:pos="6111"/>
        </w:tabs>
        <w:rPr>
          <w:rFonts w:ascii="Times New Roman" w:hAnsi="Times New Roman"/>
          <w:iCs/>
          <w:u w:val="single"/>
        </w:rPr>
      </w:pPr>
      <w:bookmarkStart w:id="24" w:name="_Toc122940341"/>
      <w:bookmarkStart w:id="25" w:name="_Toc153252856"/>
      <w:r w:rsidRPr="00B817B6">
        <w:rPr>
          <w:rFonts w:ascii="Times New Roman" w:hAnsi="Times New Roman"/>
          <w:iCs/>
          <w:u w:val="single"/>
        </w:rPr>
        <w:t xml:space="preserve">Acceptance Criteria for Model </w:t>
      </w:r>
      <w:r w:rsidR="00150EAF" w:rsidRPr="00B817B6">
        <w:rPr>
          <w:rFonts w:ascii="Times New Roman" w:hAnsi="Times New Roman"/>
          <w:iCs/>
          <w:u w:val="single"/>
        </w:rPr>
        <w:t>Parameterization (calibration)</w:t>
      </w:r>
    </w:p>
    <w:p w14:paraId="3E80A0A4"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The acceptance criteria for model </w:t>
      </w:r>
      <w:r w:rsidR="00150EAF" w:rsidRPr="00B817B6">
        <w:rPr>
          <w:rFonts w:ascii="Times New Roman" w:hAnsi="Times New Roman"/>
          <w:iCs/>
        </w:rPr>
        <w:t>parameterization (calibration)</w:t>
      </w:r>
      <w:r w:rsidRPr="00B817B6">
        <w:rPr>
          <w:rFonts w:ascii="Times New Roman" w:hAnsi="Times New Roman"/>
          <w:iCs/>
        </w:rPr>
        <w:t xml:space="preserve"> define the procedures whereby the difference between the predicted and observed values of the model are within an acceptable </w:t>
      </w:r>
      <w:proofErr w:type="gramStart"/>
      <w:r w:rsidRPr="00B817B6">
        <w:rPr>
          <w:rFonts w:ascii="Times New Roman" w:hAnsi="Times New Roman"/>
          <w:iCs/>
        </w:rPr>
        <w:t>range, or</w:t>
      </w:r>
      <w:proofErr w:type="gramEnd"/>
      <w:r w:rsidRPr="00B817B6">
        <w:rPr>
          <w:rFonts w:ascii="Times New Roman" w:hAnsi="Times New Roman"/>
          <w:iCs/>
        </w:rPr>
        <w:t xml:space="preserve"> are optimized.  Often </w:t>
      </w:r>
      <w:r w:rsidR="00150EAF" w:rsidRPr="00B817B6">
        <w:rPr>
          <w:rFonts w:ascii="Times New Roman" w:hAnsi="Times New Roman"/>
          <w:iCs/>
        </w:rPr>
        <w:t xml:space="preserve">parameterization </w:t>
      </w:r>
      <w:r w:rsidRPr="00B817B6">
        <w:rPr>
          <w:rFonts w:ascii="Times New Roman" w:hAnsi="Times New Roman"/>
          <w:iCs/>
        </w:rPr>
        <w:t xml:space="preserve">is the only method to ensure that model predictions correlate with values observed in the field.  </w:t>
      </w:r>
      <w:r w:rsidR="00150EAF" w:rsidRPr="00B817B6">
        <w:rPr>
          <w:rFonts w:ascii="Times New Roman" w:hAnsi="Times New Roman"/>
          <w:iCs/>
        </w:rPr>
        <w:t xml:space="preserve">Parameterization </w:t>
      </w:r>
      <w:r w:rsidRPr="00B817B6">
        <w:rPr>
          <w:rFonts w:ascii="Times New Roman" w:hAnsi="Times New Roman"/>
          <w:iCs/>
        </w:rPr>
        <w:t>uses observed hydrometeorological data in a systematic search for parameters that yield an acceptable fit of computed results.  This search is performed to find a reasonable best estimate that will yield the minimum value of an objective function, or variable that is critical in application.</w:t>
      </w:r>
    </w:p>
    <w:p w14:paraId="679F7FDA" w14:textId="77777777" w:rsidR="00731806" w:rsidRPr="00B817B6" w:rsidRDefault="00150EAF" w:rsidP="00731806">
      <w:pPr>
        <w:widowControl/>
        <w:tabs>
          <w:tab w:val="left" w:pos="-720"/>
          <w:tab w:val="left" w:pos="6111"/>
        </w:tabs>
        <w:rPr>
          <w:rFonts w:ascii="Times New Roman" w:hAnsi="Times New Roman"/>
          <w:iCs/>
        </w:rPr>
      </w:pPr>
      <w:r w:rsidRPr="00B817B6">
        <w:rPr>
          <w:rFonts w:ascii="Times New Roman" w:hAnsi="Times New Roman"/>
          <w:iCs/>
        </w:rPr>
        <w:lastRenderedPageBreak/>
        <w:t xml:space="preserve">Parameterization </w:t>
      </w:r>
      <w:r w:rsidR="00731806" w:rsidRPr="00B817B6">
        <w:rPr>
          <w:rFonts w:ascii="Times New Roman" w:hAnsi="Times New Roman"/>
          <w:iCs/>
        </w:rPr>
        <w:t xml:space="preserve">has become increasingly important with the need for valid and defensible models for TMDL development.  Acceptance criteria for the modeling projects are established by the </w:t>
      </w:r>
      <w:r w:rsidR="00FC10A3">
        <w:rPr>
          <w:rFonts w:ascii="Times New Roman" w:hAnsi="Times New Roman"/>
          <w:iCs/>
        </w:rPr>
        <w:t>STATE</w:t>
      </w:r>
      <w:r w:rsidR="00731806" w:rsidRPr="00B817B6">
        <w:rPr>
          <w:rFonts w:ascii="Times New Roman" w:hAnsi="Times New Roman"/>
          <w:iCs/>
        </w:rPr>
        <w:t xml:space="preserve"> prior to the initiation of the effort in order to provide a numerical ruler for determining whether the model is an appropriate tool for TMDL decision-making.  As an example, the model </w:t>
      </w:r>
      <w:r w:rsidRPr="00B817B6">
        <w:rPr>
          <w:rFonts w:ascii="Times New Roman" w:hAnsi="Times New Roman"/>
          <w:iCs/>
        </w:rPr>
        <w:t xml:space="preserve">parameterization </w:t>
      </w:r>
      <w:r w:rsidR="00731806" w:rsidRPr="00B817B6">
        <w:rPr>
          <w:rFonts w:ascii="Times New Roman" w:hAnsi="Times New Roman"/>
          <w:iCs/>
        </w:rPr>
        <w:t xml:space="preserve">criteria are based on the recommended error percentages for seasonal, annual, and storm-based water yields (Table 2-1).  Generalized information related to model </w:t>
      </w:r>
      <w:r w:rsidRPr="00B817B6">
        <w:rPr>
          <w:rFonts w:ascii="Times New Roman" w:hAnsi="Times New Roman"/>
          <w:iCs/>
        </w:rPr>
        <w:t xml:space="preserve">parameterization </w:t>
      </w:r>
      <w:r w:rsidR="00731806" w:rsidRPr="00B817B6">
        <w:rPr>
          <w:rFonts w:ascii="Times New Roman" w:hAnsi="Times New Roman"/>
          <w:iCs/>
        </w:rPr>
        <w:t xml:space="preserve">criteria, and </w:t>
      </w:r>
      <w:r w:rsidRPr="00B817B6">
        <w:rPr>
          <w:rFonts w:ascii="Times New Roman" w:hAnsi="Times New Roman"/>
          <w:iCs/>
        </w:rPr>
        <w:t xml:space="preserve">corroboration </w:t>
      </w:r>
      <w:r w:rsidR="00731806" w:rsidRPr="00B817B6">
        <w:rPr>
          <w:rFonts w:ascii="Times New Roman" w:hAnsi="Times New Roman"/>
          <w:iCs/>
        </w:rPr>
        <w:t>considerations, include the following references: Thomann, 1982; James and Burges, 1982; Donigian, 1982; ASTM, 1984.</w:t>
      </w:r>
    </w:p>
    <w:p w14:paraId="6CF8CAF3" w14:textId="77777777" w:rsidR="002C62E2" w:rsidRPr="00B817B6" w:rsidRDefault="002C62E2" w:rsidP="00731806">
      <w:pPr>
        <w:widowControl/>
        <w:tabs>
          <w:tab w:val="left" w:pos="-720"/>
          <w:tab w:val="left" w:pos="6111"/>
        </w:tabs>
        <w:rPr>
          <w:rFonts w:ascii="Times New Roman" w:hAnsi="Times New Roman"/>
          <w:b/>
          <w:bCs/>
          <w:iCs/>
        </w:rPr>
      </w:pPr>
    </w:p>
    <w:p w14:paraId="1F8EB6AE" w14:textId="77777777" w:rsidR="00731806" w:rsidRPr="00B817B6" w:rsidRDefault="00731806" w:rsidP="00731806">
      <w:pPr>
        <w:widowControl/>
        <w:tabs>
          <w:tab w:val="left" w:pos="-720"/>
          <w:tab w:val="left" w:pos="6111"/>
        </w:tabs>
        <w:rPr>
          <w:rFonts w:ascii="Times New Roman" w:hAnsi="Times New Roman"/>
          <w:b/>
          <w:bCs/>
          <w:iCs/>
        </w:rPr>
      </w:pPr>
      <w:r w:rsidRPr="00B817B6">
        <w:rPr>
          <w:rFonts w:ascii="Times New Roman" w:hAnsi="Times New Roman"/>
          <w:b/>
          <w:bCs/>
          <w:iCs/>
        </w:rPr>
        <w:t xml:space="preserve">Table 2-1. Acceptable Model </w:t>
      </w:r>
      <w:r w:rsidR="00150EAF" w:rsidRPr="00B817B6">
        <w:rPr>
          <w:rFonts w:ascii="Times New Roman" w:hAnsi="Times New Roman"/>
          <w:b/>
          <w:bCs/>
          <w:iCs/>
        </w:rPr>
        <w:t>Parameterization (calibration)</w:t>
      </w:r>
      <w:r w:rsidRPr="00B817B6">
        <w:rPr>
          <w:rFonts w:ascii="Times New Roman" w:hAnsi="Times New Roman"/>
          <w:b/>
          <w:bCs/>
          <w:iCs/>
        </w:rPr>
        <w:t xml:space="preserve"> Hydrology Criteria</w:t>
      </w:r>
    </w:p>
    <w:p w14:paraId="4102E1FD"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Errors (Simulated-Observed) </w:t>
      </w:r>
      <w:r w:rsidRPr="00B817B6">
        <w:rPr>
          <w:rFonts w:ascii="Times New Roman" w:hAnsi="Times New Roman"/>
          <w:iCs/>
        </w:rPr>
        <w:tab/>
        <w:t>Recommended Criteria</w:t>
      </w:r>
    </w:p>
    <w:p w14:paraId="26A48A44"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Error in Total Volume </w:t>
      </w:r>
      <w:r w:rsidRPr="00B817B6">
        <w:rPr>
          <w:rFonts w:ascii="Times New Roman" w:hAnsi="Times New Roman"/>
          <w:iCs/>
        </w:rPr>
        <w:tab/>
      </w:r>
      <w:r w:rsidRPr="00B817B6">
        <w:rPr>
          <w:rFonts w:ascii="Times New Roman" w:hAnsi="Times New Roman"/>
          <w:iCs/>
        </w:rPr>
        <w:tab/>
      </w:r>
      <w:r w:rsidRPr="00B817B6">
        <w:rPr>
          <w:rFonts w:ascii="Times New Roman" w:hAnsi="Times New Roman"/>
          <w:iCs/>
        </w:rPr>
        <w:tab/>
        <w:t>10%</w:t>
      </w:r>
    </w:p>
    <w:p w14:paraId="11592700"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Error in 50% Lowest Flows </w:t>
      </w:r>
      <w:r w:rsidRPr="00B817B6">
        <w:rPr>
          <w:rFonts w:ascii="Times New Roman" w:hAnsi="Times New Roman"/>
          <w:iCs/>
        </w:rPr>
        <w:tab/>
      </w:r>
      <w:r w:rsidRPr="00B817B6">
        <w:rPr>
          <w:rFonts w:ascii="Times New Roman" w:hAnsi="Times New Roman"/>
          <w:iCs/>
        </w:rPr>
        <w:tab/>
      </w:r>
      <w:r w:rsidRPr="00B817B6">
        <w:rPr>
          <w:rFonts w:ascii="Times New Roman" w:hAnsi="Times New Roman"/>
          <w:iCs/>
        </w:rPr>
        <w:tab/>
        <w:t>10%</w:t>
      </w:r>
    </w:p>
    <w:p w14:paraId="2439EBBD"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Error in 10% Highest Flows</w:t>
      </w:r>
      <w:r w:rsidRPr="00B817B6">
        <w:rPr>
          <w:rFonts w:ascii="Times New Roman" w:hAnsi="Times New Roman"/>
          <w:iCs/>
        </w:rPr>
        <w:tab/>
      </w:r>
      <w:r w:rsidRPr="00B817B6">
        <w:rPr>
          <w:rFonts w:ascii="Times New Roman" w:hAnsi="Times New Roman"/>
          <w:iCs/>
        </w:rPr>
        <w:tab/>
      </w:r>
      <w:r w:rsidRPr="00B817B6">
        <w:rPr>
          <w:rFonts w:ascii="Times New Roman" w:hAnsi="Times New Roman"/>
          <w:iCs/>
        </w:rPr>
        <w:tab/>
        <w:t>15%</w:t>
      </w:r>
    </w:p>
    <w:p w14:paraId="5D15891A"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Seasonal Volume Error – Summer</w:t>
      </w:r>
      <w:r w:rsidRPr="00B817B6">
        <w:rPr>
          <w:rFonts w:ascii="Times New Roman" w:hAnsi="Times New Roman"/>
          <w:iCs/>
        </w:rPr>
        <w:tab/>
      </w:r>
      <w:r w:rsidRPr="00B817B6">
        <w:rPr>
          <w:rFonts w:ascii="Times New Roman" w:hAnsi="Times New Roman"/>
          <w:iCs/>
        </w:rPr>
        <w:tab/>
      </w:r>
      <w:r w:rsidRPr="00B817B6">
        <w:rPr>
          <w:rFonts w:ascii="Times New Roman" w:hAnsi="Times New Roman"/>
          <w:iCs/>
        </w:rPr>
        <w:tab/>
        <w:t>30%</w:t>
      </w:r>
    </w:p>
    <w:p w14:paraId="1E398350"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Seasonal Volume Error – Fall </w:t>
      </w:r>
      <w:r w:rsidRPr="00B817B6">
        <w:rPr>
          <w:rFonts w:ascii="Times New Roman" w:hAnsi="Times New Roman"/>
          <w:iCs/>
        </w:rPr>
        <w:tab/>
      </w:r>
      <w:r w:rsidRPr="00B817B6">
        <w:rPr>
          <w:rFonts w:ascii="Times New Roman" w:hAnsi="Times New Roman"/>
          <w:iCs/>
        </w:rPr>
        <w:tab/>
      </w:r>
      <w:r w:rsidRPr="00B817B6">
        <w:rPr>
          <w:rFonts w:ascii="Times New Roman" w:hAnsi="Times New Roman"/>
          <w:iCs/>
        </w:rPr>
        <w:tab/>
        <w:t>30%</w:t>
      </w:r>
    </w:p>
    <w:p w14:paraId="1F6F57E0"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Seasonal Volume Error – Winter </w:t>
      </w:r>
      <w:r w:rsidRPr="00B817B6">
        <w:rPr>
          <w:rFonts w:ascii="Times New Roman" w:hAnsi="Times New Roman"/>
          <w:iCs/>
        </w:rPr>
        <w:tab/>
      </w:r>
      <w:r w:rsidRPr="00B817B6">
        <w:rPr>
          <w:rFonts w:ascii="Times New Roman" w:hAnsi="Times New Roman"/>
          <w:iCs/>
        </w:rPr>
        <w:tab/>
      </w:r>
      <w:r w:rsidRPr="00B817B6">
        <w:rPr>
          <w:rFonts w:ascii="Times New Roman" w:hAnsi="Times New Roman"/>
          <w:iCs/>
        </w:rPr>
        <w:tab/>
        <w:t>30%</w:t>
      </w:r>
    </w:p>
    <w:p w14:paraId="0D8AEE9D"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Seasonal Volume Error – Spring </w:t>
      </w:r>
      <w:r w:rsidRPr="00B817B6">
        <w:rPr>
          <w:rFonts w:ascii="Times New Roman" w:hAnsi="Times New Roman"/>
          <w:iCs/>
        </w:rPr>
        <w:tab/>
      </w:r>
      <w:r w:rsidRPr="00B817B6">
        <w:rPr>
          <w:rFonts w:ascii="Times New Roman" w:hAnsi="Times New Roman"/>
          <w:iCs/>
        </w:rPr>
        <w:tab/>
      </w:r>
      <w:r w:rsidRPr="00B817B6">
        <w:rPr>
          <w:rFonts w:ascii="Times New Roman" w:hAnsi="Times New Roman"/>
          <w:iCs/>
        </w:rPr>
        <w:tab/>
        <w:t>30%</w:t>
      </w:r>
    </w:p>
    <w:p w14:paraId="25F0C664"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Error in Winter Storm Volumes </w:t>
      </w:r>
      <w:r w:rsidRPr="00B817B6">
        <w:rPr>
          <w:rFonts w:ascii="Times New Roman" w:hAnsi="Times New Roman"/>
          <w:iCs/>
        </w:rPr>
        <w:tab/>
      </w:r>
      <w:r w:rsidRPr="00B817B6">
        <w:rPr>
          <w:rFonts w:ascii="Times New Roman" w:hAnsi="Times New Roman"/>
          <w:iCs/>
        </w:rPr>
        <w:tab/>
      </w:r>
      <w:r w:rsidRPr="00B817B6">
        <w:rPr>
          <w:rFonts w:ascii="Times New Roman" w:hAnsi="Times New Roman"/>
          <w:iCs/>
        </w:rPr>
        <w:tab/>
        <w:t>20%</w:t>
      </w:r>
    </w:p>
    <w:p w14:paraId="20F7BD80"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Error in Summer Storm Volumes </w:t>
      </w:r>
      <w:r w:rsidRPr="00B817B6">
        <w:rPr>
          <w:rFonts w:ascii="Times New Roman" w:hAnsi="Times New Roman"/>
          <w:iCs/>
        </w:rPr>
        <w:tab/>
      </w:r>
      <w:r w:rsidRPr="00B817B6">
        <w:rPr>
          <w:rFonts w:ascii="Times New Roman" w:hAnsi="Times New Roman"/>
          <w:iCs/>
        </w:rPr>
        <w:tab/>
      </w:r>
      <w:r w:rsidRPr="00B817B6">
        <w:rPr>
          <w:rFonts w:ascii="Times New Roman" w:hAnsi="Times New Roman"/>
          <w:iCs/>
        </w:rPr>
        <w:tab/>
        <w:t>50%</w:t>
      </w:r>
    </w:p>
    <w:p w14:paraId="5B2DA2CD" w14:textId="77777777" w:rsidR="004C0E8A" w:rsidRPr="00B817B6" w:rsidRDefault="004C0E8A" w:rsidP="00731806">
      <w:pPr>
        <w:widowControl/>
        <w:tabs>
          <w:tab w:val="left" w:pos="-720"/>
          <w:tab w:val="left" w:pos="6111"/>
        </w:tabs>
        <w:rPr>
          <w:rFonts w:ascii="Times New Roman" w:hAnsi="Times New Roman"/>
          <w:iCs/>
        </w:rPr>
      </w:pPr>
    </w:p>
    <w:p w14:paraId="00CB815F" w14:textId="77777777" w:rsidR="0073180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Graphical comparisons of model performance </w:t>
      </w:r>
      <w:r w:rsidR="004C0E8A" w:rsidRPr="00B817B6">
        <w:rPr>
          <w:rFonts w:ascii="Times New Roman" w:hAnsi="Times New Roman"/>
          <w:iCs/>
        </w:rPr>
        <w:t>may also be used</w:t>
      </w:r>
      <w:r w:rsidRPr="00B817B6">
        <w:rPr>
          <w:rFonts w:ascii="Times New Roman" w:hAnsi="Times New Roman"/>
          <w:iCs/>
        </w:rPr>
        <w:t xml:space="preserve"> </w:t>
      </w:r>
      <w:r w:rsidR="004C0E8A" w:rsidRPr="00B817B6">
        <w:rPr>
          <w:rFonts w:ascii="Times New Roman" w:hAnsi="Times New Roman"/>
          <w:iCs/>
        </w:rPr>
        <w:t>including</w:t>
      </w:r>
      <w:r w:rsidRPr="00B817B6">
        <w:rPr>
          <w:rFonts w:ascii="Times New Roman" w:hAnsi="Times New Roman"/>
          <w:iCs/>
        </w:rPr>
        <w:t xml:space="preserve"> time series plots of observed and simulated flows and </w:t>
      </w:r>
      <w:r w:rsidR="009762BB">
        <w:rPr>
          <w:rFonts w:ascii="Times New Roman" w:hAnsi="Times New Roman"/>
          <w:iCs/>
        </w:rPr>
        <w:t>state</w:t>
      </w:r>
      <w:r w:rsidRPr="00B817B6">
        <w:rPr>
          <w:rFonts w:ascii="Times New Roman" w:hAnsi="Times New Roman"/>
          <w:iCs/>
        </w:rPr>
        <w:t xml:space="preserve"> variables, and residual scatter plots (observed versus simulated values).  Time series plots are generally evaluated visually for agreement, or lack thereof, between the simulated and observed values.  When observed data are adequate, or uncertainty estimates are available, confidence intervals can then be calculated so they can be considered in the model performance evaluation.</w:t>
      </w:r>
    </w:p>
    <w:p w14:paraId="1A2EC665" w14:textId="77777777" w:rsidR="00C036E3" w:rsidRPr="00B817B6" w:rsidRDefault="00C036E3" w:rsidP="00731806">
      <w:pPr>
        <w:widowControl/>
        <w:tabs>
          <w:tab w:val="left" w:pos="-720"/>
          <w:tab w:val="left" w:pos="6111"/>
        </w:tabs>
        <w:rPr>
          <w:rFonts w:ascii="Times New Roman" w:hAnsi="Times New Roman"/>
          <w:iCs/>
        </w:rPr>
      </w:pPr>
    </w:p>
    <w:p w14:paraId="0F7DE2F8" w14:textId="77777777" w:rsidR="00731806" w:rsidRPr="00B817B6" w:rsidRDefault="00974D0F" w:rsidP="00731806">
      <w:pPr>
        <w:widowControl/>
        <w:tabs>
          <w:tab w:val="left" w:pos="-720"/>
          <w:tab w:val="left" w:pos="6111"/>
        </w:tabs>
        <w:rPr>
          <w:rFonts w:ascii="Times New Roman" w:hAnsi="Times New Roman"/>
          <w:iCs/>
        </w:rPr>
      </w:pPr>
      <w:r>
        <w:rPr>
          <w:rFonts w:ascii="Times New Roman" w:hAnsi="Times New Roman"/>
          <w:iCs/>
        </w:rPr>
        <w:t>A</w:t>
      </w:r>
      <w:r w:rsidR="00731806" w:rsidRPr="00B817B6">
        <w:rPr>
          <w:rFonts w:ascii="Times New Roman" w:hAnsi="Times New Roman"/>
          <w:iCs/>
        </w:rPr>
        <w:t xml:space="preserve"> number of statistical tests are also available for watershed model evaluation and optimization. The Sum of the Squared Residuals and the Nash &amp; Sutcliffe Coefficient of Efficiency are two that have been identified for the purpose of the modeling project. Each is described below.</w:t>
      </w:r>
    </w:p>
    <w:p w14:paraId="6B78EDA4" w14:textId="77777777" w:rsidR="00731806" w:rsidRPr="00B817B6" w:rsidRDefault="00731806" w:rsidP="00731806">
      <w:pPr>
        <w:widowControl/>
        <w:tabs>
          <w:tab w:val="left" w:pos="-720"/>
          <w:tab w:val="left" w:pos="6111"/>
        </w:tabs>
        <w:rPr>
          <w:rFonts w:ascii="Times New Roman" w:hAnsi="Times New Roman"/>
          <w:iCs/>
        </w:rPr>
      </w:pPr>
    </w:p>
    <w:p w14:paraId="19418ED9"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Sum of Squared Residuals is a commonly used objective function for hydrologic model</w:t>
      </w:r>
    </w:p>
    <w:p w14:paraId="0311EA09" w14:textId="77777777" w:rsidR="004442A8" w:rsidRPr="00B817B6" w:rsidRDefault="00150EAF" w:rsidP="00731806">
      <w:pPr>
        <w:widowControl/>
        <w:tabs>
          <w:tab w:val="left" w:pos="-720"/>
          <w:tab w:val="left" w:pos="6111"/>
        </w:tabs>
        <w:rPr>
          <w:rFonts w:ascii="Times New Roman" w:hAnsi="Times New Roman"/>
          <w:iCs/>
        </w:rPr>
      </w:pPr>
      <w:r w:rsidRPr="00B817B6">
        <w:rPr>
          <w:rFonts w:ascii="Times New Roman" w:hAnsi="Times New Roman"/>
          <w:iCs/>
        </w:rPr>
        <w:t>parameterization (calibration)</w:t>
      </w:r>
      <w:r w:rsidR="00731806" w:rsidRPr="00B817B6">
        <w:rPr>
          <w:rFonts w:ascii="Times New Roman" w:hAnsi="Times New Roman"/>
          <w:iCs/>
        </w:rPr>
        <w:t xml:space="preserve">.  It compares the difference between the modeled and observed </w:t>
      </w:r>
      <w:proofErr w:type="gramStart"/>
      <w:r w:rsidR="00731806" w:rsidRPr="00B817B6">
        <w:rPr>
          <w:rFonts w:ascii="Times New Roman" w:hAnsi="Times New Roman"/>
          <w:iCs/>
        </w:rPr>
        <w:t>ordinates, and</w:t>
      </w:r>
      <w:proofErr w:type="gramEnd"/>
      <w:r w:rsidR="00731806" w:rsidRPr="00B817B6">
        <w:rPr>
          <w:rFonts w:ascii="Times New Roman" w:hAnsi="Times New Roman"/>
          <w:iCs/>
        </w:rPr>
        <w:t xml:space="preserve"> uses</w:t>
      </w:r>
      <w:r w:rsidR="00EA4884" w:rsidRPr="00B817B6">
        <w:rPr>
          <w:rFonts w:ascii="Times New Roman" w:hAnsi="Times New Roman"/>
          <w:iCs/>
        </w:rPr>
        <w:t xml:space="preserve"> </w:t>
      </w:r>
      <w:r w:rsidR="00731806" w:rsidRPr="00B817B6">
        <w:rPr>
          <w:rFonts w:ascii="Times New Roman" w:hAnsi="Times New Roman"/>
          <w:iCs/>
        </w:rPr>
        <w:t>the squared differences as the measure of fit.  Thus a difference of 10 feet</w:t>
      </w:r>
      <w:r w:rsidR="00731806" w:rsidRPr="00B817B6">
        <w:rPr>
          <w:rFonts w:ascii="Times New Roman" w:hAnsi="Times New Roman"/>
          <w:iCs/>
          <w:vertAlign w:val="superscript"/>
        </w:rPr>
        <w:t>3</w:t>
      </w:r>
      <w:r w:rsidR="00731806" w:rsidRPr="00B817B6">
        <w:rPr>
          <w:rFonts w:ascii="Times New Roman" w:hAnsi="Times New Roman"/>
          <w:iCs/>
        </w:rPr>
        <w:t>/second between the</w:t>
      </w:r>
      <w:r w:rsidR="00EA4884" w:rsidRPr="00B817B6">
        <w:rPr>
          <w:rFonts w:ascii="Times New Roman" w:hAnsi="Times New Roman"/>
          <w:iCs/>
        </w:rPr>
        <w:t xml:space="preserve"> </w:t>
      </w:r>
      <w:r w:rsidR="00731806" w:rsidRPr="00B817B6">
        <w:rPr>
          <w:rFonts w:ascii="Times New Roman" w:hAnsi="Times New Roman"/>
          <w:iCs/>
        </w:rPr>
        <w:t>predicted and observed values is one hundred times worse than a difference of 1 feet</w:t>
      </w:r>
      <w:r w:rsidR="00731806" w:rsidRPr="00B817B6">
        <w:rPr>
          <w:rFonts w:ascii="Times New Roman" w:hAnsi="Times New Roman"/>
          <w:iCs/>
          <w:vertAlign w:val="superscript"/>
        </w:rPr>
        <w:t>3</w:t>
      </w:r>
      <w:r w:rsidR="00731806" w:rsidRPr="00B817B6">
        <w:rPr>
          <w:rFonts w:ascii="Times New Roman" w:hAnsi="Times New Roman"/>
          <w:iCs/>
        </w:rPr>
        <w:t>/second.</w:t>
      </w:r>
      <w:r w:rsidR="00EA4884" w:rsidRPr="00B817B6">
        <w:rPr>
          <w:rFonts w:ascii="Times New Roman" w:hAnsi="Times New Roman"/>
          <w:iCs/>
        </w:rPr>
        <w:t xml:space="preserve">  </w:t>
      </w:r>
      <w:r w:rsidR="00731806" w:rsidRPr="00B817B6">
        <w:rPr>
          <w:rFonts w:ascii="Times New Roman" w:hAnsi="Times New Roman"/>
          <w:iCs/>
        </w:rPr>
        <w:t>Squaring the differences also treats both overestimates and underestimates by the model as</w:t>
      </w:r>
      <w:r w:rsidR="00EA4884" w:rsidRPr="00B817B6">
        <w:rPr>
          <w:rFonts w:ascii="Times New Roman" w:hAnsi="Times New Roman"/>
          <w:iCs/>
        </w:rPr>
        <w:t xml:space="preserve"> </w:t>
      </w:r>
      <w:r w:rsidR="00731806" w:rsidRPr="00B817B6">
        <w:rPr>
          <w:rFonts w:ascii="Times New Roman" w:hAnsi="Times New Roman"/>
          <w:iCs/>
        </w:rPr>
        <w:t>undesirable.  The function implicitly is a measure of the comparison of the magnitudes of the</w:t>
      </w:r>
      <w:r w:rsidR="00EA4884" w:rsidRPr="00B817B6">
        <w:rPr>
          <w:rFonts w:ascii="Times New Roman" w:hAnsi="Times New Roman"/>
          <w:iCs/>
        </w:rPr>
        <w:t xml:space="preserve"> </w:t>
      </w:r>
      <w:r w:rsidR="00731806" w:rsidRPr="00B817B6">
        <w:rPr>
          <w:rFonts w:ascii="Times New Roman" w:hAnsi="Times New Roman"/>
          <w:iCs/>
        </w:rPr>
        <w:t>peaks, volumes, and times of peak of the hydrographs and water quality constituents.</w:t>
      </w:r>
      <w:r w:rsidR="002C62E2" w:rsidRPr="00B817B6">
        <w:rPr>
          <w:rFonts w:ascii="Times New Roman" w:hAnsi="Times New Roman"/>
          <w:iCs/>
        </w:rPr>
        <w:t xml:space="preserve"> </w:t>
      </w:r>
      <w:r w:rsidR="00731806" w:rsidRPr="00B817B6">
        <w:rPr>
          <w:rFonts w:ascii="Times New Roman" w:hAnsi="Times New Roman"/>
          <w:iCs/>
        </w:rPr>
        <w:t xml:space="preserve"> The</w:t>
      </w:r>
      <w:r w:rsidR="00EA4884" w:rsidRPr="00B817B6">
        <w:rPr>
          <w:rFonts w:ascii="Times New Roman" w:hAnsi="Times New Roman"/>
          <w:iCs/>
        </w:rPr>
        <w:t xml:space="preserve"> </w:t>
      </w:r>
      <w:r w:rsidR="00731806" w:rsidRPr="00B817B6">
        <w:rPr>
          <w:rFonts w:ascii="Times New Roman" w:hAnsi="Times New Roman"/>
          <w:iCs/>
        </w:rPr>
        <w:t>equation for calculation of the sum of least squares is shown below (Diskin and Simon, 1977).</w:t>
      </w:r>
    </w:p>
    <w:p w14:paraId="614C0E85" w14:textId="77777777" w:rsidR="004442A8" w:rsidRPr="00B817B6" w:rsidRDefault="004442A8" w:rsidP="00731806">
      <w:pPr>
        <w:widowControl/>
        <w:tabs>
          <w:tab w:val="left" w:pos="-720"/>
          <w:tab w:val="left" w:pos="6111"/>
        </w:tabs>
        <w:rPr>
          <w:rFonts w:ascii="Times New Roman" w:hAnsi="Times New Roman"/>
          <w:iCs/>
        </w:rPr>
      </w:pPr>
    </w:p>
    <w:p w14:paraId="3DD5E773" w14:textId="7BFF0A6C" w:rsidR="00731806" w:rsidRPr="00B817B6" w:rsidRDefault="00E161D6" w:rsidP="00731806">
      <w:pPr>
        <w:widowControl/>
        <w:tabs>
          <w:tab w:val="left" w:pos="-720"/>
          <w:tab w:val="left" w:pos="6111"/>
        </w:tabs>
        <w:rPr>
          <w:rFonts w:ascii="Times New Roman" w:hAnsi="Times New Roman"/>
          <w:iCs/>
        </w:rPr>
      </w:pPr>
      <w:r w:rsidRPr="00B817B6">
        <w:rPr>
          <w:rFonts w:ascii="Times New Roman" w:hAnsi="Times New Roman"/>
          <w:iCs/>
          <w:noProof/>
        </w:rPr>
        <w:lastRenderedPageBreak/>
        <w:drawing>
          <wp:inline distT="0" distB="0" distL="0" distR="0" wp14:anchorId="4509F0EA" wp14:editId="22450045">
            <wp:extent cx="4200525" cy="1276350"/>
            <wp:effectExtent l="0" t="0" r="0" b="0"/>
            <wp:docPr id="2" name="Picture 2" descr="equation for calculation of the sum of least squ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equation for calculation of the sum of least squares"/>
                    <pic:cNvPicPr>
                      <a:picLocks noChangeAspect="1" noChangeArrowheads="1"/>
                    </pic:cNvPicPr>
                  </pic:nvPicPr>
                  <pic:blipFill>
                    <a:blip r:embed="rId16">
                      <a:lum contrast="24000"/>
                      <a:extLst>
                        <a:ext uri="{28A0092B-C50C-407E-A947-70E740481C1C}">
                          <a14:useLocalDpi xmlns:a14="http://schemas.microsoft.com/office/drawing/2010/main" val="0"/>
                        </a:ext>
                      </a:extLst>
                    </a:blip>
                    <a:srcRect/>
                    <a:stretch>
                      <a:fillRect/>
                    </a:stretch>
                  </pic:blipFill>
                  <pic:spPr bwMode="auto">
                    <a:xfrm>
                      <a:off x="0" y="0"/>
                      <a:ext cx="4200525" cy="1276350"/>
                    </a:xfrm>
                    <a:prstGeom prst="rect">
                      <a:avLst/>
                    </a:prstGeom>
                    <a:noFill/>
                    <a:ln>
                      <a:noFill/>
                    </a:ln>
                  </pic:spPr>
                </pic:pic>
              </a:graphicData>
            </a:graphic>
          </wp:inline>
        </w:drawing>
      </w:r>
    </w:p>
    <w:p w14:paraId="521CFD2B" w14:textId="77777777" w:rsidR="002C62E2" w:rsidRPr="00B817B6" w:rsidRDefault="002C62E2" w:rsidP="00731806">
      <w:pPr>
        <w:widowControl/>
        <w:tabs>
          <w:tab w:val="left" w:pos="-720"/>
          <w:tab w:val="left" w:pos="6111"/>
        </w:tabs>
        <w:rPr>
          <w:rFonts w:ascii="Times New Roman" w:hAnsi="Times New Roman"/>
          <w:iCs/>
        </w:rPr>
      </w:pPr>
    </w:p>
    <w:p w14:paraId="3D294505" w14:textId="77777777" w:rsidR="0073180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Nash and Sutcliffe Efficiency is a goodness-of-fit test as a statistical method for evaluating the hydrologic variability between measured and predicted model values. </w:t>
      </w:r>
      <w:r w:rsidR="00A01A7B" w:rsidRPr="00B817B6">
        <w:rPr>
          <w:rFonts w:ascii="Times New Roman" w:hAnsi="Times New Roman"/>
          <w:iCs/>
        </w:rPr>
        <w:t xml:space="preserve"> </w:t>
      </w:r>
      <w:r w:rsidRPr="00B817B6">
        <w:rPr>
          <w:rFonts w:ascii="Times New Roman" w:hAnsi="Times New Roman"/>
          <w:iCs/>
        </w:rPr>
        <w:t>The Nash and Sutcliffe Coefficient of Efficiency (COE) provides a normalized estimate of the relationship between the observed and predicted model values and is calculated as below (Nash and Sutcliffe 1970).</w:t>
      </w:r>
    </w:p>
    <w:p w14:paraId="7349A7F5" w14:textId="085704C2" w:rsidR="002816C7" w:rsidRPr="00B817B6" w:rsidRDefault="00E161D6" w:rsidP="00731806">
      <w:pPr>
        <w:widowControl/>
        <w:tabs>
          <w:tab w:val="left" w:pos="-720"/>
          <w:tab w:val="left" w:pos="6111"/>
        </w:tabs>
        <w:rPr>
          <w:rFonts w:ascii="Times New Roman" w:hAnsi="Times New Roman"/>
          <w:iCs/>
        </w:rPr>
      </w:pPr>
      <w:r w:rsidRPr="00B817B6">
        <w:rPr>
          <w:rFonts w:ascii="Times New Roman" w:hAnsi="Times New Roman"/>
          <w:iCs/>
          <w:noProof/>
        </w:rPr>
        <w:drawing>
          <wp:anchor distT="0" distB="0" distL="114300" distR="114300" simplePos="0" relativeHeight="251650048" behindDoc="0" locked="0" layoutInCell="1" allowOverlap="1" wp14:anchorId="300F5607" wp14:editId="011509A7">
            <wp:simplePos x="0" y="0"/>
            <wp:positionH relativeFrom="column">
              <wp:posOffset>851535</wp:posOffset>
            </wp:positionH>
            <wp:positionV relativeFrom="paragraph">
              <wp:posOffset>101600</wp:posOffset>
            </wp:positionV>
            <wp:extent cx="3721735" cy="1828800"/>
            <wp:effectExtent l="0" t="0" r="0" b="0"/>
            <wp:wrapNone/>
            <wp:docPr id="18" name="Picture 18" descr="Nash and Sutcliffe Coefficient of Efficiency 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Nash and Sutcliffe Coefficient of Efficiency equatio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21735" cy="1828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BD455B" w14:textId="77777777" w:rsidR="002816C7" w:rsidRPr="00B817B6" w:rsidRDefault="002816C7" w:rsidP="00731806">
      <w:pPr>
        <w:widowControl/>
        <w:tabs>
          <w:tab w:val="left" w:pos="-720"/>
          <w:tab w:val="left" w:pos="6111"/>
        </w:tabs>
        <w:rPr>
          <w:rFonts w:ascii="Times New Roman" w:hAnsi="Times New Roman"/>
          <w:iCs/>
        </w:rPr>
      </w:pPr>
    </w:p>
    <w:p w14:paraId="571AAEDD" w14:textId="77777777" w:rsidR="00A01A7B" w:rsidRPr="00B817B6" w:rsidRDefault="00A01A7B" w:rsidP="00731806">
      <w:pPr>
        <w:widowControl/>
        <w:tabs>
          <w:tab w:val="left" w:pos="-720"/>
          <w:tab w:val="left" w:pos="6111"/>
        </w:tabs>
        <w:rPr>
          <w:rFonts w:ascii="Times New Roman" w:hAnsi="Times New Roman"/>
          <w:iCs/>
        </w:rPr>
      </w:pPr>
    </w:p>
    <w:p w14:paraId="35B34966" w14:textId="77777777" w:rsidR="00A01A7B" w:rsidRPr="00B817B6" w:rsidRDefault="00A01A7B" w:rsidP="00731806">
      <w:pPr>
        <w:widowControl/>
        <w:tabs>
          <w:tab w:val="left" w:pos="-720"/>
          <w:tab w:val="left" w:pos="6111"/>
        </w:tabs>
        <w:rPr>
          <w:rFonts w:ascii="Times New Roman" w:hAnsi="Times New Roman"/>
          <w:iCs/>
        </w:rPr>
      </w:pPr>
    </w:p>
    <w:p w14:paraId="3A13A439" w14:textId="77777777" w:rsidR="00A01A7B" w:rsidRPr="00B817B6" w:rsidRDefault="00A01A7B" w:rsidP="00731806">
      <w:pPr>
        <w:widowControl/>
        <w:tabs>
          <w:tab w:val="left" w:pos="-720"/>
          <w:tab w:val="left" w:pos="6111"/>
        </w:tabs>
        <w:rPr>
          <w:rFonts w:ascii="Times New Roman" w:hAnsi="Times New Roman"/>
          <w:iCs/>
        </w:rPr>
      </w:pPr>
    </w:p>
    <w:p w14:paraId="1E8FF434" w14:textId="77777777" w:rsidR="00C036E3" w:rsidRDefault="00C036E3" w:rsidP="00731806">
      <w:pPr>
        <w:widowControl/>
        <w:tabs>
          <w:tab w:val="left" w:pos="-720"/>
          <w:tab w:val="left" w:pos="6111"/>
        </w:tabs>
        <w:rPr>
          <w:rFonts w:ascii="Times New Roman" w:hAnsi="Times New Roman"/>
          <w:iCs/>
        </w:rPr>
      </w:pPr>
    </w:p>
    <w:p w14:paraId="13982C09" w14:textId="77777777" w:rsidR="00C036E3" w:rsidRDefault="00C036E3" w:rsidP="00731806">
      <w:pPr>
        <w:widowControl/>
        <w:tabs>
          <w:tab w:val="left" w:pos="-720"/>
          <w:tab w:val="left" w:pos="6111"/>
        </w:tabs>
        <w:rPr>
          <w:rFonts w:ascii="Times New Roman" w:hAnsi="Times New Roman"/>
          <w:iCs/>
        </w:rPr>
      </w:pPr>
    </w:p>
    <w:p w14:paraId="4FDE1123" w14:textId="77777777" w:rsidR="00C036E3" w:rsidRDefault="00C036E3" w:rsidP="00731806">
      <w:pPr>
        <w:widowControl/>
        <w:tabs>
          <w:tab w:val="left" w:pos="-720"/>
          <w:tab w:val="left" w:pos="6111"/>
        </w:tabs>
        <w:rPr>
          <w:rFonts w:ascii="Times New Roman" w:hAnsi="Times New Roman"/>
          <w:iCs/>
        </w:rPr>
      </w:pPr>
    </w:p>
    <w:p w14:paraId="15444A94" w14:textId="77777777" w:rsidR="00901F71" w:rsidRDefault="00901F71" w:rsidP="00731806">
      <w:pPr>
        <w:widowControl/>
        <w:tabs>
          <w:tab w:val="left" w:pos="-720"/>
          <w:tab w:val="left" w:pos="6111"/>
        </w:tabs>
        <w:rPr>
          <w:rFonts w:ascii="Times New Roman" w:hAnsi="Times New Roman"/>
          <w:iCs/>
        </w:rPr>
      </w:pPr>
    </w:p>
    <w:p w14:paraId="77EDC197" w14:textId="77777777" w:rsidR="00901F71" w:rsidRDefault="00901F71" w:rsidP="00731806">
      <w:pPr>
        <w:widowControl/>
        <w:tabs>
          <w:tab w:val="left" w:pos="-720"/>
          <w:tab w:val="left" w:pos="6111"/>
        </w:tabs>
        <w:rPr>
          <w:rFonts w:ascii="Times New Roman" w:hAnsi="Times New Roman"/>
          <w:iCs/>
        </w:rPr>
      </w:pPr>
    </w:p>
    <w:p w14:paraId="7728B60A" w14:textId="77777777" w:rsidR="00901F71" w:rsidRDefault="00901F71" w:rsidP="00731806">
      <w:pPr>
        <w:widowControl/>
        <w:tabs>
          <w:tab w:val="left" w:pos="-720"/>
          <w:tab w:val="left" w:pos="6111"/>
        </w:tabs>
        <w:rPr>
          <w:rFonts w:ascii="Times New Roman" w:hAnsi="Times New Roman"/>
          <w:iCs/>
        </w:rPr>
      </w:pPr>
    </w:p>
    <w:p w14:paraId="6FDC84F5" w14:textId="77777777" w:rsidR="00901F71" w:rsidRDefault="00901F71" w:rsidP="00731806">
      <w:pPr>
        <w:widowControl/>
        <w:tabs>
          <w:tab w:val="left" w:pos="-720"/>
          <w:tab w:val="left" w:pos="6111"/>
        </w:tabs>
        <w:rPr>
          <w:rFonts w:ascii="Times New Roman" w:hAnsi="Times New Roman"/>
          <w:iCs/>
        </w:rPr>
      </w:pPr>
    </w:p>
    <w:p w14:paraId="79E5976C"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A COE value of one indicates a perfect fit between measured and predicted values for all events. COE values between zero and one suggest a positive relationship between observed and predicted values, thus allowing for the use of predicted values in lieu of observed data.  A </w:t>
      </w:r>
      <w:r w:rsidR="00951594" w:rsidRPr="00B817B6">
        <w:rPr>
          <w:rFonts w:ascii="Times New Roman" w:hAnsi="Times New Roman"/>
          <w:iCs/>
        </w:rPr>
        <w:t xml:space="preserve">zero </w:t>
      </w:r>
      <w:r w:rsidRPr="00B817B6">
        <w:rPr>
          <w:rFonts w:ascii="Times New Roman" w:hAnsi="Times New Roman"/>
          <w:iCs/>
        </w:rPr>
        <w:t>value</w:t>
      </w:r>
      <w:r w:rsidR="00951594" w:rsidRPr="00B817B6">
        <w:rPr>
          <w:rFonts w:ascii="Times New Roman" w:hAnsi="Times New Roman"/>
          <w:iCs/>
        </w:rPr>
        <w:t xml:space="preserve"> </w:t>
      </w:r>
      <w:r w:rsidRPr="00B817B6">
        <w:rPr>
          <w:rFonts w:ascii="Times New Roman" w:hAnsi="Times New Roman"/>
          <w:iCs/>
        </w:rPr>
        <w:t xml:space="preserve">indicates that the fit is as good as using the average value of all the measured data. </w:t>
      </w:r>
      <w:r w:rsidR="00951594" w:rsidRPr="00B817B6">
        <w:rPr>
          <w:rFonts w:ascii="Times New Roman" w:hAnsi="Times New Roman"/>
          <w:iCs/>
        </w:rPr>
        <w:t xml:space="preserve"> See also Section 4.</w:t>
      </w:r>
      <w:r w:rsidR="00D254A4" w:rsidRPr="00B817B6">
        <w:rPr>
          <w:rFonts w:ascii="Times New Roman" w:hAnsi="Times New Roman"/>
          <w:iCs/>
        </w:rPr>
        <w:t>1</w:t>
      </w:r>
      <w:r w:rsidR="00951594" w:rsidRPr="00B817B6">
        <w:rPr>
          <w:rFonts w:ascii="Times New Roman" w:hAnsi="Times New Roman"/>
          <w:iCs/>
        </w:rPr>
        <w:t xml:space="preserve"> for </w:t>
      </w:r>
      <w:r w:rsidR="00D254A4" w:rsidRPr="00B817B6">
        <w:rPr>
          <w:rFonts w:ascii="Times New Roman" w:hAnsi="Times New Roman"/>
          <w:iCs/>
        </w:rPr>
        <w:t xml:space="preserve">additional </w:t>
      </w:r>
      <w:r w:rsidR="00150EAF" w:rsidRPr="00B817B6">
        <w:rPr>
          <w:rFonts w:ascii="Times New Roman" w:hAnsi="Times New Roman"/>
          <w:iCs/>
        </w:rPr>
        <w:t xml:space="preserve">parameterization </w:t>
      </w:r>
      <w:r w:rsidR="00D254A4" w:rsidRPr="00B817B6">
        <w:rPr>
          <w:rFonts w:ascii="Times New Roman" w:hAnsi="Times New Roman"/>
          <w:iCs/>
        </w:rPr>
        <w:t xml:space="preserve">considerations and </w:t>
      </w:r>
      <w:r w:rsidR="00951594" w:rsidRPr="00B817B6">
        <w:rPr>
          <w:rFonts w:ascii="Times New Roman" w:hAnsi="Times New Roman"/>
          <w:iCs/>
        </w:rPr>
        <w:t>stop criteria.</w:t>
      </w:r>
    </w:p>
    <w:p w14:paraId="77EF0424" w14:textId="77777777" w:rsidR="00731806" w:rsidRPr="00B817B6" w:rsidRDefault="00731806" w:rsidP="00731806">
      <w:pPr>
        <w:widowControl/>
        <w:tabs>
          <w:tab w:val="left" w:pos="-720"/>
          <w:tab w:val="left" w:pos="6111"/>
        </w:tabs>
        <w:rPr>
          <w:rFonts w:ascii="Times New Roman" w:hAnsi="Times New Roman"/>
          <w:iCs/>
        </w:rPr>
      </w:pPr>
    </w:p>
    <w:p w14:paraId="277EC74D" w14:textId="77777777" w:rsidR="00731806" w:rsidRPr="00B817B6" w:rsidRDefault="00731806" w:rsidP="00731806">
      <w:pPr>
        <w:widowControl/>
        <w:tabs>
          <w:tab w:val="left" w:pos="-720"/>
          <w:tab w:val="left" w:pos="6111"/>
        </w:tabs>
        <w:rPr>
          <w:rFonts w:ascii="Times New Roman" w:hAnsi="Times New Roman"/>
          <w:iCs/>
          <w:u w:val="single"/>
        </w:rPr>
      </w:pPr>
      <w:r w:rsidRPr="00B817B6">
        <w:rPr>
          <w:rFonts w:ascii="Times New Roman" w:hAnsi="Times New Roman"/>
          <w:iCs/>
          <w:u w:val="single"/>
        </w:rPr>
        <w:t xml:space="preserve">Model </w:t>
      </w:r>
      <w:r w:rsidR="00150EAF" w:rsidRPr="00B817B6">
        <w:rPr>
          <w:rFonts w:ascii="Times New Roman" w:hAnsi="Times New Roman"/>
          <w:iCs/>
          <w:u w:val="single"/>
        </w:rPr>
        <w:t>Corroboration (</w:t>
      </w:r>
      <w:r w:rsidR="00F0549B" w:rsidRPr="00B817B6">
        <w:rPr>
          <w:rFonts w:ascii="Times New Roman" w:hAnsi="Times New Roman"/>
          <w:iCs/>
          <w:u w:val="single"/>
        </w:rPr>
        <w:t>V</w:t>
      </w:r>
      <w:r w:rsidR="00150EAF" w:rsidRPr="00B817B6">
        <w:rPr>
          <w:rFonts w:ascii="Times New Roman" w:hAnsi="Times New Roman"/>
          <w:iCs/>
          <w:u w:val="single"/>
        </w:rPr>
        <w:t>alidation)</w:t>
      </w:r>
    </w:p>
    <w:p w14:paraId="45B08FF1" w14:textId="77777777" w:rsidR="00731806" w:rsidRPr="00B817B6" w:rsidRDefault="00731806" w:rsidP="00731806">
      <w:pPr>
        <w:widowControl/>
        <w:tabs>
          <w:tab w:val="left" w:pos="-720"/>
          <w:tab w:val="left" w:pos="6111"/>
        </w:tabs>
        <w:rPr>
          <w:rFonts w:ascii="Times New Roman" w:hAnsi="Times New Roman"/>
          <w:iCs/>
        </w:rPr>
      </w:pPr>
    </w:p>
    <w:p w14:paraId="218EE885" w14:textId="77777777" w:rsidR="00731806" w:rsidRPr="00B817B6" w:rsidRDefault="00150EAF" w:rsidP="00731806">
      <w:pPr>
        <w:widowControl/>
        <w:tabs>
          <w:tab w:val="left" w:pos="-720"/>
          <w:tab w:val="left" w:pos="6111"/>
        </w:tabs>
        <w:rPr>
          <w:rFonts w:ascii="Times New Roman" w:hAnsi="Times New Roman"/>
          <w:iCs/>
        </w:rPr>
      </w:pPr>
      <w:r w:rsidRPr="00B817B6">
        <w:rPr>
          <w:rFonts w:ascii="Times New Roman" w:hAnsi="Times New Roman"/>
          <w:iCs/>
        </w:rPr>
        <w:t>Corroboration (validation)</w:t>
      </w:r>
      <w:r w:rsidR="00731806" w:rsidRPr="00B817B6">
        <w:rPr>
          <w:rFonts w:ascii="Times New Roman" w:hAnsi="Times New Roman"/>
          <w:iCs/>
        </w:rPr>
        <w:t xml:space="preserve"> is defined as the comparison of modeled results with independently derived</w:t>
      </w:r>
      <w:r w:rsidR="00F0549B" w:rsidRPr="00B817B6">
        <w:rPr>
          <w:rFonts w:ascii="Times New Roman" w:hAnsi="Times New Roman"/>
          <w:iCs/>
        </w:rPr>
        <w:t xml:space="preserve"> </w:t>
      </w:r>
      <w:r w:rsidR="00731806" w:rsidRPr="00B817B6">
        <w:rPr>
          <w:rFonts w:ascii="Times New Roman" w:hAnsi="Times New Roman"/>
          <w:iCs/>
        </w:rPr>
        <w:t xml:space="preserve">numerical observations from the simulated environment.  Model </w:t>
      </w:r>
      <w:r w:rsidR="00F0549B" w:rsidRPr="00B817B6">
        <w:rPr>
          <w:rFonts w:ascii="Times New Roman" w:hAnsi="Times New Roman"/>
          <w:iCs/>
        </w:rPr>
        <w:t xml:space="preserve">corroboration </w:t>
      </w:r>
      <w:r w:rsidR="00731806" w:rsidRPr="00B817B6">
        <w:rPr>
          <w:rFonts w:ascii="Times New Roman" w:hAnsi="Times New Roman"/>
          <w:iCs/>
        </w:rPr>
        <w:t>is an</w:t>
      </w:r>
      <w:r w:rsidR="002C62E2" w:rsidRPr="00B817B6">
        <w:rPr>
          <w:rFonts w:ascii="Times New Roman" w:hAnsi="Times New Roman"/>
          <w:iCs/>
        </w:rPr>
        <w:t xml:space="preserve"> </w:t>
      </w:r>
      <w:r w:rsidR="00731806" w:rsidRPr="00B817B6">
        <w:rPr>
          <w:rFonts w:ascii="Times New Roman" w:hAnsi="Times New Roman"/>
          <w:iCs/>
        </w:rPr>
        <w:t xml:space="preserve">extension of the </w:t>
      </w:r>
      <w:r w:rsidRPr="00B817B6">
        <w:rPr>
          <w:rFonts w:ascii="Times New Roman" w:hAnsi="Times New Roman"/>
          <w:iCs/>
        </w:rPr>
        <w:t>parameterization (calibration)</w:t>
      </w:r>
      <w:r w:rsidR="00731806" w:rsidRPr="00B817B6">
        <w:rPr>
          <w:rFonts w:ascii="Times New Roman" w:hAnsi="Times New Roman"/>
          <w:iCs/>
        </w:rPr>
        <w:t xml:space="preserve"> process.  Its purpose is to assure that the calibrated model properly</w:t>
      </w:r>
      <w:r w:rsidR="002C62E2" w:rsidRPr="00B817B6">
        <w:rPr>
          <w:rFonts w:ascii="Times New Roman" w:hAnsi="Times New Roman"/>
          <w:iCs/>
        </w:rPr>
        <w:t xml:space="preserve"> </w:t>
      </w:r>
      <w:r w:rsidR="00731806" w:rsidRPr="00B817B6">
        <w:rPr>
          <w:rFonts w:ascii="Times New Roman" w:hAnsi="Times New Roman"/>
          <w:iCs/>
        </w:rPr>
        <w:t>assesses the range of variables and conditions that are expected within the simulation.  Although</w:t>
      </w:r>
      <w:r w:rsidR="002C62E2" w:rsidRPr="00B817B6">
        <w:rPr>
          <w:rFonts w:ascii="Times New Roman" w:hAnsi="Times New Roman"/>
          <w:iCs/>
        </w:rPr>
        <w:t xml:space="preserve"> </w:t>
      </w:r>
      <w:r w:rsidR="00731806" w:rsidRPr="00B817B6">
        <w:rPr>
          <w:rFonts w:ascii="Times New Roman" w:hAnsi="Times New Roman"/>
          <w:iCs/>
        </w:rPr>
        <w:t>there are several approaches to validating a model, perhaps the most effective procedure is to</w:t>
      </w:r>
      <w:r w:rsidR="002C62E2" w:rsidRPr="00B817B6">
        <w:rPr>
          <w:rFonts w:ascii="Times New Roman" w:hAnsi="Times New Roman"/>
          <w:iCs/>
        </w:rPr>
        <w:t xml:space="preserve"> </w:t>
      </w:r>
      <w:r w:rsidR="00731806" w:rsidRPr="00B817B6">
        <w:rPr>
          <w:rFonts w:ascii="Times New Roman" w:hAnsi="Times New Roman"/>
          <w:iCs/>
        </w:rPr>
        <w:t xml:space="preserve">use only a portion of the available record of observed values for </w:t>
      </w:r>
      <w:r w:rsidRPr="00B817B6">
        <w:rPr>
          <w:rFonts w:ascii="Times New Roman" w:hAnsi="Times New Roman"/>
          <w:iCs/>
        </w:rPr>
        <w:t>parameterization</w:t>
      </w:r>
      <w:r w:rsidR="00731806" w:rsidRPr="00B817B6">
        <w:rPr>
          <w:rFonts w:ascii="Times New Roman" w:hAnsi="Times New Roman"/>
          <w:iCs/>
        </w:rPr>
        <w:t>.  The rest is used for</w:t>
      </w:r>
      <w:r w:rsidR="002C62E2" w:rsidRPr="00B817B6">
        <w:rPr>
          <w:rFonts w:ascii="Times New Roman" w:hAnsi="Times New Roman"/>
          <w:iCs/>
        </w:rPr>
        <w:t xml:space="preserve"> </w:t>
      </w:r>
      <w:r w:rsidRPr="00B817B6">
        <w:rPr>
          <w:rFonts w:ascii="Times New Roman" w:hAnsi="Times New Roman"/>
          <w:iCs/>
        </w:rPr>
        <w:t>corroboration</w:t>
      </w:r>
      <w:r w:rsidR="00731806" w:rsidRPr="00B817B6">
        <w:rPr>
          <w:rFonts w:ascii="Times New Roman" w:hAnsi="Times New Roman"/>
          <w:iCs/>
        </w:rPr>
        <w:t xml:space="preserve">. </w:t>
      </w:r>
      <w:r w:rsidR="002C62E2" w:rsidRPr="00B817B6">
        <w:rPr>
          <w:rFonts w:ascii="Times New Roman" w:hAnsi="Times New Roman"/>
          <w:iCs/>
        </w:rPr>
        <w:t xml:space="preserve"> </w:t>
      </w:r>
      <w:r w:rsidR="00731806" w:rsidRPr="00B817B6">
        <w:rPr>
          <w:rFonts w:ascii="Times New Roman" w:hAnsi="Times New Roman"/>
          <w:iCs/>
        </w:rPr>
        <w:t xml:space="preserve">Once final </w:t>
      </w:r>
      <w:r w:rsidRPr="00B817B6">
        <w:rPr>
          <w:rFonts w:ascii="Times New Roman" w:hAnsi="Times New Roman"/>
          <w:iCs/>
        </w:rPr>
        <w:t>parameterization</w:t>
      </w:r>
      <w:r w:rsidR="00731806" w:rsidRPr="00B817B6">
        <w:rPr>
          <w:rFonts w:ascii="Times New Roman" w:hAnsi="Times New Roman"/>
          <w:iCs/>
        </w:rPr>
        <w:t xml:space="preserve"> parameters are developed, simulation is performed for the</w:t>
      </w:r>
      <w:r w:rsidR="002C62E2" w:rsidRPr="00B817B6">
        <w:rPr>
          <w:rFonts w:ascii="Times New Roman" w:hAnsi="Times New Roman"/>
          <w:iCs/>
        </w:rPr>
        <w:t xml:space="preserve"> </w:t>
      </w:r>
      <w:r w:rsidR="00731806" w:rsidRPr="00B817B6">
        <w:rPr>
          <w:rFonts w:ascii="Times New Roman" w:hAnsi="Times New Roman"/>
          <w:iCs/>
        </w:rPr>
        <w:t>remaining period of observed values and the goodness-of- fit between recorded and simulated</w:t>
      </w:r>
      <w:r w:rsidR="002C62E2" w:rsidRPr="00B817B6">
        <w:rPr>
          <w:rFonts w:ascii="Times New Roman" w:hAnsi="Times New Roman"/>
          <w:iCs/>
        </w:rPr>
        <w:t xml:space="preserve"> </w:t>
      </w:r>
      <w:r w:rsidR="00731806" w:rsidRPr="00B817B6">
        <w:rPr>
          <w:rFonts w:ascii="Times New Roman" w:hAnsi="Times New Roman"/>
          <w:iCs/>
        </w:rPr>
        <w:t xml:space="preserve">values is reassessed.  </w:t>
      </w:r>
      <w:r w:rsidR="00A01A7B" w:rsidRPr="00B817B6">
        <w:rPr>
          <w:rFonts w:ascii="Times New Roman" w:hAnsi="Times New Roman"/>
          <w:iCs/>
        </w:rPr>
        <w:t>Wherever possible, t</w:t>
      </w:r>
      <w:r w:rsidR="00731806" w:rsidRPr="00B817B6">
        <w:rPr>
          <w:rFonts w:ascii="Times New Roman" w:hAnsi="Times New Roman"/>
          <w:iCs/>
        </w:rPr>
        <w:t xml:space="preserve">his </w:t>
      </w:r>
      <w:r w:rsidR="00731806" w:rsidRPr="00B817B6">
        <w:rPr>
          <w:rFonts w:ascii="Times New Roman" w:hAnsi="Times New Roman"/>
          <w:iCs/>
        </w:rPr>
        <w:lastRenderedPageBreak/>
        <w:t xml:space="preserve">type of split-sample </w:t>
      </w:r>
      <w:r w:rsidRPr="00B817B6">
        <w:rPr>
          <w:rFonts w:ascii="Times New Roman" w:hAnsi="Times New Roman"/>
          <w:iCs/>
        </w:rPr>
        <w:t xml:space="preserve">parameterization </w:t>
      </w:r>
      <w:r w:rsidR="00731806" w:rsidRPr="00B817B6">
        <w:rPr>
          <w:rFonts w:ascii="Times New Roman" w:hAnsi="Times New Roman"/>
          <w:iCs/>
        </w:rPr>
        <w:t xml:space="preserve">and </w:t>
      </w:r>
      <w:r w:rsidRPr="00B817B6">
        <w:rPr>
          <w:rFonts w:ascii="Times New Roman" w:hAnsi="Times New Roman"/>
          <w:iCs/>
        </w:rPr>
        <w:t xml:space="preserve">corroboration </w:t>
      </w:r>
      <w:r w:rsidR="00731806" w:rsidRPr="00B817B6">
        <w:rPr>
          <w:rFonts w:ascii="Times New Roman" w:hAnsi="Times New Roman"/>
          <w:iCs/>
        </w:rPr>
        <w:t xml:space="preserve">procedure will </w:t>
      </w:r>
      <w:r w:rsidR="002C62E2" w:rsidRPr="00B817B6">
        <w:rPr>
          <w:rFonts w:ascii="Times New Roman" w:hAnsi="Times New Roman"/>
          <w:iCs/>
        </w:rPr>
        <w:t xml:space="preserve">be </w:t>
      </w:r>
      <w:r w:rsidR="00731806" w:rsidRPr="00B817B6">
        <w:rPr>
          <w:rFonts w:ascii="Times New Roman" w:hAnsi="Times New Roman"/>
          <w:iCs/>
        </w:rPr>
        <w:t>used for</w:t>
      </w:r>
      <w:r w:rsidR="00A01A7B" w:rsidRPr="00B817B6">
        <w:rPr>
          <w:rFonts w:ascii="Times New Roman" w:hAnsi="Times New Roman"/>
          <w:iCs/>
        </w:rPr>
        <w:t xml:space="preserve"> </w:t>
      </w:r>
      <w:r w:rsidR="00731806" w:rsidRPr="00B817B6">
        <w:rPr>
          <w:rFonts w:ascii="Times New Roman" w:hAnsi="Times New Roman"/>
          <w:iCs/>
        </w:rPr>
        <w:t>modeling project</w:t>
      </w:r>
      <w:r w:rsidR="00A01A7B" w:rsidRPr="00B817B6">
        <w:rPr>
          <w:rFonts w:ascii="Times New Roman" w:hAnsi="Times New Roman"/>
          <w:iCs/>
        </w:rPr>
        <w:t>s</w:t>
      </w:r>
      <w:r w:rsidR="00731806" w:rsidRPr="00B817B6">
        <w:rPr>
          <w:rFonts w:ascii="Times New Roman" w:hAnsi="Times New Roman"/>
          <w:iCs/>
        </w:rPr>
        <w:t>.</w:t>
      </w:r>
    </w:p>
    <w:p w14:paraId="027AF33D" w14:textId="77777777" w:rsidR="00731806" w:rsidRPr="00B817B6" w:rsidRDefault="00731806" w:rsidP="00731806">
      <w:pPr>
        <w:widowControl/>
        <w:tabs>
          <w:tab w:val="left" w:pos="-720"/>
          <w:tab w:val="left" w:pos="6111"/>
        </w:tabs>
        <w:rPr>
          <w:rFonts w:ascii="Times New Roman" w:hAnsi="Times New Roman"/>
          <w:iCs/>
        </w:rPr>
      </w:pPr>
    </w:p>
    <w:p w14:paraId="41D21220"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The credibility of the model hinges on the deterministic ability to predict conditions over the entire range of observed data: in effect, validating the model.  For flow and water quality simulations where continuous records are available, multiple </w:t>
      </w:r>
      <w:r w:rsidR="00150EAF" w:rsidRPr="00B817B6">
        <w:rPr>
          <w:rFonts w:ascii="Times New Roman" w:hAnsi="Times New Roman"/>
          <w:iCs/>
        </w:rPr>
        <w:t xml:space="preserve">corroboration </w:t>
      </w:r>
      <w:r w:rsidRPr="00B817B6">
        <w:rPr>
          <w:rFonts w:ascii="Times New Roman" w:hAnsi="Times New Roman"/>
          <w:iCs/>
        </w:rPr>
        <w:t xml:space="preserve">techniques will be used. </w:t>
      </w:r>
      <w:r w:rsidR="00F0549B" w:rsidRPr="00B817B6">
        <w:rPr>
          <w:rFonts w:ascii="Times New Roman" w:hAnsi="Times New Roman"/>
          <w:iCs/>
        </w:rPr>
        <w:t xml:space="preserve"> </w:t>
      </w:r>
      <w:r w:rsidR="00A01A7B" w:rsidRPr="00B817B6">
        <w:rPr>
          <w:rFonts w:ascii="Times New Roman" w:hAnsi="Times New Roman"/>
          <w:iCs/>
        </w:rPr>
        <w:t>For example, c</w:t>
      </w:r>
      <w:r w:rsidRPr="00B817B6">
        <w:rPr>
          <w:rFonts w:ascii="Times New Roman" w:hAnsi="Times New Roman"/>
          <w:iCs/>
        </w:rPr>
        <w:t xml:space="preserve">omparisons of simulated and observed </w:t>
      </w:r>
      <w:r w:rsidR="00176953">
        <w:rPr>
          <w:rFonts w:ascii="Times New Roman" w:hAnsi="Times New Roman"/>
          <w:iCs/>
        </w:rPr>
        <w:t>state</w:t>
      </w:r>
      <w:r w:rsidRPr="00B817B6">
        <w:rPr>
          <w:rFonts w:ascii="Times New Roman" w:hAnsi="Times New Roman"/>
          <w:iCs/>
        </w:rPr>
        <w:t xml:space="preserve"> variables will be performed for daily, monthly, and annual values.  Statistical procedures mentioned in Section</w:t>
      </w:r>
      <w:r w:rsidR="00A01A7B" w:rsidRPr="00B817B6">
        <w:rPr>
          <w:rFonts w:ascii="Times New Roman" w:hAnsi="Times New Roman"/>
          <w:iCs/>
        </w:rPr>
        <w:t xml:space="preserve"> 4.2 </w:t>
      </w:r>
      <w:r w:rsidRPr="00B817B6">
        <w:rPr>
          <w:rFonts w:ascii="Times New Roman" w:hAnsi="Times New Roman"/>
          <w:iCs/>
        </w:rPr>
        <w:t xml:space="preserve">will be used to assess the </w:t>
      </w:r>
      <w:r w:rsidR="00150EAF" w:rsidRPr="00B817B6">
        <w:rPr>
          <w:rFonts w:ascii="Times New Roman" w:hAnsi="Times New Roman"/>
          <w:iCs/>
        </w:rPr>
        <w:t>parameterization</w:t>
      </w:r>
      <w:r w:rsidRPr="00B817B6">
        <w:rPr>
          <w:rFonts w:ascii="Times New Roman" w:hAnsi="Times New Roman"/>
          <w:iCs/>
        </w:rPr>
        <w:t xml:space="preserve">.  These include error statistics, </w:t>
      </w:r>
      <w:proofErr w:type="gramStart"/>
      <w:r w:rsidRPr="00B817B6">
        <w:rPr>
          <w:rFonts w:ascii="Times New Roman" w:hAnsi="Times New Roman"/>
          <w:iCs/>
        </w:rPr>
        <w:t>correlation</w:t>
      </w:r>
      <w:proofErr w:type="gramEnd"/>
      <w:r w:rsidRPr="00B817B6">
        <w:rPr>
          <w:rFonts w:ascii="Times New Roman" w:hAnsi="Times New Roman"/>
          <w:iCs/>
        </w:rPr>
        <w:t xml:space="preserve"> and model fit efficiency coefficients, and goodness-of- fit tests.  For sediment and water quality data, model performance will be based primarily on visual and graphical presentations </w:t>
      </w:r>
      <w:r w:rsidR="00A01A7B" w:rsidRPr="00B817B6">
        <w:rPr>
          <w:rFonts w:ascii="Times New Roman" w:hAnsi="Times New Roman"/>
          <w:iCs/>
        </w:rPr>
        <w:t>when</w:t>
      </w:r>
      <w:r w:rsidRPr="00B817B6">
        <w:rPr>
          <w:rFonts w:ascii="Times New Roman" w:hAnsi="Times New Roman"/>
          <w:iCs/>
        </w:rPr>
        <w:t xml:space="preserve"> the frequency of observed data is inadequate for accurate statistical measures.</w:t>
      </w:r>
    </w:p>
    <w:p w14:paraId="330E1A7D" w14:textId="77777777" w:rsidR="00C036E3" w:rsidRDefault="00C036E3" w:rsidP="00731806">
      <w:pPr>
        <w:widowControl/>
        <w:tabs>
          <w:tab w:val="left" w:pos="-720"/>
          <w:tab w:val="left" w:pos="6111"/>
        </w:tabs>
        <w:rPr>
          <w:rFonts w:ascii="Times New Roman" w:hAnsi="Times New Roman"/>
          <w:iCs/>
          <w:u w:val="single"/>
        </w:rPr>
      </w:pPr>
    </w:p>
    <w:p w14:paraId="3F1AF51E" w14:textId="77777777" w:rsidR="00731806" w:rsidRPr="00B817B6" w:rsidRDefault="00731806" w:rsidP="00731806">
      <w:pPr>
        <w:widowControl/>
        <w:tabs>
          <w:tab w:val="left" w:pos="-720"/>
          <w:tab w:val="left" w:pos="6111"/>
        </w:tabs>
        <w:rPr>
          <w:rFonts w:ascii="Times New Roman" w:hAnsi="Times New Roman"/>
          <w:iCs/>
          <w:u w:val="single"/>
        </w:rPr>
      </w:pPr>
      <w:r w:rsidRPr="00B817B6">
        <w:rPr>
          <w:rFonts w:ascii="Times New Roman" w:hAnsi="Times New Roman"/>
          <w:iCs/>
          <w:u w:val="single"/>
        </w:rPr>
        <w:t>Acceptance of Model Sensitivity</w:t>
      </w:r>
    </w:p>
    <w:p w14:paraId="083A5339" w14:textId="77777777" w:rsidR="00731806" w:rsidRPr="00B817B6" w:rsidRDefault="00731806" w:rsidP="00731806">
      <w:pPr>
        <w:widowControl/>
        <w:tabs>
          <w:tab w:val="left" w:pos="-720"/>
          <w:tab w:val="left" w:pos="6111"/>
        </w:tabs>
        <w:rPr>
          <w:rFonts w:ascii="Times New Roman" w:hAnsi="Times New Roman"/>
          <w:iCs/>
        </w:rPr>
      </w:pPr>
    </w:p>
    <w:p w14:paraId="40976495"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Sensitivity analysis determines the effect of a change in a model input parameter or variable on the model outcome.  The sensitivity of a model parameter is typically expressed as a normalized sensitivity coefficient (Brown and Barnwell, 1987).  The methodology for identifying the sensitivity of a model parameter is shown below.</w:t>
      </w:r>
    </w:p>
    <w:p w14:paraId="0AFA8EC9" w14:textId="7671B2C8" w:rsidR="00731806" w:rsidRPr="00B817B6" w:rsidRDefault="00E161D6" w:rsidP="00731806">
      <w:pPr>
        <w:widowControl/>
        <w:tabs>
          <w:tab w:val="left" w:pos="-720"/>
          <w:tab w:val="left" w:pos="6111"/>
        </w:tabs>
        <w:rPr>
          <w:rFonts w:ascii="Times New Roman" w:hAnsi="Times New Roman"/>
          <w:iCs/>
        </w:rPr>
      </w:pPr>
      <w:r w:rsidRPr="00B817B6">
        <w:rPr>
          <w:rFonts w:ascii="Times New Roman" w:hAnsi="Times New Roman"/>
          <w:iCs/>
          <w:noProof/>
        </w:rPr>
        <w:drawing>
          <wp:anchor distT="0" distB="0" distL="114300" distR="114300" simplePos="0" relativeHeight="251649024" behindDoc="0" locked="0" layoutInCell="1" allowOverlap="1" wp14:anchorId="57640C54" wp14:editId="2C7CCC9C">
            <wp:simplePos x="0" y="0"/>
            <wp:positionH relativeFrom="column">
              <wp:posOffset>470535</wp:posOffset>
            </wp:positionH>
            <wp:positionV relativeFrom="paragraph">
              <wp:posOffset>74295</wp:posOffset>
            </wp:positionV>
            <wp:extent cx="4206240" cy="1353820"/>
            <wp:effectExtent l="0" t="0" r="0" b="0"/>
            <wp:wrapNone/>
            <wp:docPr id="14" name="Picture 14" descr="equation for identifying the sensitivity of a model para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equation for identifying the sensitivity of a model paramete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06240" cy="1353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4462A7" w14:textId="77777777" w:rsidR="00731806" w:rsidRPr="00B817B6" w:rsidRDefault="00731806" w:rsidP="00731806">
      <w:pPr>
        <w:widowControl/>
        <w:tabs>
          <w:tab w:val="left" w:pos="-720"/>
          <w:tab w:val="left" w:pos="6111"/>
        </w:tabs>
        <w:rPr>
          <w:rFonts w:ascii="Times New Roman" w:hAnsi="Times New Roman"/>
          <w:iCs/>
        </w:rPr>
      </w:pPr>
    </w:p>
    <w:p w14:paraId="5F896BE5" w14:textId="77777777" w:rsidR="00731806" w:rsidRPr="00B817B6" w:rsidRDefault="00731806" w:rsidP="00731806">
      <w:pPr>
        <w:widowControl/>
        <w:tabs>
          <w:tab w:val="left" w:pos="-720"/>
          <w:tab w:val="left" w:pos="6111"/>
        </w:tabs>
        <w:rPr>
          <w:rFonts w:ascii="Times New Roman" w:hAnsi="Times New Roman"/>
          <w:iCs/>
        </w:rPr>
      </w:pPr>
    </w:p>
    <w:p w14:paraId="35FD181E" w14:textId="77777777" w:rsidR="00974D0F" w:rsidRDefault="00974D0F" w:rsidP="00731806">
      <w:pPr>
        <w:widowControl/>
        <w:tabs>
          <w:tab w:val="left" w:pos="-720"/>
          <w:tab w:val="left" w:pos="6111"/>
        </w:tabs>
        <w:rPr>
          <w:rFonts w:ascii="Times New Roman" w:hAnsi="Times New Roman"/>
          <w:iCs/>
        </w:rPr>
      </w:pPr>
    </w:p>
    <w:p w14:paraId="49930E44" w14:textId="77777777" w:rsidR="00974D0F" w:rsidRDefault="00974D0F" w:rsidP="00731806">
      <w:pPr>
        <w:widowControl/>
        <w:tabs>
          <w:tab w:val="left" w:pos="-720"/>
          <w:tab w:val="left" w:pos="6111"/>
        </w:tabs>
        <w:rPr>
          <w:rFonts w:ascii="Times New Roman" w:hAnsi="Times New Roman"/>
          <w:iCs/>
        </w:rPr>
      </w:pPr>
    </w:p>
    <w:p w14:paraId="2997189A" w14:textId="77777777" w:rsidR="00974D0F" w:rsidRDefault="00974D0F" w:rsidP="00731806">
      <w:pPr>
        <w:widowControl/>
        <w:tabs>
          <w:tab w:val="left" w:pos="-720"/>
          <w:tab w:val="left" w:pos="6111"/>
        </w:tabs>
        <w:rPr>
          <w:rFonts w:ascii="Times New Roman" w:hAnsi="Times New Roman"/>
          <w:iCs/>
        </w:rPr>
      </w:pPr>
    </w:p>
    <w:p w14:paraId="249793E1" w14:textId="77777777" w:rsidR="00974D0F" w:rsidRDefault="00974D0F" w:rsidP="00731806">
      <w:pPr>
        <w:widowControl/>
        <w:tabs>
          <w:tab w:val="left" w:pos="-720"/>
          <w:tab w:val="left" w:pos="6111"/>
        </w:tabs>
        <w:rPr>
          <w:rFonts w:ascii="Times New Roman" w:hAnsi="Times New Roman"/>
          <w:iCs/>
        </w:rPr>
      </w:pPr>
    </w:p>
    <w:p w14:paraId="6610E099" w14:textId="77777777" w:rsidR="00BD439D" w:rsidRDefault="00BD439D" w:rsidP="00731806">
      <w:pPr>
        <w:widowControl/>
        <w:tabs>
          <w:tab w:val="left" w:pos="-720"/>
          <w:tab w:val="left" w:pos="6111"/>
        </w:tabs>
        <w:rPr>
          <w:rFonts w:ascii="Times New Roman" w:hAnsi="Times New Roman"/>
          <w:iCs/>
        </w:rPr>
      </w:pPr>
    </w:p>
    <w:p w14:paraId="308540D3" w14:textId="77777777" w:rsidR="00BD439D" w:rsidRDefault="00BD439D" w:rsidP="00731806">
      <w:pPr>
        <w:widowControl/>
        <w:tabs>
          <w:tab w:val="left" w:pos="-720"/>
          <w:tab w:val="left" w:pos="6111"/>
        </w:tabs>
        <w:rPr>
          <w:rFonts w:ascii="Times New Roman" w:hAnsi="Times New Roman"/>
          <w:iCs/>
        </w:rPr>
      </w:pPr>
    </w:p>
    <w:p w14:paraId="0314A012" w14:textId="77777777" w:rsidR="00731806" w:rsidRPr="00B817B6" w:rsidRDefault="00FC10A3" w:rsidP="00731806">
      <w:pPr>
        <w:widowControl/>
        <w:tabs>
          <w:tab w:val="left" w:pos="-720"/>
          <w:tab w:val="left" w:pos="6111"/>
        </w:tabs>
        <w:rPr>
          <w:rFonts w:ascii="Times New Roman" w:hAnsi="Times New Roman"/>
          <w:iCs/>
        </w:rPr>
      </w:pPr>
      <w:r>
        <w:rPr>
          <w:rFonts w:ascii="Times New Roman" w:hAnsi="Times New Roman"/>
          <w:iCs/>
        </w:rPr>
        <w:t>STATE</w:t>
      </w:r>
      <w:r w:rsidR="00731806" w:rsidRPr="00B817B6">
        <w:rPr>
          <w:rFonts w:ascii="Times New Roman" w:hAnsi="Times New Roman"/>
          <w:iCs/>
        </w:rPr>
        <w:t xml:space="preserve"> will qualitatively assess the sensitivity of model parameters during manual</w:t>
      </w:r>
    </w:p>
    <w:p w14:paraId="494D759B" w14:textId="77777777" w:rsidR="00731806" w:rsidRPr="00B817B6" w:rsidRDefault="00150EAF" w:rsidP="00731806">
      <w:pPr>
        <w:widowControl/>
        <w:tabs>
          <w:tab w:val="left" w:pos="-720"/>
          <w:tab w:val="left" w:pos="6111"/>
        </w:tabs>
        <w:rPr>
          <w:rFonts w:ascii="Times New Roman" w:hAnsi="Times New Roman"/>
          <w:iCs/>
        </w:rPr>
      </w:pPr>
      <w:r w:rsidRPr="00B817B6">
        <w:rPr>
          <w:rFonts w:ascii="Times New Roman" w:hAnsi="Times New Roman"/>
          <w:iCs/>
        </w:rPr>
        <w:t>parameterization (calibration)</w:t>
      </w:r>
      <w:r w:rsidR="00731806" w:rsidRPr="00B817B6">
        <w:rPr>
          <w:rFonts w:ascii="Times New Roman" w:hAnsi="Times New Roman"/>
          <w:iCs/>
        </w:rPr>
        <w:t xml:space="preserve"> through parameter perturbation.  A summary of model sensitivity will be included </w:t>
      </w:r>
      <w:r w:rsidR="00A01A7B" w:rsidRPr="00B817B6">
        <w:rPr>
          <w:rFonts w:ascii="Times New Roman" w:hAnsi="Times New Roman"/>
          <w:iCs/>
        </w:rPr>
        <w:t xml:space="preserve">in the modeling journal and final modeling </w:t>
      </w:r>
      <w:r w:rsidR="00731806" w:rsidRPr="00B817B6">
        <w:rPr>
          <w:rFonts w:ascii="Times New Roman" w:hAnsi="Times New Roman"/>
          <w:iCs/>
        </w:rPr>
        <w:t xml:space="preserve">report.  Details will include the variables modified for model </w:t>
      </w:r>
      <w:r w:rsidRPr="00B817B6">
        <w:rPr>
          <w:rFonts w:ascii="Times New Roman" w:hAnsi="Times New Roman"/>
          <w:iCs/>
        </w:rPr>
        <w:t>parameterization (calibration)</w:t>
      </w:r>
      <w:r w:rsidR="00731806" w:rsidRPr="00B817B6">
        <w:rPr>
          <w:rFonts w:ascii="Times New Roman" w:hAnsi="Times New Roman"/>
          <w:iCs/>
        </w:rPr>
        <w:t>, the percent modification (e.g. ± 10%), percent change in the modeling results, and the normalized sensitivity coefficient (Example Table 2-2).</w:t>
      </w:r>
      <w:r w:rsidR="002C62E2" w:rsidRPr="00B817B6">
        <w:rPr>
          <w:rFonts w:ascii="Times New Roman" w:hAnsi="Times New Roman"/>
          <w:iCs/>
        </w:rPr>
        <w:t xml:space="preserve"> </w:t>
      </w:r>
      <w:r w:rsidR="00731806" w:rsidRPr="00B817B6">
        <w:rPr>
          <w:rFonts w:ascii="Times New Roman" w:hAnsi="Times New Roman"/>
          <w:iCs/>
        </w:rPr>
        <w:t xml:space="preserve"> The format is shown below.</w:t>
      </w:r>
    </w:p>
    <w:p w14:paraId="3BA59573" w14:textId="77777777" w:rsidR="00B3420D" w:rsidRPr="00B817B6" w:rsidRDefault="00B3420D" w:rsidP="00731806">
      <w:pPr>
        <w:widowControl/>
        <w:tabs>
          <w:tab w:val="left" w:pos="-720"/>
          <w:tab w:val="left" w:pos="6111"/>
        </w:tabs>
        <w:rPr>
          <w:rFonts w:ascii="Times New Roman" w:hAnsi="Times New Roman"/>
          <w:b/>
          <w:bCs/>
          <w:iCs/>
        </w:rPr>
      </w:pPr>
    </w:p>
    <w:p w14:paraId="5A633AF6" w14:textId="77777777" w:rsidR="00731806" w:rsidRPr="00B817B6" w:rsidRDefault="00731806" w:rsidP="00731806">
      <w:pPr>
        <w:widowControl/>
        <w:tabs>
          <w:tab w:val="left" w:pos="-720"/>
          <w:tab w:val="left" w:pos="6111"/>
        </w:tabs>
        <w:rPr>
          <w:rFonts w:ascii="Times New Roman" w:hAnsi="Times New Roman"/>
          <w:b/>
          <w:bCs/>
          <w:iCs/>
        </w:rPr>
      </w:pPr>
      <w:r w:rsidRPr="00B817B6">
        <w:rPr>
          <w:rFonts w:ascii="Times New Roman" w:hAnsi="Times New Roman"/>
          <w:b/>
          <w:bCs/>
          <w:iCs/>
        </w:rPr>
        <w:t>Example Table 2-2. Sensitivity Coefficient</w:t>
      </w:r>
    </w:p>
    <w:p w14:paraId="2BD9D592" w14:textId="77777777" w:rsidR="00731806" w:rsidRPr="00B817B6" w:rsidRDefault="00731806" w:rsidP="00731806">
      <w:pPr>
        <w:widowControl/>
        <w:tabs>
          <w:tab w:val="left" w:pos="-720"/>
          <w:tab w:val="left" w:pos="1530"/>
          <w:tab w:val="left" w:pos="3240"/>
          <w:tab w:val="left" w:pos="6111"/>
        </w:tabs>
        <w:rPr>
          <w:rFonts w:ascii="Times New Roman" w:hAnsi="Times New Roman"/>
          <w:iCs/>
        </w:rPr>
      </w:pPr>
      <w:r w:rsidRPr="00B817B6">
        <w:rPr>
          <w:rFonts w:ascii="Times New Roman" w:hAnsi="Times New Roman"/>
          <w:iCs/>
          <w:u w:val="single"/>
        </w:rPr>
        <w:t>Model Parameter</w:t>
      </w:r>
      <w:r w:rsidRPr="00B817B6">
        <w:rPr>
          <w:rFonts w:ascii="Times New Roman" w:hAnsi="Times New Roman"/>
          <w:iCs/>
        </w:rPr>
        <w:tab/>
      </w:r>
      <w:r w:rsidRPr="00B817B6">
        <w:rPr>
          <w:rFonts w:ascii="Times New Roman" w:hAnsi="Times New Roman"/>
          <w:iCs/>
          <w:u w:val="single"/>
        </w:rPr>
        <w:t>% Perturbation</w:t>
      </w:r>
      <w:r w:rsidRPr="00B817B6">
        <w:rPr>
          <w:rFonts w:ascii="Times New Roman" w:hAnsi="Times New Roman"/>
          <w:iCs/>
        </w:rPr>
        <w:tab/>
      </w:r>
      <w:r w:rsidRPr="00B817B6">
        <w:rPr>
          <w:rFonts w:ascii="Times New Roman" w:hAnsi="Times New Roman"/>
          <w:iCs/>
          <w:u w:val="single"/>
        </w:rPr>
        <w:t>% Change</w:t>
      </w:r>
      <w:r w:rsidRPr="00B817B6">
        <w:rPr>
          <w:rFonts w:ascii="Times New Roman" w:hAnsi="Times New Roman"/>
          <w:iCs/>
        </w:rPr>
        <w:t xml:space="preserve"> </w:t>
      </w:r>
      <w:r w:rsidRPr="00B817B6">
        <w:rPr>
          <w:rFonts w:ascii="Times New Roman" w:hAnsi="Times New Roman"/>
          <w:iCs/>
        </w:rPr>
        <w:tab/>
      </w:r>
      <w:r w:rsidRPr="00B817B6">
        <w:rPr>
          <w:rFonts w:ascii="Times New Roman" w:hAnsi="Times New Roman"/>
          <w:iCs/>
        </w:rPr>
        <w:tab/>
      </w:r>
      <w:r w:rsidRPr="00B817B6">
        <w:rPr>
          <w:rFonts w:ascii="Times New Roman" w:hAnsi="Times New Roman"/>
          <w:iCs/>
          <w:u w:val="single"/>
        </w:rPr>
        <w:t>NSC</w:t>
      </w:r>
    </w:p>
    <w:p w14:paraId="5EE31296" w14:textId="77777777" w:rsidR="00731806" w:rsidRPr="00B817B6" w:rsidRDefault="00731806" w:rsidP="00731806">
      <w:pPr>
        <w:widowControl/>
        <w:tabs>
          <w:tab w:val="left" w:pos="-720"/>
          <w:tab w:val="left" w:pos="1350"/>
          <w:tab w:val="left" w:pos="3510"/>
          <w:tab w:val="left" w:pos="6480"/>
        </w:tabs>
        <w:rPr>
          <w:rFonts w:ascii="Times New Roman" w:hAnsi="Times New Roman"/>
          <w:iCs/>
        </w:rPr>
      </w:pPr>
      <w:r w:rsidRPr="00B817B6">
        <w:rPr>
          <w:rFonts w:ascii="Times New Roman" w:hAnsi="Times New Roman"/>
          <w:iCs/>
        </w:rPr>
        <w:t xml:space="preserve">Curve Number </w:t>
      </w:r>
      <w:r w:rsidRPr="00B817B6">
        <w:rPr>
          <w:rFonts w:ascii="Times New Roman" w:hAnsi="Times New Roman"/>
          <w:iCs/>
        </w:rPr>
        <w:tab/>
        <w:t xml:space="preserve">-15% </w:t>
      </w:r>
      <w:r w:rsidRPr="00B817B6">
        <w:rPr>
          <w:rFonts w:ascii="Times New Roman" w:hAnsi="Times New Roman"/>
          <w:iCs/>
        </w:rPr>
        <w:tab/>
        <w:t>-29%</w:t>
      </w:r>
      <w:r w:rsidRPr="00B817B6">
        <w:rPr>
          <w:rFonts w:ascii="Times New Roman" w:hAnsi="Times New Roman"/>
          <w:iCs/>
        </w:rPr>
        <w:tab/>
        <w:t xml:space="preserve"> </w:t>
      </w:r>
      <w:r w:rsidRPr="00B817B6">
        <w:rPr>
          <w:rFonts w:ascii="Times New Roman" w:hAnsi="Times New Roman"/>
          <w:iCs/>
        </w:rPr>
        <w:tab/>
        <w:t>2.2</w:t>
      </w:r>
    </w:p>
    <w:p w14:paraId="484CE872" w14:textId="77777777" w:rsidR="00731806" w:rsidRPr="00B817B6" w:rsidRDefault="00731806" w:rsidP="00731806">
      <w:pPr>
        <w:widowControl/>
        <w:tabs>
          <w:tab w:val="left" w:pos="-720"/>
          <w:tab w:val="left" w:pos="3510"/>
          <w:tab w:val="left" w:pos="6111"/>
          <w:tab w:val="left" w:pos="6570"/>
        </w:tabs>
        <w:rPr>
          <w:rFonts w:ascii="Times New Roman" w:hAnsi="Times New Roman"/>
          <w:iCs/>
        </w:rPr>
      </w:pPr>
      <w:r w:rsidRPr="00B817B6">
        <w:rPr>
          <w:rFonts w:ascii="Times New Roman" w:hAnsi="Times New Roman"/>
          <w:iCs/>
        </w:rPr>
        <w:t xml:space="preserve">Soil Available Water Capacity </w:t>
      </w:r>
      <w:r w:rsidRPr="00B817B6">
        <w:rPr>
          <w:rFonts w:ascii="Times New Roman" w:hAnsi="Times New Roman"/>
          <w:iCs/>
        </w:rPr>
        <w:tab/>
        <w:t>20%</w:t>
      </w:r>
      <w:r w:rsidRPr="00B817B6">
        <w:rPr>
          <w:rFonts w:ascii="Times New Roman" w:hAnsi="Times New Roman"/>
          <w:iCs/>
        </w:rPr>
        <w:tab/>
      </w:r>
      <w:r w:rsidRPr="00B817B6">
        <w:rPr>
          <w:rFonts w:ascii="Times New Roman" w:hAnsi="Times New Roman"/>
          <w:iCs/>
        </w:rPr>
        <w:tab/>
        <w:t xml:space="preserve">25% </w:t>
      </w:r>
      <w:r w:rsidRPr="00B817B6">
        <w:rPr>
          <w:rFonts w:ascii="Times New Roman" w:hAnsi="Times New Roman"/>
          <w:iCs/>
        </w:rPr>
        <w:tab/>
      </w:r>
      <w:r w:rsidRPr="00B817B6">
        <w:rPr>
          <w:rFonts w:ascii="Times New Roman" w:hAnsi="Times New Roman"/>
          <w:iCs/>
        </w:rPr>
        <w:tab/>
        <w:t>1.3</w:t>
      </w:r>
    </w:p>
    <w:p w14:paraId="497E4317" w14:textId="77777777" w:rsidR="00731806" w:rsidRPr="00B817B6" w:rsidRDefault="00731806" w:rsidP="00731806">
      <w:pPr>
        <w:widowControl/>
        <w:tabs>
          <w:tab w:val="left" w:pos="-720"/>
          <w:tab w:val="left" w:pos="3510"/>
          <w:tab w:val="left" w:pos="6111"/>
          <w:tab w:val="left" w:pos="6570"/>
        </w:tabs>
        <w:rPr>
          <w:rFonts w:ascii="Times New Roman" w:hAnsi="Times New Roman"/>
          <w:iCs/>
        </w:rPr>
      </w:pPr>
      <w:r w:rsidRPr="00B817B6">
        <w:rPr>
          <w:rFonts w:ascii="Times New Roman" w:hAnsi="Times New Roman"/>
          <w:iCs/>
        </w:rPr>
        <w:t xml:space="preserve">Channel Erodibility </w:t>
      </w:r>
      <w:r w:rsidRPr="00B817B6">
        <w:rPr>
          <w:rFonts w:ascii="Times New Roman" w:hAnsi="Times New Roman"/>
          <w:iCs/>
        </w:rPr>
        <w:tab/>
        <w:t xml:space="preserve">05% </w:t>
      </w:r>
      <w:r w:rsidRPr="00B817B6">
        <w:rPr>
          <w:rFonts w:ascii="Times New Roman" w:hAnsi="Times New Roman"/>
          <w:iCs/>
        </w:rPr>
        <w:tab/>
      </w:r>
      <w:r w:rsidRPr="00B817B6">
        <w:rPr>
          <w:rFonts w:ascii="Times New Roman" w:hAnsi="Times New Roman"/>
          <w:iCs/>
        </w:rPr>
        <w:tab/>
        <w:t xml:space="preserve">01% </w:t>
      </w:r>
      <w:r w:rsidRPr="00B817B6">
        <w:rPr>
          <w:rFonts w:ascii="Times New Roman" w:hAnsi="Times New Roman"/>
          <w:iCs/>
        </w:rPr>
        <w:tab/>
      </w:r>
      <w:r w:rsidRPr="00B817B6">
        <w:rPr>
          <w:rFonts w:ascii="Times New Roman" w:hAnsi="Times New Roman"/>
          <w:iCs/>
        </w:rPr>
        <w:tab/>
        <w:t>0.1</w:t>
      </w:r>
    </w:p>
    <w:p w14:paraId="0BE0B5DB" w14:textId="77777777" w:rsidR="00731806" w:rsidRPr="00B817B6" w:rsidRDefault="00731806" w:rsidP="00731806">
      <w:pPr>
        <w:widowControl/>
        <w:tabs>
          <w:tab w:val="left" w:pos="-720"/>
          <w:tab w:val="left" w:pos="6111"/>
        </w:tabs>
        <w:rPr>
          <w:rFonts w:ascii="Times New Roman" w:hAnsi="Times New Roman"/>
          <w:iCs/>
        </w:rPr>
      </w:pPr>
    </w:p>
    <w:p w14:paraId="46AD46A2"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lastRenderedPageBreak/>
        <w:t xml:space="preserve">Algorithmic techniques for sensitivity and uncertainty assessment are available through several water quality modeling programs (Monte Carlo Simulation, first-order error analysis, or automated objective function optimization). </w:t>
      </w:r>
    </w:p>
    <w:p w14:paraId="007B97E9" w14:textId="77777777" w:rsidR="008D513E" w:rsidRPr="00B817B6" w:rsidRDefault="008D513E" w:rsidP="00731806">
      <w:pPr>
        <w:widowControl/>
        <w:tabs>
          <w:tab w:val="left" w:pos="-720"/>
          <w:tab w:val="left" w:pos="6111"/>
        </w:tabs>
        <w:rPr>
          <w:rFonts w:ascii="Times New Roman" w:hAnsi="Times New Roman"/>
          <w:iCs/>
          <w:u w:val="single"/>
        </w:rPr>
      </w:pPr>
    </w:p>
    <w:p w14:paraId="207F7E11" w14:textId="77777777" w:rsidR="00731806" w:rsidRPr="00B817B6" w:rsidRDefault="00731806" w:rsidP="00731806">
      <w:pPr>
        <w:widowControl/>
        <w:tabs>
          <w:tab w:val="left" w:pos="-720"/>
          <w:tab w:val="left" w:pos="6111"/>
        </w:tabs>
        <w:rPr>
          <w:rFonts w:ascii="Times New Roman" w:hAnsi="Times New Roman"/>
          <w:iCs/>
          <w:u w:val="single"/>
        </w:rPr>
      </w:pPr>
      <w:r w:rsidRPr="00B817B6">
        <w:rPr>
          <w:rFonts w:ascii="Times New Roman" w:hAnsi="Times New Roman"/>
          <w:iCs/>
          <w:u w:val="single"/>
        </w:rPr>
        <w:t>Acceptance of Model Uncertainty</w:t>
      </w:r>
    </w:p>
    <w:p w14:paraId="56142366" w14:textId="77777777" w:rsidR="00731806" w:rsidRPr="00B817B6" w:rsidRDefault="00731806" w:rsidP="00731806">
      <w:pPr>
        <w:widowControl/>
        <w:tabs>
          <w:tab w:val="left" w:pos="-720"/>
          <w:tab w:val="left" w:pos="6111"/>
        </w:tabs>
        <w:rPr>
          <w:rFonts w:ascii="Times New Roman" w:hAnsi="Times New Roman"/>
          <w:iCs/>
        </w:rPr>
      </w:pPr>
    </w:p>
    <w:p w14:paraId="5D9EE17F"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 xml:space="preserve">Uncertainty is broadly defined as the lack of knowledge regarding model input parameters and the processes the model attempts to describe.  Our ability to define model uncertainty is marginalized by our limited ability </w:t>
      </w:r>
      <w:r w:rsidR="00A01A7B" w:rsidRPr="00B817B6">
        <w:rPr>
          <w:rFonts w:ascii="Times New Roman" w:hAnsi="Times New Roman"/>
          <w:iCs/>
        </w:rPr>
        <w:t xml:space="preserve">to </w:t>
      </w:r>
      <w:r w:rsidRPr="00B817B6">
        <w:rPr>
          <w:rFonts w:ascii="Times New Roman" w:hAnsi="Times New Roman"/>
          <w:iCs/>
        </w:rPr>
        <w:t xml:space="preserve">accurately describe complex processes.  As a result, all engineering computations are attended to a degree of uncertainty due to the simplification of natural process and the limitations of input and </w:t>
      </w:r>
      <w:r w:rsidR="00150EAF" w:rsidRPr="00B817B6">
        <w:rPr>
          <w:rFonts w:ascii="Times New Roman" w:hAnsi="Times New Roman"/>
          <w:iCs/>
        </w:rPr>
        <w:t>parameterization (calibration)</w:t>
      </w:r>
      <w:r w:rsidRPr="00B817B6">
        <w:rPr>
          <w:rFonts w:ascii="Times New Roman" w:hAnsi="Times New Roman"/>
          <w:iCs/>
        </w:rPr>
        <w:t xml:space="preserve"> data.  Computed values differ from observed ones, and the magnitude and frequency of these differences characterize the uncertainty of the best model estimate.  Uncertainty analysis is the terminology associated with the examination of how the lack of knowledge in model parameters, variables, and processes propagates through the model structure as model output or forecast error.  Sources of model uncertainty </w:t>
      </w:r>
      <w:r w:rsidR="00A01A7B" w:rsidRPr="00B817B6">
        <w:rPr>
          <w:rFonts w:ascii="Times New Roman" w:hAnsi="Times New Roman"/>
          <w:iCs/>
        </w:rPr>
        <w:t>a</w:t>
      </w:r>
      <w:r w:rsidRPr="00B817B6">
        <w:rPr>
          <w:rFonts w:ascii="Times New Roman" w:hAnsi="Times New Roman"/>
          <w:iCs/>
        </w:rPr>
        <w:t xml:space="preserve">re characterized by </w:t>
      </w:r>
      <w:r w:rsidR="00FC10A3">
        <w:rPr>
          <w:rFonts w:ascii="Times New Roman" w:hAnsi="Times New Roman"/>
          <w:iCs/>
        </w:rPr>
        <w:t>STATE</w:t>
      </w:r>
      <w:r w:rsidRPr="00B817B6">
        <w:rPr>
          <w:rFonts w:ascii="Times New Roman" w:hAnsi="Times New Roman"/>
          <w:iCs/>
        </w:rPr>
        <w:t xml:space="preserve"> during the initial stages of planning in order to better understand how the model input data and parameters would potentially influence model output and prediction.  Potential sources of model uncertainty include:</w:t>
      </w:r>
    </w:p>
    <w:p w14:paraId="333DBAC6" w14:textId="77777777" w:rsidR="00731806" w:rsidRPr="00B817B6" w:rsidRDefault="00731806" w:rsidP="00731806">
      <w:pPr>
        <w:widowControl/>
        <w:tabs>
          <w:tab w:val="left" w:pos="-720"/>
          <w:tab w:val="left" w:pos="6111"/>
        </w:tabs>
        <w:rPr>
          <w:rFonts w:ascii="Times New Roman" w:hAnsi="Times New Roman"/>
          <w:iCs/>
        </w:rPr>
      </w:pPr>
    </w:p>
    <w:p w14:paraId="62331E83"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(1) Estimated model parameter values.</w:t>
      </w:r>
    </w:p>
    <w:p w14:paraId="5E266699"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(2) Observed model input data.</w:t>
      </w:r>
    </w:p>
    <w:p w14:paraId="023AE1B7"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(3) Model structure and forcing functions.</w:t>
      </w:r>
    </w:p>
    <w:p w14:paraId="27F1CCB3" w14:textId="77777777" w:rsidR="00731806" w:rsidRPr="00B817B6" w:rsidRDefault="00731806" w:rsidP="00731806">
      <w:pPr>
        <w:widowControl/>
        <w:tabs>
          <w:tab w:val="left" w:pos="-720"/>
          <w:tab w:val="left" w:pos="6111"/>
        </w:tabs>
        <w:rPr>
          <w:rFonts w:ascii="Times New Roman" w:hAnsi="Times New Roman"/>
          <w:iCs/>
        </w:rPr>
      </w:pPr>
      <w:r w:rsidRPr="00B817B6">
        <w:rPr>
          <w:rFonts w:ascii="Times New Roman" w:hAnsi="Times New Roman"/>
          <w:iCs/>
        </w:rPr>
        <w:t>(4) Numerical solution algorithms.</w:t>
      </w:r>
    </w:p>
    <w:p w14:paraId="0246B0BF" w14:textId="77777777" w:rsidR="00731806" w:rsidRPr="00B817B6" w:rsidRDefault="00731806" w:rsidP="00731806">
      <w:pPr>
        <w:widowControl/>
        <w:tabs>
          <w:tab w:val="left" w:pos="-720"/>
          <w:tab w:val="left" w:pos="6111"/>
        </w:tabs>
        <w:rPr>
          <w:rFonts w:ascii="Times New Roman" w:hAnsi="Times New Roman"/>
          <w:iCs/>
        </w:rPr>
      </w:pPr>
    </w:p>
    <w:p w14:paraId="6CF73EF7" w14:textId="77777777" w:rsidR="00731806" w:rsidRPr="00B817B6" w:rsidRDefault="00FC10A3" w:rsidP="00731806">
      <w:pPr>
        <w:widowControl/>
        <w:tabs>
          <w:tab w:val="left" w:pos="-720"/>
          <w:tab w:val="left" w:pos="6111"/>
        </w:tabs>
        <w:rPr>
          <w:rFonts w:ascii="Times New Roman" w:hAnsi="Times New Roman"/>
          <w:iCs/>
        </w:rPr>
      </w:pPr>
      <w:r>
        <w:rPr>
          <w:rFonts w:ascii="Times New Roman" w:hAnsi="Times New Roman"/>
          <w:iCs/>
        </w:rPr>
        <w:t>STATE</w:t>
      </w:r>
      <w:r w:rsidR="00731806" w:rsidRPr="00B817B6">
        <w:rPr>
          <w:rFonts w:ascii="Times New Roman" w:hAnsi="Times New Roman"/>
          <w:iCs/>
        </w:rPr>
        <w:t xml:space="preserve"> will be responsible for conducting </w:t>
      </w:r>
      <w:r w:rsidR="00A01A7B" w:rsidRPr="00B817B6">
        <w:rPr>
          <w:rFonts w:ascii="Times New Roman" w:hAnsi="Times New Roman"/>
          <w:iCs/>
        </w:rPr>
        <w:t xml:space="preserve">the </w:t>
      </w:r>
      <w:r w:rsidR="00731806" w:rsidRPr="00B817B6">
        <w:rPr>
          <w:rFonts w:ascii="Times New Roman" w:hAnsi="Times New Roman"/>
          <w:iCs/>
        </w:rPr>
        <w:t>uncertainty analys</w:t>
      </w:r>
      <w:r w:rsidR="00A01A7B" w:rsidRPr="00B817B6">
        <w:rPr>
          <w:rFonts w:ascii="Times New Roman" w:hAnsi="Times New Roman"/>
          <w:iCs/>
        </w:rPr>
        <w:t>e</w:t>
      </w:r>
      <w:r w:rsidR="00731806" w:rsidRPr="00B817B6">
        <w:rPr>
          <w:rFonts w:ascii="Times New Roman" w:hAnsi="Times New Roman"/>
          <w:iCs/>
        </w:rPr>
        <w:t>s</w:t>
      </w:r>
      <w:r w:rsidR="00496899" w:rsidRPr="00B817B6">
        <w:rPr>
          <w:rFonts w:ascii="Times New Roman" w:hAnsi="Times New Roman"/>
          <w:iCs/>
        </w:rPr>
        <w:t>, including statistical procedures in Section 4.2</w:t>
      </w:r>
      <w:r w:rsidR="00731806" w:rsidRPr="00B817B6">
        <w:rPr>
          <w:rFonts w:ascii="Times New Roman" w:hAnsi="Times New Roman"/>
          <w:iCs/>
        </w:rPr>
        <w:t>.</w:t>
      </w:r>
    </w:p>
    <w:p w14:paraId="643770AF" w14:textId="77777777" w:rsidR="00974D0F" w:rsidRDefault="00974D0F" w:rsidP="0082484E">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Style w:val="Heading2Char"/>
          <w:rFonts w:ascii="Times New Roman" w:hAnsi="Times New Roman"/>
        </w:rPr>
      </w:pPr>
    </w:p>
    <w:p w14:paraId="3DEACA28" w14:textId="77777777" w:rsidR="00EF79E6" w:rsidRPr="00B817B6" w:rsidRDefault="00E53C68" w:rsidP="0082484E">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rPr>
      </w:pPr>
      <w:r w:rsidRPr="00B817B6">
        <w:rPr>
          <w:rStyle w:val="Heading2Char"/>
          <w:rFonts w:ascii="Times New Roman" w:hAnsi="Times New Roman"/>
        </w:rPr>
        <w:t>1.8 Special Training Requirements</w:t>
      </w:r>
      <w:bookmarkEnd w:id="24"/>
      <w:bookmarkEnd w:id="25"/>
    </w:p>
    <w:p w14:paraId="735A3F8A" w14:textId="77777777" w:rsidR="00EF79E6" w:rsidRPr="00B817B6" w:rsidRDefault="00EF79E6">
      <w:pPr>
        <w:widowControl/>
        <w:tabs>
          <w:tab w:val="left" w:pos="-1440"/>
        </w:tabs>
        <w:rPr>
          <w:rFonts w:ascii="Times New Roman" w:hAnsi="Times New Roman"/>
        </w:rPr>
      </w:pPr>
    </w:p>
    <w:p w14:paraId="68447742" w14:textId="77777777" w:rsidR="00C40AD6" w:rsidRPr="00B817B6" w:rsidRDefault="001216A6" w:rsidP="00C40AD6">
      <w:pPr>
        <w:widowControl/>
        <w:rPr>
          <w:rFonts w:ascii="Times New Roman" w:hAnsi="Times New Roman"/>
        </w:rPr>
      </w:pPr>
      <w:r w:rsidRPr="00B817B6">
        <w:rPr>
          <w:rFonts w:ascii="Times New Roman" w:hAnsi="Times New Roman"/>
        </w:rPr>
        <w:t xml:space="preserve">The </w:t>
      </w:r>
      <w:r w:rsidR="00FC10A3">
        <w:rPr>
          <w:rFonts w:ascii="Times New Roman" w:hAnsi="Times New Roman"/>
        </w:rPr>
        <w:t>STATE</w:t>
      </w:r>
      <w:r w:rsidRPr="00B817B6">
        <w:rPr>
          <w:rFonts w:ascii="Times New Roman" w:hAnsi="Times New Roman"/>
        </w:rPr>
        <w:t xml:space="preserve"> of </w:t>
      </w:r>
      <w:r w:rsidR="000A1039">
        <w:rPr>
          <w:rFonts w:ascii="Times New Roman" w:hAnsi="Times New Roman"/>
        </w:rPr>
        <w:t>______ j</w:t>
      </w:r>
      <w:r w:rsidRPr="00B817B6">
        <w:rPr>
          <w:rFonts w:ascii="Times New Roman" w:hAnsi="Times New Roman"/>
        </w:rPr>
        <w:t>ob classification system has established minimum qualifications required for</w:t>
      </w:r>
      <w:r w:rsidR="000A1039">
        <w:rPr>
          <w:rFonts w:ascii="Times New Roman" w:hAnsi="Times New Roman"/>
        </w:rPr>
        <w:t xml:space="preserve"> </w:t>
      </w:r>
      <w:r w:rsidRPr="00B817B6">
        <w:rPr>
          <w:rFonts w:ascii="Times New Roman" w:hAnsi="Times New Roman"/>
        </w:rPr>
        <w:t xml:space="preserve">all levels of </w:t>
      </w:r>
      <w:r w:rsidR="00FC10A3">
        <w:rPr>
          <w:rFonts w:ascii="Times New Roman" w:hAnsi="Times New Roman"/>
        </w:rPr>
        <w:t>STATE</w:t>
      </w:r>
      <w:r w:rsidRPr="00B817B6">
        <w:rPr>
          <w:rFonts w:ascii="Times New Roman" w:hAnsi="Times New Roman"/>
        </w:rPr>
        <w:t xml:space="preserve"> employment. </w:t>
      </w:r>
      <w:r w:rsidR="00EC5B50" w:rsidRPr="00B817B6">
        <w:rPr>
          <w:rFonts w:ascii="Times New Roman" w:hAnsi="Times New Roman"/>
        </w:rPr>
        <w:t xml:space="preserve"> </w:t>
      </w:r>
      <w:r w:rsidRPr="00B817B6">
        <w:rPr>
          <w:rFonts w:ascii="Times New Roman" w:hAnsi="Times New Roman"/>
        </w:rPr>
        <w:t xml:space="preserve">The individuals permanently employed in the Sections are either </w:t>
      </w:r>
      <w:r w:rsidR="000A1039">
        <w:rPr>
          <w:rFonts w:ascii="Times New Roman" w:hAnsi="Times New Roman"/>
        </w:rPr>
        <w:t>JOB TITLE</w:t>
      </w:r>
      <w:r w:rsidRPr="00B817B6">
        <w:rPr>
          <w:rFonts w:ascii="Times New Roman" w:hAnsi="Times New Roman"/>
        </w:rPr>
        <w:t xml:space="preserve"> or </w:t>
      </w:r>
      <w:r w:rsidR="000A1039">
        <w:rPr>
          <w:rFonts w:ascii="Times New Roman" w:hAnsi="Times New Roman"/>
        </w:rPr>
        <w:t>JOB TITLE.</w:t>
      </w:r>
      <w:r w:rsidRPr="00B817B6">
        <w:rPr>
          <w:rFonts w:ascii="Times New Roman" w:hAnsi="Times New Roman"/>
        </w:rPr>
        <w:t xml:space="preserve">  Their qualifications range from a </w:t>
      </w:r>
      <w:r w:rsidR="000A1039">
        <w:rPr>
          <w:rFonts w:ascii="Times New Roman" w:hAnsi="Times New Roman"/>
        </w:rPr>
        <w:t>_____</w:t>
      </w:r>
      <w:r w:rsidRPr="00B817B6">
        <w:rPr>
          <w:rFonts w:ascii="Times New Roman" w:hAnsi="Times New Roman"/>
        </w:rPr>
        <w:t>degree to a Ph.D. in one of the natural sciences</w:t>
      </w:r>
      <w:r w:rsidR="000A1039">
        <w:rPr>
          <w:rFonts w:ascii="Times New Roman" w:hAnsi="Times New Roman"/>
        </w:rPr>
        <w:t xml:space="preserve"> or engineering</w:t>
      </w:r>
      <w:r w:rsidRPr="00B817B6">
        <w:rPr>
          <w:rFonts w:ascii="Times New Roman" w:hAnsi="Times New Roman"/>
        </w:rPr>
        <w:t xml:space="preserve">. </w:t>
      </w:r>
      <w:r w:rsidR="00496899" w:rsidRPr="00B817B6">
        <w:rPr>
          <w:rFonts w:ascii="Times New Roman" w:hAnsi="Times New Roman"/>
        </w:rPr>
        <w:t xml:space="preserve"> </w:t>
      </w:r>
      <w:r w:rsidRPr="00B817B6">
        <w:rPr>
          <w:rFonts w:ascii="Times New Roman" w:hAnsi="Times New Roman"/>
        </w:rPr>
        <w:t xml:space="preserve">In addition, most of the individuals had a number of years of experience in the field _________ or a closely related field, prior to their employment. </w:t>
      </w:r>
      <w:r w:rsidR="00EC5B50" w:rsidRPr="00B817B6">
        <w:rPr>
          <w:rFonts w:ascii="Times New Roman" w:hAnsi="Times New Roman"/>
        </w:rPr>
        <w:t xml:space="preserve"> </w:t>
      </w:r>
      <w:r w:rsidRPr="00B817B6">
        <w:rPr>
          <w:rFonts w:ascii="Times New Roman" w:hAnsi="Times New Roman"/>
        </w:rPr>
        <w:t xml:space="preserve">Because the </w:t>
      </w:r>
      <w:r w:rsidR="00FC10A3">
        <w:rPr>
          <w:rFonts w:ascii="Times New Roman" w:hAnsi="Times New Roman"/>
        </w:rPr>
        <w:t>STATE</w:t>
      </w:r>
      <w:r w:rsidRPr="00B817B6">
        <w:rPr>
          <w:rFonts w:ascii="Times New Roman" w:hAnsi="Times New Roman"/>
        </w:rPr>
        <w:t xml:space="preserve"> hiring process establishes training and experience levels required to be employed by these Sections, there is no need to include resumes for each individual in the </w:t>
      </w:r>
      <w:r w:rsidR="00286FD3" w:rsidRPr="00B817B6">
        <w:rPr>
          <w:rFonts w:ascii="Times New Roman" w:hAnsi="Times New Roman"/>
        </w:rPr>
        <w:t>S</w:t>
      </w:r>
      <w:r w:rsidRPr="00B817B6">
        <w:rPr>
          <w:rFonts w:ascii="Times New Roman" w:hAnsi="Times New Roman"/>
        </w:rPr>
        <w:t>ection</w:t>
      </w:r>
      <w:r w:rsidR="00286FD3" w:rsidRPr="00B817B6">
        <w:rPr>
          <w:rFonts w:ascii="Times New Roman" w:hAnsi="Times New Roman"/>
        </w:rPr>
        <w:t>s</w:t>
      </w:r>
      <w:r w:rsidRPr="00B817B6">
        <w:rPr>
          <w:rFonts w:ascii="Times New Roman" w:hAnsi="Times New Roman"/>
        </w:rPr>
        <w:t>.</w:t>
      </w:r>
      <w:r w:rsidR="00C40AD6" w:rsidRPr="00B817B6">
        <w:rPr>
          <w:rFonts w:ascii="Times New Roman" w:hAnsi="Times New Roman"/>
        </w:rPr>
        <w:t xml:space="preserve">  The only requirement is that project personnel are expected to read and observe the QAPP.</w:t>
      </w:r>
      <w:r w:rsidR="00B3420D" w:rsidRPr="00B817B6">
        <w:rPr>
          <w:rFonts w:ascii="Times New Roman" w:hAnsi="Times New Roman"/>
        </w:rPr>
        <w:t xml:space="preserve">  </w:t>
      </w:r>
      <w:r w:rsidR="000A1039">
        <w:rPr>
          <w:rFonts w:ascii="Times New Roman" w:hAnsi="Times New Roman"/>
        </w:rPr>
        <w:t>In addition, t</w:t>
      </w:r>
      <w:r w:rsidR="00B3420D" w:rsidRPr="00B817B6">
        <w:rPr>
          <w:rFonts w:ascii="Times New Roman" w:hAnsi="Times New Roman"/>
        </w:rPr>
        <w:t>he QA officer is responsible for overseeing training</w:t>
      </w:r>
      <w:r w:rsidR="000A1039">
        <w:rPr>
          <w:rFonts w:ascii="Times New Roman" w:hAnsi="Times New Roman"/>
        </w:rPr>
        <w:t>, s</w:t>
      </w:r>
      <w:r w:rsidR="000A1039" w:rsidRPr="00B817B6">
        <w:rPr>
          <w:rFonts w:ascii="Times New Roman" w:hAnsi="Times New Roman"/>
        </w:rPr>
        <w:t>hould it become necessary,</w:t>
      </w:r>
    </w:p>
    <w:p w14:paraId="25A00EFF" w14:textId="77777777" w:rsidR="00901F71" w:rsidRDefault="00901F71">
      <w:pPr>
        <w:widowControl/>
        <w:tabs>
          <w:tab w:val="left" w:pos="-1440"/>
        </w:tabs>
        <w:rPr>
          <w:rStyle w:val="Heading2Char"/>
          <w:rFonts w:ascii="Times New Roman" w:hAnsi="Times New Roman"/>
        </w:rPr>
      </w:pPr>
      <w:bookmarkStart w:id="26" w:name="_Toc122940342"/>
      <w:bookmarkStart w:id="27" w:name="_Toc153252857"/>
    </w:p>
    <w:p w14:paraId="086C1552" w14:textId="77777777" w:rsidR="00E53C68" w:rsidRPr="00B817B6" w:rsidRDefault="00E53C68">
      <w:pPr>
        <w:widowControl/>
        <w:tabs>
          <w:tab w:val="left" w:pos="-1440"/>
        </w:tabs>
        <w:rPr>
          <w:rFonts w:ascii="Times New Roman" w:hAnsi="Times New Roman"/>
        </w:rPr>
      </w:pPr>
      <w:r w:rsidRPr="00B817B6">
        <w:rPr>
          <w:rStyle w:val="Heading2Char"/>
          <w:rFonts w:ascii="Times New Roman" w:hAnsi="Times New Roman"/>
        </w:rPr>
        <w:t>1.9 Documents and Records</w:t>
      </w:r>
      <w:bookmarkEnd w:id="26"/>
      <w:bookmarkEnd w:id="27"/>
      <w:r w:rsidRPr="00B817B6">
        <w:rPr>
          <w:rFonts w:ascii="Times New Roman" w:hAnsi="Times New Roman"/>
        </w:rPr>
        <w:t xml:space="preserve"> </w:t>
      </w:r>
    </w:p>
    <w:p w14:paraId="357AA59C" w14:textId="77777777" w:rsidR="0086144E" w:rsidRPr="00B817B6" w:rsidRDefault="004E2140" w:rsidP="0086144E">
      <w:pPr>
        <w:widowControl/>
        <w:tabs>
          <w:tab w:val="left" w:pos="-1440"/>
        </w:tabs>
        <w:rPr>
          <w:rFonts w:ascii="Times New Roman" w:hAnsi="Times New Roman"/>
          <w:i/>
          <w:iCs/>
        </w:rPr>
      </w:pPr>
      <w:r w:rsidRPr="00B817B6">
        <w:rPr>
          <w:rFonts w:ascii="Times New Roman" w:hAnsi="Times New Roman"/>
          <w:i/>
          <w:iCs/>
        </w:rPr>
        <w:t xml:space="preserve">       </w:t>
      </w:r>
    </w:p>
    <w:p w14:paraId="3D301BB4" w14:textId="77777777" w:rsidR="001216A6" w:rsidRPr="00B817B6" w:rsidRDefault="001216A6" w:rsidP="001216A6">
      <w:pPr>
        <w:widowControl/>
        <w:rPr>
          <w:rFonts w:ascii="Times New Roman" w:hAnsi="Times New Roman"/>
        </w:rPr>
      </w:pPr>
      <w:bookmarkStart w:id="28" w:name="_Toc122940343"/>
      <w:bookmarkStart w:id="29" w:name="_Toc153252858"/>
      <w:r w:rsidRPr="00B817B6">
        <w:rPr>
          <w:rFonts w:ascii="Times New Roman" w:hAnsi="Times New Roman"/>
          <w:u w:val="single"/>
        </w:rPr>
        <w:t>QAPP Modifications</w:t>
      </w:r>
      <w:r w:rsidRPr="00B817B6">
        <w:rPr>
          <w:rFonts w:ascii="Times New Roman" w:hAnsi="Times New Roman"/>
        </w:rPr>
        <w:t xml:space="preserve">. </w:t>
      </w:r>
      <w:r w:rsidR="00496899" w:rsidRPr="00B817B6">
        <w:rPr>
          <w:rFonts w:ascii="Times New Roman" w:hAnsi="Times New Roman"/>
        </w:rPr>
        <w:t xml:space="preserve"> </w:t>
      </w:r>
      <w:r w:rsidRPr="00B817B6">
        <w:rPr>
          <w:rFonts w:ascii="Times New Roman" w:hAnsi="Times New Roman"/>
        </w:rPr>
        <w:t>This section addresses procedures to be followed when modifications are</w:t>
      </w:r>
    </w:p>
    <w:p w14:paraId="79A38D8C" w14:textId="77777777" w:rsidR="001216A6" w:rsidRPr="00B817B6" w:rsidRDefault="001216A6" w:rsidP="001216A6">
      <w:pPr>
        <w:widowControl/>
        <w:rPr>
          <w:rFonts w:ascii="Times New Roman" w:hAnsi="Times New Roman"/>
        </w:rPr>
      </w:pPr>
      <w:r w:rsidRPr="00B817B6">
        <w:rPr>
          <w:rFonts w:ascii="Times New Roman" w:hAnsi="Times New Roman"/>
        </w:rPr>
        <w:lastRenderedPageBreak/>
        <w:t>needed to a) this Program QAPP, including associated SOPs, or b) any SAP accepted under this</w:t>
      </w:r>
    </w:p>
    <w:p w14:paraId="127A26CD" w14:textId="77777777" w:rsidR="001216A6" w:rsidRPr="00B817B6" w:rsidRDefault="001216A6" w:rsidP="001216A6">
      <w:pPr>
        <w:widowControl/>
        <w:rPr>
          <w:rFonts w:ascii="Times New Roman" w:hAnsi="Times New Roman"/>
        </w:rPr>
      </w:pPr>
      <w:r w:rsidRPr="00B817B6">
        <w:rPr>
          <w:rFonts w:ascii="Times New Roman" w:hAnsi="Times New Roman"/>
        </w:rPr>
        <w:t>Program QAPP that requires real-time modification to achieve project goals.</w:t>
      </w:r>
      <w:r w:rsidR="00EC5B50" w:rsidRPr="00B817B6">
        <w:rPr>
          <w:rFonts w:ascii="Times New Roman" w:hAnsi="Times New Roman"/>
        </w:rPr>
        <w:t xml:space="preserve"> </w:t>
      </w:r>
      <w:r w:rsidRPr="00B817B6">
        <w:rPr>
          <w:rFonts w:ascii="Times New Roman" w:hAnsi="Times New Roman"/>
        </w:rPr>
        <w:t xml:space="preserve"> Examples of such</w:t>
      </w:r>
    </w:p>
    <w:p w14:paraId="732F5286" w14:textId="77777777" w:rsidR="001216A6" w:rsidRPr="00B817B6" w:rsidRDefault="001216A6" w:rsidP="001216A6">
      <w:pPr>
        <w:widowControl/>
        <w:rPr>
          <w:rFonts w:ascii="Times New Roman" w:hAnsi="Times New Roman"/>
        </w:rPr>
      </w:pPr>
      <w:r w:rsidRPr="00B817B6">
        <w:rPr>
          <w:rFonts w:ascii="Times New Roman" w:hAnsi="Times New Roman"/>
        </w:rPr>
        <w:t xml:space="preserve">modifications include changes in procedures, </w:t>
      </w:r>
      <w:proofErr w:type="gramStart"/>
      <w:r w:rsidRPr="00B817B6">
        <w:rPr>
          <w:rFonts w:ascii="Times New Roman" w:hAnsi="Times New Roman"/>
        </w:rPr>
        <w:t>assessment</w:t>
      </w:r>
      <w:proofErr w:type="gramEnd"/>
      <w:r w:rsidRPr="00B817B6">
        <w:rPr>
          <w:rFonts w:ascii="Times New Roman" w:hAnsi="Times New Roman"/>
        </w:rPr>
        <w:t xml:space="preserve"> and reporting.</w:t>
      </w:r>
    </w:p>
    <w:p w14:paraId="797DC687" w14:textId="77777777" w:rsidR="002C54C6" w:rsidRPr="00B817B6" w:rsidRDefault="002C54C6" w:rsidP="001216A6">
      <w:pPr>
        <w:widowControl/>
        <w:rPr>
          <w:rFonts w:ascii="Times New Roman" w:hAnsi="Times New Roman"/>
          <w:sz w:val="20"/>
          <w:szCs w:val="20"/>
        </w:rPr>
      </w:pPr>
    </w:p>
    <w:p w14:paraId="69361FF4" w14:textId="77777777" w:rsidR="001216A6" w:rsidRPr="00B817B6" w:rsidRDefault="001216A6" w:rsidP="001216A6">
      <w:pPr>
        <w:widowControl/>
        <w:rPr>
          <w:rFonts w:ascii="Times New Roman" w:hAnsi="Times New Roman"/>
        </w:rPr>
      </w:pPr>
      <w:r w:rsidRPr="00B817B6">
        <w:rPr>
          <w:rFonts w:ascii="Times New Roman" w:hAnsi="Times New Roman"/>
        </w:rPr>
        <w:t>Discussions involving changes to the Program QAPP may be initiated at any level</w:t>
      </w:r>
      <w:r w:rsidR="00EA7BA2" w:rsidRPr="00B817B6">
        <w:rPr>
          <w:rFonts w:ascii="Times New Roman" w:hAnsi="Times New Roman"/>
        </w:rPr>
        <w:t>.</w:t>
      </w:r>
      <w:r w:rsidR="00EC5B50" w:rsidRPr="00B817B6">
        <w:rPr>
          <w:rFonts w:ascii="Times New Roman" w:hAnsi="Times New Roman"/>
        </w:rPr>
        <w:t xml:space="preserve"> </w:t>
      </w:r>
      <w:r w:rsidRPr="00B817B6">
        <w:rPr>
          <w:rFonts w:ascii="Times New Roman" w:hAnsi="Times New Roman"/>
        </w:rPr>
        <w:t xml:space="preserve"> Contact should be made with </w:t>
      </w:r>
      <w:r w:rsidR="000A1039">
        <w:rPr>
          <w:rFonts w:ascii="Times New Roman" w:hAnsi="Times New Roman"/>
        </w:rPr>
        <w:t>STATE</w:t>
      </w:r>
      <w:r w:rsidR="00EA7BA2" w:rsidRPr="00B817B6">
        <w:rPr>
          <w:rFonts w:ascii="Times New Roman" w:hAnsi="Times New Roman"/>
        </w:rPr>
        <w:t xml:space="preserve"> Quality Assurance Officer </w:t>
      </w:r>
      <w:r w:rsidRPr="00B817B6">
        <w:rPr>
          <w:rFonts w:ascii="Times New Roman" w:hAnsi="Times New Roman"/>
        </w:rPr>
        <w:t>to</w:t>
      </w:r>
      <w:r w:rsidR="00EA7BA2" w:rsidRPr="00B817B6">
        <w:rPr>
          <w:rFonts w:ascii="Times New Roman" w:hAnsi="Times New Roman"/>
        </w:rPr>
        <w:t xml:space="preserve"> </w:t>
      </w:r>
      <w:r w:rsidRPr="00B817B6">
        <w:rPr>
          <w:rFonts w:ascii="Times New Roman" w:hAnsi="Times New Roman"/>
        </w:rPr>
        <w:t xml:space="preserve">discern whether modification is warranted. </w:t>
      </w:r>
      <w:r w:rsidR="00EC5B50" w:rsidRPr="00B817B6">
        <w:rPr>
          <w:rFonts w:ascii="Times New Roman" w:hAnsi="Times New Roman"/>
        </w:rPr>
        <w:t xml:space="preserve"> </w:t>
      </w:r>
      <w:r w:rsidRPr="00B817B6">
        <w:rPr>
          <w:rFonts w:ascii="Times New Roman" w:hAnsi="Times New Roman"/>
        </w:rPr>
        <w:t>The scope of effect of the proposed change will</w:t>
      </w:r>
      <w:r w:rsidR="00EA7BA2" w:rsidRPr="00B817B6">
        <w:rPr>
          <w:rFonts w:ascii="Times New Roman" w:hAnsi="Times New Roman"/>
        </w:rPr>
        <w:t xml:space="preserve"> </w:t>
      </w:r>
      <w:r w:rsidRPr="00B817B6">
        <w:rPr>
          <w:rFonts w:ascii="Times New Roman" w:hAnsi="Times New Roman"/>
        </w:rPr>
        <w:t xml:space="preserve">determine </w:t>
      </w:r>
      <w:r w:rsidR="00A01A7B" w:rsidRPr="00B817B6">
        <w:rPr>
          <w:rFonts w:ascii="Times New Roman" w:hAnsi="Times New Roman"/>
        </w:rPr>
        <w:t xml:space="preserve">the formality of the approval process. </w:t>
      </w:r>
      <w:r w:rsidR="00EC5B50" w:rsidRPr="00B817B6">
        <w:rPr>
          <w:rFonts w:ascii="Times New Roman" w:hAnsi="Times New Roman"/>
        </w:rPr>
        <w:t xml:space="preserve"> </w:t>
      </w:r>
      <w:r w:rsidRPr="00B817B6">
        <w:rPr>
          <w:rFonts w:ascii="Times New Roman" w:hAnsi="Times New Roman"/>
        </w:rPr>
        <w:t>A formal QAPP modification will include reference to the section(s) of text being</w:t>
      </w:r>
      <w:r w:rsidR="00EA7BA2" w:rsidRPr="00B817B6">
        <w:rPr>
          <w:rFonts w:ascii="Times New Roman" w:hAnsi="Times New Roman"/>
        </w:rPr>
        <w:t xml:space="preserve"> </w:t>
      </w:r>
      <w:r w:rsidRPr="00B817B6">
        <w:rPr>
          <w:rFonts w:ascii="Times New Roman" w:hAnsi="Times New Roman"/>
        </w:rPr>
        <w:t>modified or added to, the reason why the modification is necessary and the actual</w:t>
      </w:r>
      <w:r w:rsidR="00EA7BA2" w:rsidRPr="00B817B6">
        <w:rPr>
          <w:rFonts w:ascii="Times New Roman" w:hAnsi="Times New Roman"/>
        </w:rPr>
        <w:t xml:space="preserve"> </w:t>
      </w:r>
      <w:r w:rsidRPr="00B817B6">
        <w:rPr>
          <w:rFonts w:ascii="Times New Roman" w:hAnsi="Times New Roman"/>
        </w:rPr>
        <w:t>replacement/additional language.</w:t>
      </w:r>
      <w:r w:rsidR="00EC5B50" w:rsidRPr="00B817B6">
        <w:rPr>
          <w:rFonts w:ascii="Times New Roman" w:hAnsi="Times New Roman"/>
        </w:rPr>
        <w:t xml:space="preserve"> </w:t>
      </w:r>
      <w:r w:rsidRPr="00B817B6">
        <w:rPr>
          <w:rFonts w:ascii="Times New Roman" w:hAnsi="Times New Roman"/>
        </w:rPr>
        <w:t xml:space="preserve"> </w:t>
      </w:r>
      <w:r w:rsidR="00A01A7B" w:rsidRPr="00B817B6">
        <w:rPr>
          <w:rFonts w:ascii="Times New Roman" w:hAnsi="Times New Roman"/>
        </w:rPr>
        <w:t>I</w:t>
      </w:r>
      <w:r w:rsidRPr="00B817B6">
        <w:rPr>
          <w:rFonts w:ascii="Times New Roman" w:hAnsi="Times New Roman"/>
        </w:rPr>
        <w:t xml:space="preserve">t will be the responsibility of the </w:t>
      </w:r>
      <w:r w:rsidR="000A1039">
        <w:rPr>
          <w:rFonts w:ascii="Times New Roman" w:hAnsi="Times New Roman"/>
        </w:rPr>
        <w:t>STATE</w:t>
      </w:r>
      <w:r w:rsidRPr="00B817B6">
        <w:rPr>
          <w:rFonts w:ascii="Times New Roman" w:hAnsi="Times New Roman"/>
        </w:rPr>
        <w:t xml:space="preserve"> Quality</w:t>
      </w:r>
      <w:r w:rsidR="00EA7BA2" w:rsidRPr="00B817B6">
        <w:rPr>
          <w:rFonts w:ascii="Times New Roman" w:hAnsi="Times New Roman"/>
        </w:rPr>
        <w:t xml:space="preserve"> </w:t>
      </w:r>
      <w:r w:rsidRPr="00B817B6">
        <w:rPr>
          <w:rFonts w:ascii="Times New Roman" w:hAnsi="Times New Roman"/>
        </w:rPr>
        <w:t xml:space="preserve">Assurance Officer to </w:t>
      </w:r>
      <w:r w:rsidR="00A01A7B" w:rsidRPr="00B817B6">
        <w:rPr>
          <w:rFonts w:ascii="Times New Roman" w:hAnsi="Times New Roman"/>
        </w:rPr>
        <w:t>seek</w:t>
      </w:r>
      <w:r w:rsidRPr="00B817B6">
        <w:rPr>
          <w:rFonts w:ascii="Times New Roman" w:hAnsi="Times New Roman"/>
        </w:rPr>
        <w:t xml:space="preserve"> review </w:t>
      </w:r>
      <w:r w:rsidR="00A01A7B" w:rsidRPr="00B817B6">
        <w:rPr>
          <w:rFonts w:ascii="Times New Roman" w:hAnsi="Times New Roman"/>
        </w:rPr>
        <w:t xml:space="preserve">and approval </w:t>
      </w:r>
      <w:r w:rsidRPr="00B817B6">
        <w:rPr>
          <w:rFonts w:ascii="Times New Roman" w:hAnsi="Times New Roman"/>
        </w:rPr>
        <w:t>from others within</w:t>
      </w:r>
      <w:r w:rsidR="00EA7BA2" w:rsidRPr="00B817B6">
        <w:rPr>
          <w:rFonts w:ascii="Times New Roman" w:hAnsi="Times New Roman"/>
        </w:rPr>
        <w:t xml:space="preserve"> </w:t>
      </w:r>
      <w:r w:rsidRPr="00B817B6">
        <w:rPr>
          <w:rFonts w:ascii="Times New Roman" w:hAnsi="Times New Roman"/>
        </w:rPr>
        <w:t>the agency</w:t>
      </w:r>
      <w:r w:rsidR="00496899" w:rsidRPr="00B817B6">
        <w:rPr>
          <w:rFonts w:ascii="Times New Roman" w:hAnsi="Times New Roman"/>
        </w:rPr>
        <w:t xml:space="preserve"> and</w:t>
      </w:r>
      <w:r w:rsidRPr="00B817B6">
        <w:rPr>
          <w:rFonts w:ascii="Times New Roman" w:hAnsi="Times New Roman"/>
        </w:rPr>
        <w:t xml:space="preserve"> from EPA. </w:t>
      </w:r>
      <w:r w:rsidR="00A01A7B" w:rsidRPr="00B817B6">
        <w:rPr>
          <w:rFonts w:ascii="Times New Roman" w:hAnsi="Times New Roman"/>
        </w:rPr>
        <w:t xml:space="preserve"> Signatories</w:t>
      </w:r>
      <w:r w:rsidRPr="00B817B6">
        <w:rPr>
          <w:rFonts w:ascii="Times New Roman" w:hAnsi="Times New Roman"/>
        </w:rPr>
        <w:t xml:space="preserve"> of</w:t>
      </w:r>
      <w:r w:rsidR="00EA7BA2" w:rsidRPr="00B817B6">
        <w:rPr>
          <w:rFonts w:ascii="Times New Roman" w:hAnsi="Times New Roman"/>
        </w:rPr>
        <w:t xml:space="preserve"> </w:t>
      </w:r>
      <w:r w:rsidRPr="00B817B6">
        <w:rPr>
          <w:rFonts w:ascii="Times New Roman" w:hAnsi="Times New Roman"/>
        </w:rPr>
        <w:t>the original Program QAPP will receive such updates</w:t>
      </w:r>
      <w:r w:rsidR="00A01A7B" w:rsidRPr="00B817B6">
        <w:rPr>
          <w:rFonts w:ascii="Times New Roman" w:hAnsi="Times New Roman"/>
        </w:rPr>
        <w:t xml:space="preserve"> for approval</w:t>
      </w:r>
      <w:r w:rsidRPr="00B817B6">
        <w:rPr>
          <w:rFonts w:ascii="Times New Roman" w:hAnsi="Times New Roman"/>
        </w:rPr>
        <w:t xml:space="preserve">. </w:t>
      </w:r>
      <w:r w:rsidR="00EC5B50" w:rsidRPr="00B817B6">
        <w:rPr>
          <w:rFonts w:ascii="Times New Roman" w:hAnsi="Times New Roman"/>
        </w:rPr>
        <w:t xml:space="preserve"> </w:t>
      </w:r>
      <w:r w:rsidRPr="00B817B6">
        <w:rPr>
          <w:rFonts w:ascii="Times New Roman" w:hAnsi="Times New Roman"/>
        </w:rPr>
        <w:t>The electronic files will be updated as</w:t>
      </w:r>
      <w:r w:rsidR="00EA7BA2" w:rsidRPr="00B817B6">
        <w:rPr>
          <w:rFonts w:ascii="Times New Roman" w:hAnsi="Times New Roman"/>
        </w:rPr>
        <w:t xml:space="preserve"> </w:t>
      </w:r>
      <w:r w:rsidRPr="00B817B6">
        <w:rPr>
          <w:rFonts w:ascii="Times New Roman" w:hAnsi="Times New Roman"/>
        </w:rPr>
        <w:t>proposed using annotation that indicates reference to the formal amendment in a designated part</w:t>
      </w:r>
      <w:r w:rsidR="00EA7BA2" w:rsidRPr="00B817B6">
        <w:rPr>
          <w:rFonts w:ascii="Times New Roman" w:hAnsi="Times New Roman"/>
        </w:rPr>
        <w:t xml:space="preserve"> </w:t>
      </w:r>
      <w:r w:rsidRPr="00B817B6">
        <w:rPr>
          <w:rFonts w:ascii="Times New Roman" w:hAnsi="Times New Roman"/>
        </w:rPr>
        <w:t xml:space="preserve">of the appendix (e.g., Update I, Appendix 9.10. QAPP Modifications). </w:t>
      </w:r>
      <w:r w:rsidR="00EC5B50" w:rsidRPr="00B817B6">
        <w:rPr>
          <w:rFonts w:ascii="Times New Roman" w:hAnsi="Times New Roman"/>
        </w:rPr>
        <w:t xml:space="preserve"> </w:t>
      </w:r>
      <w:r w:rsidRPr="00B817B6">
        <w:rPr>
          <w:rFonts w:ascii="Times New Roman" w:hAnsi="Times New Roman"/>
        </w:rPr>
        <w:t>SOP modifications,</w:t>
      </w:r>
      <w:r w:rsidR="00EA7BA2" w:rsidRPr="00B817B6">
        <w:rPr>
          <w:rFonts w:ascii="Times New Roman" w:hAnsi="Times New Roman"/>
        </w:rPr>
        <w:t xml:space="preserve"> </w:t>
      </w:r>
      <w:r w:rsidRPr="00B817B6">
        <w:rPr>
          <w:rFonts w:ascii="Times New Roman" w:hAnsi="Times New Roman"/>
        </w:rPr>
        <w:t>additions and retirements follow the same procedure as modifications to the QAPP.</w:t>
      </w:r>
      <w:r w:rsidR="00EA7BA2" w:rsidRPr="00B817B6">
        <w:rPr>
          <w:rFonts w:ascii="Times New Roman" w:hAnsi="Times New Roman"/>
        </w:rPr>
        <w:t xml:space="preserve"> </w:t>
      </w:r>
      <w:r w:rsidR="00EC5B50" w:rsidRPr="00B817B6">
        <w:rPr>
          <w:rFonts w:ascii="Times New Roman" w:hAnsi="Times New Roman"/>
        </w:rPr>
        <w:t xml:space="preserve"> </w:t>
      </w:r>
      <w:r w:rsidRPr="00B817B6">
        <w:rPr>
          <w:rFonts w:ascii="Times New Roman" w:hAnsi="Times New Roman"/>
        </w:rPr>
        <w:t xml:space="preserve">Additionally, SOPs must be organized and formatted according to </w:t>
      </w:r>
      <w:r w:rsidR="000A1039">
        <w:rPr>
          <w:rFonts w:ascii="Times New Roman" w:hAnsi="Times New Roman"/>
        </w:rPr>
        <w:t>STATE</w:t>
      </w:r>
      <w:r w:rsidRPr="00B817B6">
        <w:rPr>
          <w:rFonts w:ascii="Times New Roman" w:hAnsi="Times New Roman"/>
        </w:rPr>
        <w:t xml:space="preserve"> department-wide</w:t>
      </w:r>
      <w:r w:rsidR="00EA7BA2" w:rsidRPr="00B817B6">
        <w:rPr>
          <w:rFonts w:ascii="Times New Roman" w:hAnsi="Times New Roman"/>
        </w:rPr>
        <w:t xml:space="preserve"> </w:t>
      </w:r>
      <w:r w:rsidRPr="00B817B6">
        <w:rPr>
          <w:rFonts w:ascii="Times New Roman" w:hAnsi="Times New Roman"/>
        </w:rPr>
        <w:t xml:space="preserve">guidelines. </w:t>
      </w:r>
      <w:r w:rsidR="00EC5B50" w:rsidRPr="00B817B6">
        <w:rPr>
          <w:rFonts w:ascii="Times New Roman" w:hAnsi="Times New Roman"/>
        </w:rPr>
        <w:t xml:space="preserve"> </w:t>
      </w:r>
      <w:r w:rsidRPr="00B817B6">
        <w:rPr>
          <w:rFonts w:ascii="Times New Roman" w:hAnsi="Times New Roman"/>
        </w:rPr>
        <w:t>SOPs under development should</w:t>
      </w:r>
      <w:r w:rsidR="00EA7BA2" w:rsidRPr="00B817B6">
        <w:rPr>
          <w:rFonts w:ascii="Times New Roman" w:hAnsi="Times New Roman"/>
        </w:rPr>
        <w:t xml:space="preserve"> </w:t>
      </w:r>
      <w:r w:rsidRPr="00B817B6">
        <w:rPr>
          <w:rFonts w:ascii="Times New Roman" w:hAnsi="Times New Roman"/>
        </w:rPr>
        <w:t>be included as part of the QAPP as soon as practicable</w:t>
      </w:r>
      <w:r w:rsidR="00A01A7B" w:rsidRPr="00B817B6">
        <w:rPr>
          <w:rFonts w:ascii="Times New Roman" w:hAnsi="Times New Roman"/>
        </w:rPr>
        <w:t>.</w:t>
      </w:r>
    </w:p>
    <w:p w14:paraId="5C74B7AB" w14:textId="77777777" w:rsidR="001216A6" w:rsidRPr="00B817B6" w:rsidRDefault="001216A6" w:rsidP="001216A6">
      <w:pPr>
        <w:widowControl/>
        <w:rPr>
          <w:rFonts w:ascii="Times New Roman" w:hAnsi="Times New Roman"/>
        </w:rPr>
      </w:pPr>
    </w:p>
    <w:p w14:paraId="04B707C5" w14:textId="77777777" w:rsidR="000717FE" w:rsidRPr="00B817B6" w:rsidRDefault="000717FE" w:rsidP="000717FE">
      <w:pPr>
        <w:widowControl/>
        <w:rPr>
          <w:rFonts w:ascii="Times New Roman" w:hAnsi="Times New Roman"/>
        </w:rPr>
      </w:pPr>
      <w:r w:rsidRPr="00B817B6">
        <w:rPr>
          <w:rFonts w:ascii="Times New Roman" w:hAnsi="Times New Roman"/>
        </w:rPr>
        <w:t xml:space="preserve">Water quality data in the </w:t>
      </w:r>
      <w:r w:rsidR="00FC10A3">
        <w:rPr>
          <w:rFonts w:ascii="Times New Roman" w:hAnsi="Times New Roman"/>
        </w:rPr>
        <w:t>STATE</w:t>
      </w:r>
      <w:r w:rsidRPr="00B817B6">
        <w:rPr>
          <w:rFonts w:ascii="Times New Roman" w:hAnsi="Times New Roman"/>
        </w:rPr>
        <w:t xml:space="preserve"> datasets are used for project implementation and</w:t>
      </w:r>
    </w:p>
    <w:p w14:paraId="7CB1D293" w14:textId="77777777" w:rsidR="000717FE" w:rsidRPr="00B817B6" w:rsidRDefault="000717FE" w:rsidP="000717FE">
      <w:pPr>
        <w:widowControl/>
        <w:rPr>
          <w:rFonts w:ascii="Times New Roman" w:hAnsi="Times New Roman"/>
        </w:rPr>
      </w:pPr>
      <w:r w:rsidRPr="00B817B6">
        <w:rPr>
          <w:rFonts w:ascii="Times New Roman" w:hAnsi="Times New Roman"/>
        </w:rPr>
        <w:t xml:space="preserve">decision making.  These data are stored on the </w:t>
      </w:r>
      <w:r w:rsidR="000A1039">
        <w:rPr>
          <w:rFonts w:ascii="Times New Roman" w:hAnsi="Times New Roman"/>
        </w:rPr>
        <w:t>STATE</w:t>
      </w:r>
      <w:r w:rsidRPr="00B817B6">
        <w:rPr>
          <w:rFonts w:ascii="Times New Roman" w:hAnsi="Times New Roman"/>
        </w:rPr>
        <w:t xml:space="preserve"> computer network file server and are backed</w:t>
      </w:r>
      <w:r w:rsidR="000A1039">
        <w:rPr>
          <w:rFonts w:ascii="Times New Roman" w:hAnsi="Times New Roman"/>
        </w:rPr>
        <w:t xml:space="preserve"> </w:t>
      </w:r>
      <w:r w:rsidRPr="00B817B6">
        <w:rPr>
          <w:rFonts w:ascii="Times New Roman" w:hAnsi="Times New Roman"/>
        </w:rPr>
        <w:t xml:space="preserve">up onto </w:t>
      </w:r>
      <w:r w:rsidR="000A1039">
        <w:rPr>
          <w:rFonts w:ascii="Times New Roman" w:hAnsi="Times New Roman"/>
        </w:rPr>
        <w:t>________</w:t>
      </w:r>
      <w:r w:rsidRPr="00B817B6">
        <w:rPr>
          <w:rFonts w:ascii="Times New Roman" w:hAnsi="Times New Roman"/>
        </w:rPr>
        <w:t xml:space="preserve"> after major new data uploads.  </w:t>
      </w:r>
      <w:r w:rsidR="000A1039">
        <w:rPr>
          <w:rFonts w:ascii="Times New Roman" w:hAnsi="Times New Roman"/>
        </w:rPr>
        <w:t>Backups are</w:t>
      </w:r>
      <w:r w:rsidRPr="00B817B6">
        <w:rPr>
          <w:rFonts w:ascii="Times New Roman" w:hAnsi="Times New Roman"/>
        </w:rPr>
        <w:t xml:space="preserve"> stored off-site </w:t>
      </w:r>
      <w:proofErr w:type="gramStart"/>
      <w:r w:rsidR="000A1039">
        <w:rPr>
          <w:rFonts w:ascii="Times New Roman" w:hAnsi="Times New Roman"/>
        </w:rPr>
        <w:t>WHERE</w:t>
      </w:r>
      <w:proofErr w:type="gramEnd"/>
      <w:r w:rsidR="000A1039">
        <w:rPr>
          <w:rFonts w:ascii="Times New Roman" w:hAnsi="Times New Roman"/>
        </w:rPr>
        <w:t xml:space="preserve">.  </w:t>
      </w:r>
      <w:r w:rsidRPr="00B817B6">
        <w:rPr>
          <w:rFonts w:ascii="Times New Roman" w:hAnsi="Times New Roman"/>
        </w:rPr>
        <w:t xml:space="preserve"> </w:t>
      </w:r>
    </w:p>
    <w:p w14:paraId="4CE85294" w14:textId="77777777" w:rsidR="00974D0F" w:rsidRDefault="00974D0F"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u w:val="single"/>
        </w:rPr>
      </w:pPr>
    </w:p>
    <w:p w14:paraId="07B4D74E"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u w:val="single"/>
        </w:rPr>
      </w:pPr>
      <w:proofErr w:type="gramStart"/>
      <w:r w:rsidRPr="00B817B6">
        <w:rPr>
          <w:rFonts w:ascii="Times New Roman" w:hAnsi="Times New Roman"/>
          <w:iCs/>
          <w:u w:val="single"/>
        </w:rPr>
        <w:t xml:space="preserve">Modeling </w:t>
      </w:r>
      <w:r w:rsidR="0090341B">
        <w:rPr>
          <w:rFonts w:ascii="Times New Roman" w:hAnsi="Times New Roman"/>
          <w:iCs/>
          <w:u w:val="single"/>
        </w:rPr>
        <w:t xml:space="preserve"> </w:t>
      </w:r>
      <w:r w:rsidRPr="00B817B6">
        <w:rPr>
          <w:rFonts w:ascii="Times New Roman" w:hAnsi="Times New Roman"/>
          <w:iCs/>
          <w:u w:val="single"/>
        </w:rPr>
        <w:t>Journal</w:t>
      </w:r>
      <w:proofErr w:type="gramEnd"/>
    </w:p>
    <w:p w14:paraId="3FB46F27"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0818FE44"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A modeling journal will be kept </w:t>
      </w:r>
      <w:proofErr w:type="gramStart"/>
      <w:r w:rsidRPr="00B817B6">
        <w:rPr>
          <w:rFonts w:ascii="Times New Roman" w:hAnsi="Times New Roman"/>
          <w:iCs/>
        </w:rPr>
        <w:t>to identify</w:t>
      </w:r>
      <w:proofErr w:type="gramEnd"/>
      <w:r w:rsidRPr="00B817B6">
        <w:rPr>
          <w:rFonts w:ascii="Times New Roman" w:hAnsi="Times New Roman"/>
          <w:iCs/>
        </w:rPr>
        <w:t xml:space="preserve"> the internal model parameters that were adjusted during the </w:t>
      </w:r>
      <w:r w:rsidR="00150EAF" w:rsidRPr="00B817B6">
        <w:rPr>
          <w:rFonts w:ascii="Times New Roman" w:hAnsi="Times New Roman"/>
          <w:iCs/>
        </w:rPr>
        <w:t xml:space="preserve">parameterization </w:t>
      </w:r>
      <w:r w:rsidRPr="00B817B6">
        <w:rPr>
          <w:rFonts w:ascii="Times New Roman" w:hAnsi="Times New Roman"/>
          <w:iCs/>
        </w:rPr>
        <w:t>process to meet the criteria identified in Section</w:t>
      </w:r>
      <w:r w:rsidR="00975E47" w:rsidRPr="00B817B6">
        <w:rPr>
          <w:rFonts w:ascii="Times New Roman" w:hAnsi="Times New Roman"/>
          <w:iCs/>
        </w:rPr>
        <w:t>s 1.7 and 1.7.2</w:t>
      </w:r>
      <w:r w:rsidRPr="00B817B6">
        <w:rPr>
          <w:rFonts w:ascii="Times New Roman" w:hAnsi="Times New Roman"/>
          <w:iCs/>
        </w:rPr>
        <w:t xml:space="preserve">.  The </w:t>
      </w:r>
      <w:r w:rsidR="00975E47" w:rsidRPr="00B817B6">
        <w:rPr>
          <w:rFonts w:ascii="Times New Roman" w:hAnsi="Times New Roman"/>
          <w:iCs/>
        </w:rPr>
        <w:t>j</w:t>
      </w:r>
      <w:r w:rsidRPr="00B817B6">
        <w:rPr>
          <w:rFonts w:ascii="Times New Roman" w:hAnsi="Times New Roman"/>
          <w:iCs/>
        </w:rPr>
        <w:t xml:space="preserve">ournal documents all </w:t>
      </w:r>
      <w:r w:rsidR="00150EAF" w:rsidRPr="00B817B6">
        <w:rPr>
          <w:rFonts w:ascii="Times New Roman" w:hAnsi="Times New Roman"/>
          <w:iCs/>
        </w:rPr>
        <w:t xml:space="preserve">parameterization </w:t>
      </w:r>
      <w:r w:rsidRPr="00B817B6">
        <w:rPr>
          <w:rFonts w:ascii="Times New Roman" w:hAnsi="Times New Roman"/>
          <w:iCs/>
        </w:rPr>
        <w:t xml:space="preserve">iterations made during the project along with the justification and professional reasoning behind the changes.  For example, each time that a separate model </w:t>
      </w:r>
      <w:r w:rsidR="00150EAF" w:rsidRPr="00B817B6">
        <w:rPr>
          <w:rFonts w:ascii="Times New Roman" w:hAnsi="Times New Roman"/>
          <w:iCs/>
        </w:rPr>
        <w:t xml:space="preserve">parameterization </w:t>
      </w:r>
      <w:r w:rsidRPr="00B817B6">
        <w:rPr>
          <w:rFonts w:ascii="Times New Roman" w:hAnsi="Times New Roman"/>
          <w:iCs/>
        </w:rPr>
        <w:t xml:space="preserve">run is completed, changes should be documented in the </w:t>
      </w:r>
      <w:r w:rsidR="000A1039">
        <w:rPr>
          <w:rFonts w:ascii="Times New Roman" w:hAnsi="Times New Roman"/>
          <w:iCs/>
        </w:rPr>
        <w:t>m</w:t>
      </w:r>
      <w:r w:rsidR="00975E47" w:rsidRPr="00B817B6">
        <w:rPr>
          <w:rFonts w:ascii="Times New Roman" w:hAnsi="Times New Roman"/>
          <w:iCs/>
        </w:rPr>
        <w:t xml:space="preserve">odeling </w:t>
      </w:r>
      <w:r w:rsidRPr="00B817B6">
        <w:rPr>
          <w:rFonts w:ascii="Times New Roman" w:hAnsi="Times New Roman"/>
          <w:iCs/>
        </w:rPr>
        <w:t>journal.  The level of detail</w:t>
      </w:r>
      <w:r w:rsidR="00975E47" w:rsidRPr="00B817B6">
        <w:rPr>
          <w:rFonts w:ascii="Times New Roman" w:hAnsi="Times New Roman"/>
          <w:iCs/>
        </w:rPr>
        <w:t xml:space="preserve"> </w:t>
      </w:r>
      <w:r w:rsidRPr="00B817B6">
        <w:rPr>
          <w:rFonts w:ascii="Times New Roman" w:hAnsi="Times New Roman"/>
          <w:iCs/>
        </w:rPr>
        <w:t>in the model</w:t>
      </w:r>
      <w:r w:rsidR="00D254A4" w:rsidRPr="00B817B6">
        <w:rPr>
          <w:rFonts w:ascii="Times New Roman" w:hAnsi="Times New Roman"/>
          <w:iCs/>
        </w:rPr>
        <w:t>ing</w:t>
      </w:r>
      <w:r w:rsidR="00150EAF" w:rsidRPr="00B817B6">
        <w:rPr>
          <w:rFonts w:ascii="Times New Roman" w:hAnsi="Times New Roman"/>
          <w:iCs/>
        </w:rPr>
        <w:t xml:space="preserve"> </w:t>
      </w:r>
      <w:r w:rsidRPr="00B817B6">
        <w:rPr>
          <w:rFonts w:ascii="Times New Roman" w:hAnsi="Times New Roman"/>
          <w:iCs/>
        </w:rPr>
        <w:t xml:space="preserve">journal should be sufficient to allow another modeler to </w:t>
      </w:r>
      <w:r w:rsidR="000B7B71" w:rsidRPr="00B817B6">
        <w:rPr>
          <w:rFonts w:ascii="Times New Roman" w:hAnsi="Times New Roman"/>
          <w:iCs/>
        </w:rPr>
        <w:t>d</w:t>
      </w:r>
      <w:r w:rsidRPr="00B817B6">
        <w:rPr>
          <w:rFonts w:ascii="Times New Roman" w:hAnsi="Times New Roman"/>
          <w:iCs/>
        </w:rPr>
        <w:t>uplicate the</w:t>
      </w:r>
      <w:r w:rsidR="00975E47" w:rsidRPr="00B817B6">
        <w:rPr>
          <w:rFonts w:ascii="Times New Roman" w:hAnsi="Times New Roman"/>
          <w:iCs/>
        </w:rPr>
        <w:t xml:space="preserve"> </w:t>
      </w:r>
      <w:r w:rsidR="00150EAF" w:rsidRPr="00B817B6">
        <w:rPr>
          <w:rFonts w:ascii="Times New Roman" w:hAnsi="Times New Roman"/>
          <w:iCs/>
        </w:rPr>
        <w:t xml:space="preserve">parameterization </w:t>
      </w:r>
      <w:r w:rsidRPr="00B817B6">
        <w:rPr>
          <w:rFonts w:ascii="Times New Roman" w:hAnsi="Times New Roman"/>
          <w:iCs/>
        </w:rPr>
        <w:t>method given the same data and model.</w:t>
      </w:r>
      <w:r w:rsidR="00975E47" w:rsidRPr="00B817B6">
        <w:rPr>
          <w:rFonts w:ascii="Times New Roman" w:hAnsi="Times New Roman"/>
          <w:iCs/>
        </w:rPr>
        <w:t xml:space="preserve">  </w:t>
      </w:r>
      <w:r w:rsidRPr="00B817B6">
        <w:rPr>
          <w:rFonts w:ascii="Times New Roman" w:hAnsi="Times New Roman"/>
          <w:iCs/>
        </w:rPr>
        <w:t xml:space="preserve">The </w:t>
      </w:r>
      <w:r w:rsidR="00D254A4" w:rsidRPr="00B817B6">
        <w:rPr>
          <w:rFonts w:ascii="Times New Roman" w:hAnsi="Times New Roman"/>
          <w:iCs/>
        </w:rPr>
        <w:t>m</w:t>
      </w:r>
      <w:r w:rsidRPr="00B817B6">
        <w:rPr>
          <w:rFonts w:ascii="Times New Roman" w:hAnsi="Times New Roman"/>
          <w:iCs/>
        </w:rPr>
        <w:t>odeling journal will include complete recordkeeping of each step of the modeling</w:t>
      </w:r>
      <w:r w:rsidR="00975E47" w:rsidRPr="00B817B6">
        <w:rPr>
          <w:rFonts w:ascii="Times New Roman" w:hAnsi="Times New Roman"/>
          <w:iCs/>
        </w:rPr>
        <w:t xml:space="preserve"> </w:t>
      </w:r>
      <w:r w:rsidRPr="00B817B6">
        <w:rPr>
          <w:rFonts w:ascii="Times New Roman" w:hAnsi="Times New Roman"/>
          <w:iCs/>
        </w:rPr>
        <w:t xml:space="preserve">process. </w:t>
      </w:r>
      <w:r w:rsidR="000B7B71" w:rsidRPr="00B817B6">
        <w:rPr>
          <w:rFonts w:ascii="Times New Roman" w:hAnsi="Times New Roman"/>
          <w:iCs/>
        </w:rPr>
        <w:t xml:space="preserve"> </w:t>
      </w:r>
      <w:r w:rsidRPr="00B817B6">
        <w:rPr>
          <w:rFonts w:ascii="Times New Roman" w:hAnsi="Times New Roman"/>
          <w:iCs/>
        </w:rPr>
        <w:t>The documentation will consist of information addressing the following items:</w:t>
      </w:r>
    </w:p>
    <w:p w14:paraId="41DF3B0A" w14:textId="77777777" w:rsidR="00B3420D" w:rsidRPr="00B817B6" w:rsidRDefault="00B3420D"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2BE8BB49" w14:textId="77777777" w:rsidR="00975E47" w:rsidRPr="00B817B6" w:rsidRDefault="00B3420D"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Model assessments and selection with references.</w:t>
      </w:r>
    </w:p>
    <w:p w14:paraId="1A65B265"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Model assumptions.</w:t>
      </w:r>
    </w:p>
    <w:p w14:paraId="4A797C1F"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Parameter values and sources.</w:t>
      </w:r>
    </w:p>
    <w:p w14:paraId="319B8A47"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Input file notations.</w:t>
      </w:r>
    </w:p>
    <w:p w14:paraId="3714978A"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Output file notations and model runs.</w:t>
      </w:r>
    </w:p>
    <w:p w14:paraId="2C06697E" w14:textId="77777777" w:rsidR="00C40AD6" w:rsidRPr="00B817B6" w:rsidRDefault="00C40AD6" w:rsidP="005C503E">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180" w:hanging="180"/>
        <w:rPr>
          <w:rFonts w:ascii="Times New Roman" w:hAnsi="Times New Roman"/>
          <w:iCs/>
        </w:rPr>
      </w:pPr>
      <w:r w:rsidRPr="00B817B6">
        <w:rPr>
          <w:rFonts w:ascii="Times New Roman" w:hAnsi="Times New Roman"/>
          <w:iCs/>
        </w:rPr>
        <w:t xml:space="preserve">• </w:t>
      </w:r>
      <w:r w:rsidR="00150EAF" w:rsidRPr="00B817B6">
        <w:rPr>
          <w:rFonts w:ascii="Times New Roman" w:hAnsi="Times New Roman"/>
          <w:iCs/>
        </w:rPr>
        <w:t>Parameterization (calibration)</w:t>
      </w:r>
      <w:r w:rsidRPr="00B817B6">
        <w:rPr>
          <w:rFonts w:ascii="Times New Roman" w:hAnsi="Times New Roman"/>
          <w:iCs/>
        </w:rPr>
        <w:t xml:space="preserve"> and </w:t>
      </w:r>
      <w:r w:rsidR="00150EAF" w:rsidRPr="00B817B6">
        <w:rPr>
          <w:rFonts w:ascii="Times New Roman" w:hAnsi="Times New Roman"/>
          <w:iCs/>
        </w:rPr>
        <w:t>corroboration (validation)</w:t>
      </w:r>
      <w:r w:rsidRPr="00B817B6">
        <w:rPr>
          <w:rFonts w:ascii="Times New Roman" w:hAnsi="Times New Roman"/>
          <w:iCs/>
        </w:rPr>
        <w:t xml:space="preserve"> procedures and results from the model.</w:t>
      </w:r>
    </w:p>
    <w:p w14:paraId="0D09D0E2"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Intermediate results from iterative </w:t>
      </w:r>
      <w:r w:rsidR="00150EAF" w:rsidRPr="00B817B6">
        <w:rPr>
          <w:rFonts w:ascii="Times New Roman" w:hAnsi="Times New Roman"/>
          <w:iCs/>
        </w:rPr>
        <w:t>parameterization (calibration)</w:t>
      </w:r>
      <w:r w:rsidRPr="00B817B6">
        <w:rPr>
          <w:rFonts w:ascii="Times New Roman" w:hAnsi="Times New Roman"/>
          <w:iCs/>
        </w:rPr>
        <w:t xml:space="preserve"> runs.</w:t>
      </w:r>
    </w:p>
    <w:p w14:paraId="4C9F13DD"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lastRenderedPageBreak/>
        <w:t>• Changes and verification of changes made in code</w:t>
      </w:r>
      <w:r w:rsidR="00975E47" w:rsidRPr="00B817B6">
        <w:rPr>
          <w:rFonts w:ascii="Times New Roman" w:hAnsi="Times New Roman"/>
          <w:iCs/>
        </w:rPr>
        <w:t>, if any</w:t>
      </w:r>
      <w:r w:rsidRPr="00B817B6">
        <w:rPr>
          <w:rFonts w:ascii="Times New Roman" w:hAnsi="Times New Roman"/>
          <w:iCs/>
        </w:rPr>
        <w:t>.</w:t>
      </w:r>
    </w:p>
    <w:p w14:paraId="0DC9F41C" w14:textId="77777777" w:rsidR="00975E47" w:rsidRPr="00B817B6" w:rsidRDefault="00975E47"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Summary of model sensitivity</w:t>
      </w:r>
    </w:p>
    <w:p w14:paraId="17A67C17" w14:textId="77777777" w:rsidR="00A9657B" w:rsidRPr="00B817B6" w:rsidRDefault="00A9657B"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68F32E62" w14:textId="77777777" w:rsidR="00C40AD6" w:rsidRPr="00B817B6" w:rsidRDefault="000717FE"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The modeling journal and report, a</w:t>
      </w:r>
      <w:r w:rsidR="00C40AD6" w:rsidRPr="00B817B6">
        <w:rPr>
          <w:rFonts w:ascii="Times New Roman" w:hAnsi="Times New Roman"/>
          <w:iCs/>
        </w:rPr>
        <w:t>ll data files, source codes, and executable versions of the computer software used in</w:t>
      </w:r>
      <w:r w:rsidR="00B3420D" w:rsidRPr="00B817B6">
        <w:rPr>
          <w:rFonts w:ascii="Times New Roman" w:hAnsi="Times New Roman"/>
          <w:iCs/>
        </w:rPr>
        <w:t xml:space="preserve"> </w:t>
      </w:r>
      <w:r w:rsidR="00C40AD6" w:rsidRPr="00B817B6">
        <w:rPr>
          <w:rFonts w:ascii="Times New Roman" w:hAnsi="Times New Roman"/>
          <w:iCs/>
        </w:rPr>
        <w:t>modeling stud</w:t>
      </w:r>
      <w:r w:rsidRPr="00B817B6">
        <w:rPr>
          <w:rFonts w:ascii="Times New Roman" w:hAnsi="Times New Roman"/>
          <w:iCs/>
        </w:rPr>
        <w:t>ies</w:t>
      </w:r>
      <w:r w:rsidR="00C40AD6" w:rsidRPr="00B817B6">
        <w:rPr>
          <w:rFonts w:ascii="Times New Roman" w:hAnsi="Times New Roman"/>
          <w:iCs/>
        </w:rPr>
        <w:t xml:space="preserve"> will be retained for </w:t>
      </w:r>
      <w:r w:rsidR="00B3420D" w:rsidRPr="00B817B6">
        <w:rPr>
          <w:rFonts w:ascii="Times New Roman" w:hAnsi="Times New Roman"/>
          <w:iCs/>
        </w:rPr>
        <w:t xml:space="preserve">_______ years in the Section File Room and </w:t>
      </w:r>
      <w:r w:rsidR="00FC10A3">
        <w:rPr>
          <w:rFonts w:ascii="Times New Roman" w:hAnsi="Times New Roman"/>
          <w:iCs/>
        </w:rPr>
        <w:t>STATE</w:t>
      </w:r>
      <w:r w:rsidR="00B3420D" w:rsidRPr="00B817B6">
        <w:rPr>
          <w:rFonts w:ascii="Times New Roman" w:hAnsi="Times New Roman"/>
          <w:iCs/>
        </w:rPr>
        <w:t xml:space="preserve"> Library for </w:t>
      </w:r>
      <w:r w:rsidR="00C40AD6" w:rsidRPr="00B817B6">
        <w:rPr>
          <w:rFonts w:ascii="Times New Roman" w:hAnsi="Times New Roman"/>
          <w:iCs/>
        </w:rPr>
        <w:t xml:space="preserve">auditing or post-project reuse. </w:t>
      </w:r>
      <w:r w:rsidR="00B3420D" w:rsidRPr="00B817B6">
        <w:rPr>
          <w:rFonts w:ascii="Times New Roman" w:hAnsi="Times New Roman"/>
          <w:iCs/>
        </w:rPr>
        <w:t xml:space="preserve"> </w:t>
      </w:r>
      <w:r w:rsidR="00C40AD6" w:rsidRPr="00B817B6">
        <w:rPr>
          <w:rFonts w:ascii="Times New Roman" w:hAnsi="Times New Roman"/>
          <w:iCs/>
        </w:rPr>
        <w:t xml:space="preserve">These </w:t>
      </w:r>
      <w:r w:rsidRPr="00B817B6">
        <w:rPr>
          <w:rFonts w:ascii="Times New Roman" w:hAnsi="Times New Roman"/>
          <w:iCs/>
        </w:rPr>
        <w:t xml:space="preserve">files will </w:t>
      </w:r>
      <w:r w:rsidR="00C40AD6" w:rsidRPr="00B817B6">
        <w:rPr>
          <w:rFonts w:ascii="Times New Roman" w:hAnsi="Times New Roman"/>
          <w:iCs/>
        </w:rPr>
        <w:t>include:</w:t>
      </w:r>
    </w:p>
    <w:p w14:paraId="54475000" w14:textId="77777777" w:rsidR="00975E47" w:rsidRPr="00B817B6" w:rsidRDefault="00975E47"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4ED4E724"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Version and source of the executable code used.</w:t>
      </w:r>
    </w:p>
    <w:p w14:paraId="58B4336F"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w:t>
      </w:r>
      <w:r w:rsidR="00150EAF" w:rsidRPr="00B817B6">
        <w:rPr>
          <w:rFonts w:ascii="Times New Roman" w:hAnsi="Times New Roman"/>
          <w:iCs/>
        </w:rPr>
        <w:t>Parameterization (calibration)</w:t>
      </w:r>
      <w:r w:rsidRPr="00B817B6">
        <w:rPr>
          <w:rFonts w:ascii="Times New Roman" w:hAnsi="Times New Roman"/>
          <w:iCs/>
        </w:rPr>
        <w:t xml:space="preserve"> input and output data.</w:t>
      </w:r>
    </w:p>
    <w:p w14:paraId="1425FD9F"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w:t>
      </w:r>
      <w:r w:rsidR="00150EAF" w:rsidRPr="00B817B6">
        <w:rPr>
          <w:rFonts w:ascii="Times New Roman" w:hAnsi="Times New Roman"/>
          <w:iCs/>
        </w:rPr>
        <w:t>Corroboration (validation)</w:t>
      </w:r>
      <w:r w:rsidRPr="00B817B6">
        <w:rPr>
          <w:rFonts w:ascii="Times New Roman" w:hAnsi="Times New Roman"/>
          <w:iCs/>
        </w:rPr>
        <w:t xml:space="preserve"> input and output data.</w:t>
      </w:r>
    </w:p>
    <w:p w14:paraId="107F7D81" w14:textId="77777777" w:rsidR="00C40AD6" w:rsidRPr="00B817B6" w:rsidRDefault="00C40AD6" w:rsidP="00C40A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Model application input and output (i.e., for each scenario studied).</w:t>
      </w:r>
    </w:p>
    <w:p w14:paraId="05FE6EF2" w14:textId="77777777" w:rsidR="00C40AD6" w:rsidRPr="00B817B6" w:rsidRDefault="00C40AD6" w:rsidP="001216A6">
      <w:pPr>
        <w:widowControl/>
        <w:rPr>
          <w:rFonts w:ascii="Times New Roman" w:hAnsi="Times New Roman"/>
        </w:rPr>
      </w:pPr>
    </w:p>
    <w:p w14:paraId="0CF2EC6B" w14:textId="77777777" w:rsidR="000717FE" w:rsidRDefault="000717FE" w:rsidP="001216A6">
      <w:pPr>
        <w:widowControl/>
        <w:rPr>
          <w:rFonts w:ascii="Times New Roman" w:hAnsi="Times New Roman"/>
        </w:rPr>
      </w:pPr>
      <w:r w:rsidRPr="00B817B6">
        <w:rPr>
          <w:rFonts w:ascii="Times New Roman" w:hAnsi="Times New Roman"/>
        </w:rPr>
        <w:t>Documentation o</w:t>
      </w:r>
      <w:r w:rsidR="00496899" w:rsidRPr="00B817B6">
        <w:rPr>
          <w:rFonts w:ascii="Times New Roman" w:hAnsi="Times New Roman"/>
        </w:rPr>
        <w:t>f</w:t>
      </w:r>
      <w:r w:rsidRPr="00B817B6">
        <w:rPr>
          <w:rFonts w:ascii="Times New Roman" w:hAnsi="Times New Roman"/>
        </w:rPr>
        <w:t xml:space="preserve"> any response action taken to correct model implementation </w:t>
      </w:r>
      <w:r w:rsidR="005C503E" w:rsidRPr="00B817B6">
        <w:rPr>
          <w:rFonts w:ascii="Times New Roman" w:hAnsi="Times New Roman"/>
        </w:rPr>
        <w:t>is</w:t>
      </w:r>
      <w:r w:rsidRPr="00B817B6">
        <w:rPr>
          <w:rFonts w:ascii="Times New Roman" w:hAnsi="Times New Roman"/>
        </w:rPr>
        <w:t xml:space="preserve"> </w:t>
      </w:r>
      <w:r w:rsidR="00496899" w:rsidRPr="00B817B6">
        <w:rPr>
          <w:rFonts w:ascii="Times New Roman" w:hAnsi="Times New Roman"/>
        </w:rPr>
        <w:t xml:space="preserve">also </w:t>
      </w:r>
      <w:r w:rsidRPr="00B817B6">
        <w:rPr>
          <w:rFonts w:ascii="Times New Roman" w:hAnsi="Times New Roman"/>
        </w:rPr>
        <w:t>described in Section 3.0.</w:t>
      </w:r>
      <w:r w:rsidR="0090341B">
        <w:rPr>
          <w:rFonts w:ascii="Times New Roman" w:hAnsi="Times New Roman"/>
        </w:rPr>
        <w:t xml:space="preserve">  Technical Memoranda may also be used as in the example in Appendix G.</w:t>
      </w:r>
    </w:p>
    <w:p w14:paraId="5E6488AE" w14:textId="77777777" w:rsidR="000717FE" w:rsidRPr="00B817B6" w:rsidRDefault="000717FE" w:rsidP="001216A6">
      <w:pPr>
        <w:widowControl/>
        <w:rPr>
          <w:rFonts w:ascii="Times New Roman" w:hAnsi="Times New Roman"/>
        </w:rPr>
      </w:pPr>
    </w:p>
    <w:p w14:paraId="51DC63CF" w14:textId="77777777" w:rsidR="00A00D44" w:rsidRPr="00B817B6" w:rsidRDefault="00A00D44" w:rsidP="00424126">
      <w:pPr>
        <w:pStyle w:val="Heading2"/>
      </w:pPr>
      <w:r w:rsidRPr="00B817B6">
        <w:t>1.9.1 QA Project Plan Distribution</w:t>
      </w:r>
      <w:bookmarkEnd w:id="28"/>
      <w:bookmarkEnd w:id="29"/>
    </w:p>
    <w:p w14:paraId="0EEDEBEC" w14:textId="77777777" w:rsidR="002644B7" w:rsidRPr="00B817B6" w:rsidRDefault="002644B7" w:rsidP="00424126">
      <w:pPr>
        <w:pStyle w:val="Heading3"/>
      </w:pPr>
    </w:p>
    <w:p w14:paraId="5880698A" w14:textId="77777777" w:rsidR="002644B7" w:rsidRPr="00B817B6" w:rsidRDefault="002644B7" w:rsidP="00424126">
      <w:pPr>
        <w:pStyle w:val="Heading3"/>
        <w:rPr>
          <w:b w:val="0"/>
        </w:rPr>
      </w:pPr>
      <w:r w:rsidRPr="00B817B6">
        <w:rPr>
          <w:b w:val="0"/>
        </w:rPr>
        <w:t xml:space="preserve">This QAPP will be implemented by </w:t>
      </w:r>
      <w:r w:rsidR="00FC10A3">
        <w:rPr>
          <w:b w:val="0"/>
        </w:rPr>
        <w:t>STATE</w:t>
      </w:r>
      <w:r w:rsidRPr="00B817B6">
        <w:rPr>
          <w:b w:val="0"/>
        </w:rPr>
        <w:t xml:space="preserve"> once USEPA has given approval.</w:t>
      </w:r>
      <w:r w:rsidR="000C2ECC" w:rsidRPr="00B817B6">
        <w:rPr>
          <w:b w:val="0"/>
        </w:rPr>
        <w:t xml:space="preserve">  </w:t>
      </w:r>
      <w:r w:rsidRPr="00B817B6">
        <w:rPr>
          <w:b w:val="0"/>
        </w:rPr>
        <w:t xml:space="preserve">This QAPP is to be considered a “working document”.  </w:t>
      </w:r>
      <w:r w:rsidR="00496899" w:rsidRPr="00B817B6">
        <w:rPr>
          <w:b w:val="0"/>
        </w:rPr>
        <w:t>T</w:t>
      </w:r>
      <w:r w:rsidRPr="00B817B6">
        <w:rPr>
          <w:b w:val="0"/>
        </w:rPr>
        <w:t>his QAPP will be</w:t>
      </w:r>
      <w:r w:rsidR="000C2ECC" w:rsidRPr="00B817B6">
        <w:rPr>
          <w:b w:val="0"/>
        </w:rPr>
        <w:t xml:space="preserve"> </w:t>
      </w:r>
      <w:r w:rsidRPr="00B817B6">
        <w:rPr>
          <w:b w:val="0"/>
        </w:rPr>
        <w:t>periodically updated and revised</w:t>
      </w:r>
      <w:r w:rsidR="00D254A4" w:rsidRPr="00B817B6">
        <w:rPr>
          <w:b w:val="0"/>
        </w:rPr>
        <w:t>, in accordance with Section 1.9</w:t>
      </w:r>
      <w:r w:rsidRPr="00B817B6">
        <w:rPr>
          <w:b w:val="0"/>
        </w:rPr>
        <w:t xml:space="preserve"> as technology, policy and protocol change</w:t>
      </w:r>
      <w:r w:rsidR="00D254A4" w:rsidRPr="00B817B6">
        <w:rPr>
          <w:b w:val="0"/>
        </w:rPr>
        <w:t>.</w:t>
      </w:r>
      <w:r w:rsidRPr="00B817B6">
        <w:rPr>
          <w:b w:val="0"/>
        </w:rPr>
        <w:t xml:space="preserve">  As required by EPA-NE, an updated QAPP will be formally re-submitted for approval every five years.  All QAPP updates will be distributed </w:t>
      </w:r>
      <w:r w:rsidR="000717FE" w:rsidRPr="00B817B6">
        <w:rPr>
          <w:b w:val="0"/>
        </w:rPr>
        <w:t xml:space="preserve">by the </w:t>
      </w:r>
      <w:r w:rsidR="00FC10A3">
        <w:rPr>
          <w:b w:val="0"/>
        </w:rPr>
        <w:t>STATE</w:t>
      </w:r>
      <w:r w:rsidR="000717FE" w:rsidRPr="00B817B6">
        <w:rPr>
          <w:b w:val="0"/>
        </w:rPr>
        <w:t xml:space="preserve"> Project </w:t>
      </w:r>
      <w:r w:rsidR="00496899" w:rsidRPr="00B817B6">
        <w:rPr>
          <w:b w:val="0"/>
        </w:rPr>
        <w:t>Manager</w:t>
      </w:r>
      <w:r w:rsidR="000717FE" w:rsidRPr="00B817B6">
        <w:rPr>
          <w:b w:val="0"/>
        </w:rPr>
        <w:t xml:space="preserve"> </w:t>
      </w:r>
      <w:r w:rsidRPr="00B817B6">
        <w:rPr>
          <w:b w:val="0"/>
        </w:rPr>
        <w:t>according to the distribution list in Section</w:t>
      </w:r>
      <w:r w:rsidR="003E353F" w:rsidRPr="00B817B6">
        <w:rPr>
          <w:b w:val="0"/>
        </w:rPr>
        <w:t xml:space="preserve"> 1.3</w:t>
      </w:r>
      <w:r w:rsidR="005A57B3" w:rsidRPr="00B817B6">
        <w:rPr>
          <w:b w:val="0"/>
        </w:rPr>
        <w:t xml:space="preserve"> and with notification to EPA by the </w:t>
      </w:r>
      <w:r w:rsidR="00FC10A3">
        <w:rPr>
          <w:b w:val="0"/>
        </w:rPr>
        <w:t>STATE</w:t>
      </w:r>
      <w:r w:rsidR="005A57B3" w:rsidRPr="00B817B6">
        <w:rPr>
          <w:b w:val="0"/>
        </w:rPr>
        <w:t xml:space="preserve"> QA Officer</w:t>
      </w:r>
      <w:r w:rsidRPr="00B817B6">
        <w:rPr>
          <w:b w:val="0"/>
        </w:rPr>
        <w:t xml:space="preserve">. </w:t>
      </w:r>
    </w:p>
    <w:p w14:paraId="515DC4CC" w14:textId="77777777" w:rsidR="002644B7" w:rsidRPr="00B817B6" w:rsidRDefault="002644B7" w:rsidP="00424126">
      <w:pPr>
        <w:pStyle w:val="Heading3"/>
        <w:rPr>
          <w:b w:val="0"/>
        </w:rPr>
      </w:pPr>
    </w:p>
    <w:p w14:paraId="1553B502" w14:textId="77777777" w:rsidR="002644B7" w:rsidRPr="00B817B6" w:rsidRDefault="002644B7" w:rsidP="00424126">
      <w:pPr>
        <w:pStyle w:val="Heading3"/>
        <w:rPr>
          <w:b w:val="0"/>
        </w:rPr>
      </w:pPr>
      <w:r w:rsidRPr="00B817B6">
        <w:rPr>
          <w:b w:val="0"/>
        </w:rPr>
        <w:t xml:space="preserve">Upon approval and implementation of this QAPP, the original shall be kept </w:t>
      </w:r>
      <w:r w:rsidR="00496899" w:rsidRPr="00B817B6">
        <w:rPr>
          <w:b w:val="0"/>
        </w:rPr>
        <w:t>________</w:t>
      </w:r>
      <w:r w:rsidRPr="00B817B6">
        <w:rPr>
          <w:b w:val="0"/>
        </w:rPr>
        <w:t xml:space="preserve">.  </w:t>
      </w:r>
      <w:r w:rsidR="00E41133" w:rsidRPr="00B817B6">
        <w:rPr>
          <w:b w:val="0"/>
        </w:rPr>
        <w:t xml:space="preserve">A copy will also </w:t>
      </w:r>
      <w:r w:rsidR="00E41133">
        <w:rPr>
          <w:b w:val="0"/>
        </w:rPr>
        <w:t xml:space="preserve">be </w:t>
      </w:r>
      <w:r w:rsidR="00E41133" w:rsidRPr="00B817B6">
        <w:rPr>
          <w:b w:val="0"/>
        </w:rPr>
        <w:t xml:space="preserve">placed in the </w:t>
      </w:r>
      <w:r w:rsidR="00E41133">
        <w:rPr>
          <w:b w:val="0"/>
        </w:rPr>
        <w:t>STATE</w:t>
      </w:r>
      <w:r w:rsidR="00E41133" w:rsidRPr="00B817B6">
        <w:rPr>
          <w:b w:val="0"/>
        </w:rPr>
        <w:t xml:space="preserve"> Library.  </w:t>
      </w:r>
      <w:r w:rsidRPr="00B817B6">
        <w:rPr>
          <w:b w:val="0"/>
        </w:rPr>
        <w:t>All personnel responsible for implementation will be required to review this QAP</w:t>
      </w:r>
      <w:r w:rsidR="00496899" w:rsidRPr="00B817B6">
        <w:rPr>
          <w:b w:val="0"/>
        </w:rPr>
        <w:t>P</w:t>
      </w:r>
      <w:r w:rsidRPr="00B817B6">
        <w:rPr>
          <w:b w:val="0"/>
        </w:rPr>
        <w:t xml:space="preserve"> within 120 days of approval.  As new </w:t>
      </w:r>
      <w:r w:rsidR="00975E47" w:rsidRPr="00B817B6">
        <w:rPr>
          <w:b w:val="0"/>
        </w:rPr>
        <w:t xml:space="preserve">modeling </w:t>
      </w:r>
      <w:r w:rsidRPr="00B817B6">
        <w:rPr>
          <w:b w:val="0"/>
        </w:rPr>
        <w:t xml:space="preserve">staff </w:t>
      </w:r>
      <w:r w:rsidR="00975E47" w:rsidRPr="00B817B6">
        <w:rPr>
          <w:b w:val="0"/>
        </w:rPr>
        <w:t>or managers are</w:t>
      </w:r>
      <w:r w:rsidRPr="00B817B6">
        <w:rPr>
          <w:b w:val="0"/>
        </w:rPr>
        <w:t xml:space="preserve"> hired by </w:t>
      </w:r>
      <w:r w:rsidR="00FC10A3">
        <w:rPr>
          <w:b w:val="0"/>
        </w:rPr>
        <w:t>STATE</w:t>
      </w:r>
      <w:r w:rsidRPr="00B817B6">
        <w:rPr>
          <w:b w:val="0"/>
        </w:rPr>
        <w:t xml:space="preserve">, they will be required to review this QAPP within 90 days of their hiring date.  A copy of the QAPP will be placed on the </w:t>
      </w:r>
      <w:r w:rsidR="00FC10A3">
        <w:rPr>
          <w:b w:val="0"/>
        </w:rPr>
        <w:t>STATE</w:t>
      </w:r>
      <w:r w:rsidRPr="00B817B6">
        <w:rPr>
          <w:b w:val="0"/>
        </w:rPr>
        <w:t xml:space="preserve"> </w:t>
      </w:r>
      <w:proofErr w:type="gramStart"/>
      <w:r w:rsidRPr="00B817B6">
        <w:rPr>
          <w:b w:val="0"/>
        </w:rPr>
        <w:t>website, and</w:t>
      </w:r>
      <w:proofErr w:type="gramEnd"/>
      <w:r w:rsidRPr="00B817B6">
        <w:rPr>
          <w:b w:val="0"/>
        </w:rPr>
        <w:t xml:space="preserve"> updated as above.</w:t>
      </w:r>
    </w:p>
    <w:p w14:paraId="4753BA9C" w14:textId="77777777" w:rsidR="00673384" w:rsidRDefault="00673384" w:rsidP="00424126">
      <w:pPr>
        <w:pStyle w:val="Heading3"/>
      </w:pPr>
      <w:bookmarkStart w:id="30" w:name="_Toc153252859"/>
    </w:p>
    <w:p w14:paraId="722AC4F1" w14:textId="77777777" w:rsidR="00EF79E6" w:rsidRPr="00B817B6" w:rsidRDefault="002C54C6" w:rsidP="00424126">
      <w:pPr>
        <w:pStyle w:val="Heading3"/>
      </w:pPr>
      <w:r w:rsidRPr="00B817B6">
        <w:t>2</w:t>
      </w:r>
      <w:r w:rsidR="00040877" w:rsidRPr="00B817B6">
        <w:t xml:space="preserve">.0 </w:t>
      </w:r>
      <w:bookmarkStart w:id="31" w:name="_Toc122940371"/>
      <w:bookmarkStart w:id="32" w:name="_Toc124302955"/>
      <w:r w:rsidR="00B04C41" w:rsidRPr="00B817B6">
        <w:t>D</w:t>
      </w:r>
      <w:r w:rsidR="00E40469" w:rsidRPr="00B817B6">
        <w:t>ATA</w:t>
      </w:r>
      <w:r w:rsidR="00B04C41" w:rsidRPr="00B817B6">
        <w:t xml:space="preserve"> G</w:t>
      </w:r>
      <w:r w:rsidR="00E40469" w:rsidRPr="00B817B6">
        <w:t>ENERATION</w:t>
      </w:r>
      <w:r w:rsidR="00B04C41" w:rsidRPr="00B817B6">
        <w:t xml:space="preserve"> </w:t>
      </w:r>
      <w:r w:rsidR="00E40469" w:rsidRPr="00B817B6">
        <w:t>AND</w:t>
      </w:r>
      <w:r w:rsidR="00B04C41" w:rsidRPr="00B817B6">
        <w:t xml:space="preserve"> A</w:t>
      </w:r>
      <w:r w:rsidR="00E40469" w:rsidRPr="00B817B6">
        <w:t>CQUISITION</w:t>
      </w:r>
      <w:bookmarkEnd w:id="30"/>
    </w:p>
    <w:p w14:paraId="6DD23C52" w14:textId="77777777" w:rsidR="00725246" w:rsidRPr="00B817B6" w:rsidRDefault="00725246" w:rsidP="00725246"/>
    <w:p w14:paraId="35610FD9" w14:textId="77777777" w:rsidR="003F5A96" w:rsidRPr="00B817B6" w:rsidRDefault="00E53C68" w:rsidP="003F5A96">
      <w:pPr>
        <w:widowControl/>
        <w:tabs>
          <w:tab w:val="left" w:pos="-1440"/>
        </w:tabs>
        <w:ind w:left="360"/>
        <w:rPr>
          <w:rFonts w:ascii="Times New Roman" w:hAnsi="Times New Roman"/>
          <w:i/>
          <w:iCs/>
        </w:rPr>
      </w:pPr>
      <w:bookmarkStart w:id="33" w:name="_Toc153252860"/>
      <w:r w:rsidRPr="00B817B6">
        <w:rPr>
          <w:rStyle w:val="Heading2Char"/>
          <w:rFonts w:ascii="Times New Roman" w:hAnsi="Times New Roman"/>
        </w:rPr>
        <w:t>2.</w:t>
      </w:r>
      <w:r w:rsidR="00EF79E6" w:rsidRPr="00B817B6">
        <w:rPr>
          <w:rStyle w:val="Heading2Char"/>
          <w:rFonts w:ascii="Times New Roman" w:hAnsi="Times New Roman"/>
        </w:rPr>
        <w:t>1</w:t>
      </w:r>
      <w:r w:rsidRPr="00B817B6">
        <w:rPr>
          <w:rStyle w:val="Heading2Char"/>
          <w:rFonts w:ascii="Times New Roman" w:hAnsi="Times New Roman"/>
        </w:rPr>
        <w:t xml:space="preserve"> Data Acquisition Requirements (Non-Direct Measurements)</w:t>
      </w:r>
      <w:bookmarkEnd w:id="31"/>
      <w:bookmarkEnd w:id="32"/>
      <w:bookmarkEnd w:id="33"/>
      <w:r w:rsidRPr="00B817B6">
        <w:rPr>
          <w:rFonts w:ascii="Times New Roman" w:hAnsi="Times New Roman"/>
        </w:rPr>
        <w:t xml:space="preserve"> </w:t>
      </w:r>
    </w:p>
    <w:p w14:paraId="67A9CD9F" w14:textId="77777777" w:rsidR="00262F97" w:rsidRPr="00B817B6" w:rsidRDefault="00262F97" w:rsidP="00B60FC3">
      <w:pPr>
        <w:widowControl/>
        <w:tabs>
          <w:tab w:val="left" w:pos="-1440"/>
        </w:tabs>
        <w:ind w:left="360"/>
        <w:rPr>
          <w:rFonts w:ascii="Times New Roman" w:hAnsi="Times New Roman"/>
          <w:i/>
          <w:iCs/>
        </w:rPr>
      </w:pPr>
    </w:p>
    <w:p w14:paraId="78424C23" w14:textId="77777777" w:rsidR="00F86425" w:rsidRPr="00B817B6" w:rsidRDefault="00F86425" w:rsidP="00F86425">
      <w:pPr>
        <w:widowControl/>
        <w:rPr>
          <w:rFonts w:ascii="Times New Roman" w:hAnsi="Times New Roman"/>
          <w:sz w:val="20"/>
          <w:szCs w:val="20"/>
        </w:rPr>
      </w:pPr>
      <w:r w:rsidRPr="00B817B6">
        <w:rPr>
          <w:rFonts w:ascii="Times New Roman" w:hAnsi="Times New Roman"/>
        </w:rPr>
        <w:t xml:space="preserve">Each project manager under this QAPP will be responsible for summarizing how well the data quality objectives (DQOs) were met. </w:t>
      </w:r>
      <w:r w:rsidR="00496899" w:rsidRPr="00B817B6">
        <w:rPr>
          <w:rFonts w:ascii="Times New Roman" w:hAnsi="Times New Roman"/>
        </w:rPr>
        <w:t xml:space="preserve"> </w:t>
      </w:r>
      <w:r w:rsidR="00150EAF" w:rsidRPr="00B817B6">
        <w:rPr>
          <w:rFonts w:ascii="Times New Roman" w:hAnsi="Times New Roman"/>
        </w:rPr>
        <w:t>The reports to management (Section 4.4) and modeling reports (Section 5.0) and will document this activity.</w:t>
      </w:r>
    </w:p>
    <w:p w14:paraId="226FD2D4" w14:textId="77777777" w:rsidR="00F86425" w:rsidRPr="00B817B6" w:rsidRDefault="00F86425" w:rsidP="00F86425">
      <w:pPr>
        <w:widowControl/>
        <w:tabs>
          <w:tab w:val="left" w:pos="-1440"/>
        </w:tabs>
        <w:rPr>
          <w:rFonts w:ascii="Times New Roman" w:hAnsi="Times New Roman"/>
          <w:iCs/>
        </w:rPr>
      </w:pPr>
    </w:p>
    <w:p w14:paraId="36F7C916" w14:textId="77777777" w:rsidR="00975E47" w:rsidRPr="00B817B6" w:rsidRDefault="00975E47" w:rsidP="0059276C">
      <w:pPr>
        <w:widowControl/>
        <w:rPr>
          <w:rFonts w:ascii="Times New Roman" w:hAnsi="Times New Roman"/>
        </w:rPr>
      </w:pPr>
      <w:r w:rsidRPr="00B817B6">
        <w:rPr>
          <w:rFonts w:ascii="Times New Roman" w:hAnsi="Times New Roman"/>
          <w:u w:val="single"/>
        </w:rPr>
        <w:t>Potential Model Input Data</w:t>
      </w:r>
    </w:p>
    <w:p w14:paraId="5AEA2210" w14:textId="77777777" w:rsidR="0059276C" w:rsidRPr="00B817B6" w:rsidRDefault="0059276C" w:rsidP="0059276C">
      <w:pPr>
        <w:widowControl/>
        <w:rPr>
          <w:rFonts w:ascii="Times New Roman" w:hAnsi="Times New Roman"/>
          <w:sz w:val="20"/>
          <w:szCs w:val="20"/>
        </w:rPr>
      </w:pPr>
      <w:r w:rsidRPr="00B817B6">
        <w:rPr>
          <w:rFonts w:ascii="Times New Roman" w:hAnsi="Times New Roman"/>
        </w:rPr>
        <w:t>Water bodies listed on the 303(d) list (designated for TMDLs) should have a historical dataset that has been evaluated using assessment criteria.  Water bodies that require the development of Total Maximum Daily Load (TMDL) studies generally receive the most intensive monitoring by DEP staff, contractors</w:t>
      </w:r>
      <w:r w:rsidR="00E44EB2" w:rsidRPr="00B817B6">
        <w:rPr>
          <w:rFonts w:ascii="Times New Roman" w:hAnsi="Times New Roman"/>
        </w:rPr>
        <w:t>,</w:t>
      </w:r>
      <w:r w:rsidRPr="00B817B6">
        <w:rPr>
          <w:rFonts w:ascii="Times New Roman" w:hAnsi="Times New Roman"/>
        </w:rPr>
        <w:t xml:space="preserve"> and volunteers trained to do advanced monitoring.</w:t>
      </w:r>
      <w:r w:rsidR="007E65A8" w:rsidRPr="00B817B6">
        <w:rPr>
          <w:rFonts w:ascii="Times New Roman" w:hAnsi="Times New Roman"/>
        </w:rPr>
        <w:t xml:space="preserve"> </w:t>
      </w:r>
      <w:r w:rsidRPr="00B817B6">
        <w:rPr>
          <w:rFonts w:ascii="Times New Roman" w:hAnsi="Times New Roman"/>
        </w:rPr>
        <w:t xml:space="preserve"> The intensity of </w:t>
      </w:r>
      <w:r w:rsidRPr="00B817B6">
        <w:rPr>
          <w:rFonts w:ascii="Times New Roman" w:hAnsi="Times New Roman"/>
        </w:rPr>
        <w:lastRenderedPageBreak/>
        <w:t>monitoring generally corresponds to attainment status with respect to water quality standards.  Specific annual monitoring designs are found in the annual TMDL Sampling SAP.</w:t>
      </w:r>
    </w:p>
    <w:p w14:paraId="6329AE2E" w14:textId="77777777" w:rsidR="00EA7BA2" w:rsidRPr="00B817B6" w:rsidRDefault="00EA7BA2">
      <w:pPr>
        <w:widowControl/>
        <w:tabs>
          <w:tab w:val="left" w:pos="-1440"/>
        </w:tabs>
        <w:rPr>
          <w:rFonts w:ascii="Times New Roman" w:hAnsi="Times New Roman"/>
          <w:b/>
          <w:bCs/>
        </w:rPr>
      </w:pPr>
    </w:p>
    <w:p w14:paraId="510C09E7" w14:textId="77777777" w:rsidR="0059276C" w:rsidRPr="00B817B6" w:rsidRDefault="0059276C" w:rsidP="0059276C">
      <w:pPr>
        <w:widowControl/>
        <w:rPr>
          <w:rFonts w:ascii="Times New Roman" w:hAnsi="Times New Roman"/>
          <w:sz w:val="20"/>
          <w:szCs w:val="20"/>
        </w:rPr>
      </w:pPr>
      <w:r w:rsidRPr="00B817B6">
        <w:rPr>
          <w:rFonts w:ascii="Times New Roman" w:hAnsi="Times New Roman"/>
        </w:rPr>
        <w:t>SAPs will remain in the possession of each project manager until a project is complete, at which time the document will be filed with copies of results, correspondence and reports produced.</w:t>
      </w:r>
    </w:p>
    <w:p w14:paraId="55E4D209" w14:textId="77777777" w:rsidR="00EA7BA2" w:rsidRPr="00B817B6" w:rsidRDefault="00EA7BA2">
      <w:pPr>
        <w:widowControl/>
        <w:tabs>
          <w:tab w:val="left" w:pos="-1440"/>
        </w:tabs>
        <w:rPr>
          <w:rFonts w:ascii="Times New Roman" w:hAnsi="Times New Roman"/>
          <w:b/>
          <w:bCs/>
        </w:rPr>
      </w:pPr>
    </w:p>
    <w:p w14:paraId="465A8B6B" w14:textId="77777777" w:rsidR="0059276C" w:rsidRPr="00B817B6" w:rsidRDefault="004D2E4A" w:rsidP="0059276C">
      <w:pPr>
        <w:widowControl/>
        <w:rPr>
          <w:rFonts w:ascii="Times New Roman" w:hAnsi="Times New Roman"/>
          <w:sz w:val="20"/>
          <w:szCs w:val="20"/>
        </w:rPr>
      </w:pPr>
      <w:r>
        <w:rPr>
          <w:rFonts w:ascii="Times New Roman" w:hAnsi="Times New Roman"/>
        </w:rPr>
        <w:t>STATE</w:t>
      </w:r>
      <w:r w:rsidR="0059276C" w:rsidRPr="00B817B6">
        <w:rPr>
          <w:rFonts w:ascii="Times New Roman" w:hAnsi="Times New Roman"/>
        </w:rPr>
        <w:t xml:space="preserve"> Section</w:t>
      </w:r>
      <w:r w:rsidR="009D19B8" w:rsidRPr="00B817B6">
        <w:rPr>
          <w:rFonts w:ascii="Times New Roman" w:hAnsi="Times New Roman"/>
        </w:rPr>
        <w:t>s</w:t>
      </w:r>
      <w:r w:rsidR="0059276C" w:rsidRPr="00B817B6">
        <w:rPr>
          <w:rFonts w:ascii="Times New Roman" w:hAnsi="Times New Roman"/>
        </w:rPr>
        <w:t xml:space="preserve"> use geographic data derived from U.S.G.S. maps and </w:t>
      </w:r>
      <w:r w:rsidR="00FC10A3">
        <w:rPr>
          <w:rFonts w:ascii="Times New Roman" w:hAnsi="Times New Roman"/>
        </w:rPr>
        <w:t>STATE</w:t>
      </w:r>
      <w:r w:rsidR="0059276C" w:rsidRPr="00B817B6">
        <w:rPr>
          <w:rFonts w:ascii="Times New Roman" w:hAnsi="Times New Roman"/>
        </w:rPr>
        <w:t xml:space="preserve"> GIS</w:t>
      </w:r>
      <w:r w:rsidR="00083079" w:rsidRPr="00B817B6">
        <w:rPr>
          <w:rFonts w:ascii="Times New Roman" w:hAnsi="Times New Roman"/>
        </w:rPr>
        <w:t xml:space="preserve"> </w:t>
      </w:r>
      <w:r w:rsidR="0059276C" w:rsidRPr="00B817B6">
        <w:rPr>
          <w:rFonts w:ascii="Times New Roman" w:hAnsi="Times New Roman"/>
        </w:rPr>
        <w:t xml:space="preserve">coverages the latter of which have metadata associated with them detailing limitations. </w:t>
      </w:r>
      <w:r w:rsidR="007E65A8" w:rsidRPr="00B817B6">
        <w:rPr>
          <w:rFonts w:ascii="Times New Roman" w:hAnsi="Times New Roman"/>
        </w:rPr>
        <w:t xml:space="preserve"> </w:t>
      </w:r>
      <w:r w:rsidR="0059276C" w:rsidRPr="00B817B6">
        <w:rPr>
          <w:rFonts w:ascii="Times New Roman" w:hAnsi="Times New Roman"/>
        </w:rPr>
        <w:t>U.S.</w:t>
      </w:r>
      <w:r w:rsidR="00083079" w:rsidRPr="00B817B6">
        <w:rPr>
          <w:rFonts w:ascii="Times New Roman" w:hAnsi="Times New Roman"/>
        </w:rPr>
        <w:t xml:space="preserve"> </w:t>
      </w:r>
      <w:r w:rsidR="0059276C" w:rsidRPr="00B817B6">
        <w:rPr>
          <w:rFonts w:ascii="Times New Roman" w:hAnsi="Times New Roman"/>
        </w:rPr>
        <w:t xml:space="preserve">Census data is available by municipality through the </w:t>
      </w:r>
      <w:r w:rsidR="00FC10A3">
        <w:rPr>
          <w:rFonts w:ascii="Times New Roman" w:hAnsi="Times New Roman"/>
        </w:rPr>
        <w:t>STATE</w:t>
      </w:r>
      <w:r w:rsidR="0059276C" w:rsidRPr="00B817B6">
        <w:rPr>
          <w:rFonts w:ascii="Times New Roman" w:hAnsi="Times New Roman"/>
        </w:rPr>
        <w:t xml:space="preserve"> of </w:t>
      </w:r>
      <w:r>
        <w:rPr>
          <w:rFonts w:ascii="Times New Roman" w:hAnsi="Times New Roman"/>
        </w:rPr>
        <w:t>_______ P</w:t>
      </w:r>
      <w:r w:rsidR="0059276C" w:rsidRPr="00B817B6">
        <w:rPr>
          <w:rFonts w:ascii="Times New Roman" w:hAnsi="Times New Roman"/>
        </w:rPr>
        <w:t>lanning Office and is used</w:t>
      </w:r>
      <w:r w:rsidR="00083079" w:rsidRPr="00B817B6">
        <w:rPr>
          <w:rFonts w:ascii="Times New Roman" w:hAnsi="Times New Roman"/>
        </w:rPr>
        <w:t xml:space="preserve"> </w:t>
      </w:r>
      <w:r w:rsidR="0059276C" w:rsidRPr="00B817B6">
        <w:rPr>
          <w:rFonts w:ascii="Times New Roman" w:hAnsi="Times New Roman"/>
        </w:rPr>
        <w:t xml:space="preserve">to evaluate risk of anthropomorphic influences on water quality at the town level. </w:t>
      </w:r>
      <w:r w:rsidR="007E65A8" w:rsidRPr="00B817B6">
        <w:rPr>
          <w:rFonts w:ascii="Times New Roman" w:hAnsi="Times New Roman"/>
        </w:rPr>
        <w:t xml:space="preserve"> </w:t>
      </w:r>
      <w:r w:rsidR="0059276C" w:rsidRPr="00B817B6">
        <w:rPr>
          <w:rFonts w:ascii="Times New Roman" w:hAnsi="Times New Roman"/>
        </w:rPr>
        <w:t>Vulnerability</w:t>
      </w:r>
      <w:r w:rsidR="00083079" w:rsidRPr="00B817B6">
        <w:rPr>
          <w:rFonts w:ascii="Times New Roman" w:hAnsi="Times New Roman"/>
        </w:rPr>
        <w:t xml:space="preserve"> </w:t>
      </w:r>
      <w:r w:rsidR="0059276C" w:rsidRPr="00B817B6">
        <w:rPr>
          <w:rFonts w:ascii="Times New Roman" w:hAnsi="Times New Roman"/>
        </w:rPr>
        <w:t xml:space="preserve">models </w:t>
      </w:r>
      <w:r w:rsidR="00E44EB2" w:rsidRPr="00B817B6">
        <w:rPr>
          <w:rFonts w:ascii="Times New Roman" w:hAnsi="Times New Roman"/>
        </w:rPr>
        <w:t>d</w:t>
      </w:r>
      <w:r w:rsidR="0059276C" w:rsidRPr="00B817B6">
        <w:rPr>
          <w:rFonts w:ascii="Times New Roman" w:hAnsi="Times New Roman"/>
        </w:rPr>
        <w:t xml:space="preserve">eveloped at </w:t>
      </w:r>
      <w:r>
        <w:rPr>
          <w:rFonts w:ascii="Times New Roman" w:hAnsi="Times New Roman"/>
        </w:rPr>
        <w:t>STATE</w:t>
      </w:r>
      <w:r w:rsidR="0059276C" w:rsidRPr="00B817B6">
        <w:rPr>
          <w:rFonts w:ascii="Times New Roman" w:hAnsi="Times New Roman"/>
        </w:rPr>
        <w:t xml:space="preserve"> are also used. </w:t>
      </w:r>
      <w:r w:rsidR="007E65A8" w:rsidRPr="00B817B6">
        <w:rPr>
          <w:rFonts w:ascii="Times New Roman" w:hAnsi="Times New Roman"/>
        </w:rPr>
        <w:t xml:space="preserve"> </w:t>
      </w:r>
      <w:r w:rsidR="0059276C" w:rsidRPr="00B817B6">
        <w:rPr>
          <w:rFonts w:ascii="Times New Roman" w:hAnsi="Times New Roman"/>
        </w:rPr>
        <w:t>The final responsibility rests with the individual using</w:t>
      </w:r>
      <w:r w:rsidR="00083079" w:rsidRPr="00B817B6">
        <w:rPr>
          <w:rFonts w:ascii="Times New Roman" w:hAnsi="Times New Roman"/>
        </w:rPr>
        <w:t xml:space="preserve"> </w:t>
      </w:r>
      <w:r w:rsidR="0059276C" w:rsidRPr="00B817B6">
        <w:rPr>
          <w:rFonts w:ascii="Times New Roman" w:hAnsi="Times New Roman"/>
        </w:rPr>
        <w:t>data and associated geographic information to become aware of the limitations inherent in</w:t>
      </w:r>
      <w:r w:rsidR="00083079" w:rsidRPr="00B817B6">
        <w:rPr>
          <w:rFonts w:ascii="Times New Roman" w:hAnsi="Times New Roman"/>
        </w:rPr>
        <w:t xml:space="preserve"> </w:t>
      </w:r>
      <w:r w:rsidR="0059276C" w:rsidRPr="00B817B6">
        <w:rPr>
          <w:rFonts w:ascii="Times New Roman" w:hAnsi="Times New Roman"/>
        </w:rPr>
        <w:t>any information source.</w:t>
      </w:r>
      <w:r w:rsidR="000B7B71" w:rsidRPr="00B817B6">
        <w:rPr>
          <w:rFonts w:ascii="Times New Roman" w:hAnsi="Times New Roman"/>
        </w:rPr>
        <w:t xml:space="preserve">  </w:t>
      </w:r>
      <w:r w:rsidR="0059276C" w:rsidRPr="00B817B6">
        <w:rPr>
          <w:rFonts w:ascii="Times New Roman" w:hAnsi="Times New Roman"/>
        </w:rPr>
        <w:t>These data sources may be used within the section for decisions regarding trend evaluation, use</w:t>
      </w:r>
      <w:r w:rsidR="000B7B71" w:rsidRPr="00B817B6">
        <w:rPr>
          <w:rFonts w:ascii="Times New Roman" w:hAnsi="Times New Roman"/>
        </w:rPr>
        <w:t xml:space="preserve"> </w:t>
      </w:r>
      <w:r w:rsidR="0059276C" w:rsidRPr="00B817B6">
        <w:rPr>
          <w:rFonts w:ascii="Times New Roman" w:hAnsi="Times New Roman"/>
        </w:rPr>
        <w:t xml:space="preserve">attainment, and as historical background for TMDL projects. </w:t>
      </w:r>
      <w:r w:rsidR="007E65A8" w:rsidRPr="00B817B6">
        <w:rPr>
          <w:rFonts w:ascii="Times New Roman" w:hAnsi="Times New Roman"/>
        </w:rPr>
        <w:t xml:space="preserve"> </w:t>
      </w:r>
    </w:p>
    <w:p w14:paraId="1AA37425" w14:textId="77777777" w:rsidR="004D2E4A" w:rsidRDefault="004D2E4A" w:rsidP="00C40AD6">
      <w:pPr>
        <w:widowControl/>
        <w:tabs>
          <w:tab w:val="left" w:pos="-1440"/>
        </w:tabs>
        <w:rPr>
          <w:rFonts w:ascii="Times New Roman" w:hAnsi="Times New Roman"/>
          <w:iCs/>
        </w:rPr>
      </w:pPr>
    </w:p>
    <w:p w14:paraId="0BAB74FA" w14:textId="77777777" w:rsidR="00C40AD6" w:rsidRPr="00B817B6" w:rsidRDefault="00C40AD6" w:rsidP="00C40AD6">
      <w:pPr>
        <w:widowControl/>
        <w:tabs>
          <w:tab w:val="left" w:pos="-1440"/>
        </w:tabs>
        <w:rPr>
          <w:rFonts w:ascii="Times New Roman" w:hAnsi="Times New Roman"/>
          <w:iCs/>
        </w:rPr>
      </w:pPr>
      <w:r w:rsidRPr="00B817B6">
        <w:rPr>
          <w:rFonts w:ascii="Times New Roman" w:hAnsi="Times New Roman"/>
          <w:iCs/>
        </w:rPr>
        <w:t xml:space="preserve">A significant amount of watershed input data may be necessary for setup and </w:t>
      </w:r>
      <w:r w:rsidR="00150EAF" w:rsidRPr="00B817B6">
        <w:rPr>
          <w:rFonts w:ascii="Times New Roman" w:hAnsi="Times New Roman"/>
          <w:iCs/>
        </w:rPr>
        <w:t>parameterization (calibration)</w:t>
      </w:r>
      <w:r w:rsidRPr="00B817B6">
        <w:rPr>
          <w:rFonts w:ascii="Times New Roman" w:hAnsi="Times New Roman"/>
          <w:iCs/>
        </w:rPr>
        <w:t xml:space="preserve"> of models. </w:t>
      </w:r>
      <w:r w:rsidR="007E65A8" w:rsidRPr="00B817B6">
        <w:rPr>
          <w:rFonts w:ascii="Times New Roman" w:hAnsi="Times New Roman"/>
          <w:iCs/>
        </w:rPr>
        <w:t xml:space="preserve"> </w:t>
      </w:r>
      <w:r w:rsidRPr="00B817B6">
        <w:rPr>
          <w:rFonts w:ascii="Times New Roman" w:hAnsi="Times New Roman"/>
          <w:iCs/>
        </w:rPr>
        <w:t xml:space="preserve">Rather than outlining the input data acquisition process, web links to the direct source providers are shown below. </w:t>
      </w:r>
      <w:r w:rsidR="007E65A8" w:rsidRPr="00B817B6">
        <w:rPr>
          <w:rFonts w:ascii="Times New Roman" w:hAnsi="Times New Roman"/>
          <w:iCs/>
        </w:rPr>
        <w:t xml:space="preserve"> </w:t>
      </w:r>
      <w:r w:rsidRPr="00B817B6">
        <w:rPr>
          <w:rFonts w:ascii="Times New Roman" w:hAnsi="Times New Roman"/>
          <w:iCs/>
        </w:rPr>
        <w:t xml:space="preserve">Quality information can be viewed in subsequent links, along with information regarding development and disclaimers on use. </w:t>
      </w:r>
      <w:r w:rsidR="007E65A8" w:rsidRPr="00B817B6">
        <w:rPr>
          <w:rFonts w:ascii="Times New Roman" w:hAnsi="Times New Roman"/>
          <w:iCs/>
        </w:rPr>
        <w:t xml:space="preserve"> </w:t>
      </w:r>
      <w:r w:rsidRPr="00B817B6">
        <w:rPr>
          <w:rFonts w:ascii="Times New Roman" w:hAnsi="Times New Roman"/>
          <w:iCs/>
        </w:rPr>
        <w:t xml:space="preserve">A majority of the data originates from published agencies like USGS, EPA, USDA, </w:t>
      </w:r>
      <w:r w:rsidR="00FC10A3">
        <w:rPr>
          <w:rFonts w:ascii="Times New Roman" w:hAnsi="Times New Roman"/>
          <w:iCs/>
        </w:rPr>
        <w:t>STATE</w:t>
      </w:r>
      <w:r w:rsidRPr="00B817B6">
        <w:rPr>
          <w:rFonts w:ascii="Times New Roman" w:hAnsi="Times New Roman"/>
          <w:iCs/>
        </w:rPr>
        <w:t xml:space="preserve"> and NCDC. </w:t>
      </w:r>
      <w:r w:rsidR="007E65A8" w:rsidRPr="00B817B6">
        <w:rPr>
          <w:rFonts w:ascii="Times New Roman" w:hAnsi="Times New Roman"/>
          <w:iCs/>
        </w:rPr>
        <w:t xml:space="preserve"> </w:t>
      </w:r>
      <w:r w:rsidRPr="00B817B6">
        <w:rPr>
          <w:rFonts w:ascii="Times New Roman" w:hAnsi="Times New Roman"/>
          <w:iCs/>
        </w:rPr>
        <w:t>The rigor in which these organizations implement QA/QC fully meet the quality objectives identified in this QAPP.</w:t>
      </w:r>
    </w:p>
    <w:p w14:paraId="4BB363E0" w14:textId="77777777" w:rsidR="00C40AD6" w:rsidRPr="00B817B6" w:rsidRDefault="00C40AD6" w:rsidP="00C40AD6">
      <w:pPr>
        <w:widowControl/>
        <w:tabs>
          <w:tab w:val="left" w:pos="-1440"/>
        </w:tabs>
        <w:rPr>
          <w:rFonts w:ascii="Times New Roman" w:hAnsi="Times New Roman"/>
          <w:iCs/>
        </w:rPr>
      </w:pPr>
    </w:p>
    <w:p w14:paraId="3C0B6609" w14:textId="77777777" w:rsidR="00C40AD6" w:rsidRPr="00B817B6" w:rsidRDefault="00C40AD6" w:rsidP="00C40AD6">
      <w:pPr>
        <w:widowControl/>
        <w:tabs>
          <w:tab w:val="left" w:pos="-1440"/>
        </w:tabs>
        <w:rPr>
          <w:rFonts w:ascii="Times New Roman" w:hAnsi="Times New Roman"/>
          <w:iCs/>
        </w:rPr>
      </w:pPr>
      <w:r w:rsidRPr="00B817B6">
        <w:rPr>
          <w:rFonts w:ascii="Times New Roman" w:hAnsi="Times New Roman"/>
          <w:iCs/>
        </w:rPr>
        <w:t>EPA STORET</w:t>
      </w:r>
      <w:r w:rsidR="000B7B71" w:rsidRPr="00B817B6">
        <w:rPr>
          <w:rFonts w:ascii="Times New Roman" w:hAnsi="Times New Roman"/>
          <w:iCs/>
        </w:rPr>
        <w:t xml:space="preserve"> </w:t>
      </w:r>
      <w:hyperlink r:id="rId19" w:history="1">
        <w:r w:rsidRPr="00B817B6">
          <w:rPr>
            <w:rStyle w:val="Hyperlink"/>
            <w:rFonts w:ascii="Times New Roman" w:hAnsi="Times New Roman"/>
            <w:iCs/>
            <w:color w:val="auto"/>
          </w:rPr>
          <w:t>http://www.epa.gov/storet/dbtop.html</w:t>
        </w:r>
      </w:hyperlink>
    </w:p>
    <w:p w14:paraId="1C56430F" w14:textId="77777777" w:rsidR="00C40AD6" w:rsidRPr="00B817B6" w:rsidRDefault="00C40AD6" w:rsidP="00C40AD6">
      <w:pPr>
        <w:widowControl/>
        <w:tabs>
          <w:tab w:val="left" w:pos="-1440"/>
        </w:tabs>
        <w:rPr>
          <w:rFonts w:ascii="Times New Roman" w:hAnsi="Times New Roman"/>
          <w:iCs/>
        </w:rPr>
      </w:pPr>
      <w:r w:rsidRPr="00B817B6">
        <w:rPr>
          <w:rFonts w:ascii="Times New Roman" w:hAnsi="Times New Roman"/>
          <w:iCs/>
        </w:rPr>
        <w:t>National Climatic Data Center (NCDC)</w:t>
      </w:r>
      <w:r w:rsidR="000B7B71" w:rsidRPr="00B817B6">
        <w:rPr>
          <w:rFonts w:ascii="Times New Roman" w:hAnsi="Times New Roman"/>
          <w:iCs/>
        </w:rPr>
        <w:t xml:space="preserve"> </w:t>
      </w:r>
      <w:hyperlink r:id="rId20" w:history="1">
        <w:r w:rsidRPr="00B817B6">
          <w:rPr>
            <w:rStyle w:val="Hyperlink"/>
            <w:rFonts w:ascii="Times New Roman" w:hAnsi="Times New Roman"/>
            <w:iCs/>
            <w:color w:val="auto"/>
          </w:rPr>
          <w:t>http://www.ncdc.noaa.gov/oa/ncdc.html</w:t>
        </w:r>
      </w:hyperlink>
    </w:p>
    <w:p w14:paraId="34575D7B" w14:textId="77777777" w:rsidR="00C40AD6" w:rsidRPr="00B817B6" w:rsidRDefault="00C40AD6" w:rsidP="00C40AD6">
      <w:pPr>
        <w:widowControl/>
        <w:tabs>
          <w:tab w:val="left" w:pos="-1440"/>
        </w:tabs>
        <w:rPr>
          <w:rFonts w:ascii="Times New Roman" w:hAnsi="Times New Roman"/>
          <w:iCs/>
        </w:rPr>
      </w:pPr>
      <w:r w:rsidRPr="00B817B6">
        <w:rPr>
          <w:rFonts w:ascii="Times New Roman" w:hAnsi="Times New Roman"/>
          <w:iCs/>
        </w:rPr>
        <w:t>National Elevation Dataset (NED)</w:t>
      </w:r>
      <w:r w:rsidR="000B7B71" w:rsidRPr="00B817B6">
        <w:rPr>
          <w:rFonts w:ascii="Times New Roman" w:hAnsi="Times New Roman"/>
          <w:iCs/>
        </w:rPr>
        <w:t xml:space="preserve"> </w:t>
      </w:r>
      <w:hyperlink r:id="rId21" w:history="1">
        <w:r w:rsidR="007D2CBA" w:rsidRPr="000D4998">
          <w:rPr>
            <w:rStyle w:val="Hyperlink"/>
            <w:rFonts w:ascii="Times New Roman" w:hAnsi="Times New Roman"/>
            <w:iCs/>
          </w:rPr>
          <w:t>http://nris.state.mt.us/nsdi/nris/el10/dems.html</w:t>
        </w:r>
      </w:hyperlink>
    </w:p>
    <w:p w14:paraId="16AA1905" w14:textId="77777777" w:rsidR="00C40AD6" w:rsidRPr="00B817B6" w:rsidRDefault="00C40AD6" w:rsidP="00C40AD6">
      <w:pPr>
        <w:widowControl/>
        <w:tabs>
          <w:tab w:val="left" w:pos="-1440"/>
        </w:tabs>
        <w:rPr>
          <w:rFonts w:ascii="Times New Roman" w:hAnsi="Times New Roman"/>
          <w:iCs/>
        </w:rPr>
      </w:pPr>
      <w:r w:rsidRPr="00B817B6">
        <w:rPr>
          <w:rFonts w:ascii="Times New Roman" w:hAnsi="Times New Roman"/>
          <w:iCs/>
        </w:rPr>
        <w:t>National Hydrography Dataset (NHD)</w:t>
      </w:r>
      <w:r w:rsidR="000B7B71" w:rsidRPr="00B817B6">
        <w:rPr>
          <w:rFonts w:ascii="Times New Roman" w:hAnsi="Times New Roman"/>
          <w:iCs/>
        </w:rPr>
        <w:t xml:space="preserve"> </w:t>
      </w:r>
      <w:hyperlink r:id="rId22" w:history="1">
        <w:r w:rsidRPr="00B817B6">
          <w:rPr>
            <w:rStyle w:val="Hyperlink"/>
            <w:rFonts w:ascii="Times New Roman" w:hAnsi="Times New Roman"/>
            <w:iCs/>
            <w:color w:val="auto"/>
          </w:rPr>
          <w:t>http://nhd.usgs.gov/</w:t>
        </w:r>
      </w:hyperlink>
    </w:p>
    <w:p w14:paraId="168E866C" w14:textId="77777777" w:rsidR="00C40AD6" w:rsidRPr="00B817B6" w:rsidRDefault="00C40AD6" w:rsidP="00C40AD6">
      <w:pPr>
        <w:widowControl/>
        <w:tabs>
          <w:tab w:val="left" w:pos="-1440"/>
        </w:tabs>
        <w:rPr>
          <w:rFonts w:ascii="Times New Roman" w:hAnsi="Times New Roman"/>
          <w:iCs/>
        </w:rPr>
      </w:pPr>
      <w:r w:rsidRPr="00B817B6">
        <w:rPr>
          <w:rFonts w:ascii="Times New Roman" w:hAnsi="Times New Roman"/>
          <w:iCs/>
        </w:rPr>
        <w:t>National Land Cover Dataset (NLCD)</w:t>
      </w:r>
      <w:r w:rsidR="000B7B71" w:rsidRPr="00B817B6">
        <w:rPr>
          <w:rFonts w:ascii="Times New Roman" w:hAnsi="Times New Roman"/>
          <w:iCs/>
        </w:rPr>
        <w:t xml:space="preserve"> </w:t>
      </w:r>
      <w:hyperlink r:id="rId23" w:history="1">
        <w:r w:rsidRPr="00B817B6">
          <w:rPr>
            <w:rStyle w:val="Hyperlink"/>
            <w:rFonts w:ascii="Times New Roman" w:hAnsi="Times New Roman"/>
            <w:iCs/>
            <w:color w:val="auto"/>
          </w:rPr>
          <w:t>http://landcover.usgs.gov/index.asp</w:t>
        </w:r>
      </w:hyperlink>
    </w:p>
    <w:p w14:paraId="74C79A26" w14:textId="77777777" w:rsidR="00C40AD6" w:rsidRPr="00B817B6" w:rsidRDefault="00C40AD6" w:rsidP="00C40AD6">
      <w:pPr>
        <w:widowControl/>
        <w:tabs>
          <w:tab w:val="left" w:pos="-1440"/>
        </w:tabs>
        <w:rPr>
          <w:rFonts w:ascii="Times New Roman" w:hAnsi="Times New Roman"/>
          <w:iCs/>
        </w:rPr>
      </w:pPr>
      <w:r w:rsidRPr="00B817B6">
        <w:rPr>
          <w:rFonts w:ascii="Times New Roman" w:hAnsi="Times New Roman"/>
          <w:iCs/>
        </w:rPr>
        <w:t>National Water Information System (NWIS)</w:t>
      </w:r>
      <w:r w:rsidR="000B7B71" w:rsidRPr="00B817B6">
        <w:rPr>
          <w:rFonts w:ascii="Times New Roman" w:hAnsi="Times New Roman"/>
          <w:iCs/>
        </w:rPr>
        <w:t xml:space="preserve"> </w:t>
      </w:r>
      <w:hyperlink r:id="rId24" w:history="1">
        <w:r w:rsidRPr="00B817B6">
          <w:rPr>
            <w:rStyle w:val="Hyperlink"/>
            <w:rFonts w:ascii="Times New Roman" w:hAnsi="Times New Roman"/>
            <w:iCs/>
            <w:color w:val="auto"/>
          </w:rPr>
          <w:t>http://waterdata.usgs.gov/nwis/</w:t>
        </w:r>
      </w:hyperlink>
    </w:p>
    <w:p w14:paraId="2871977F" w14:textId="77777777" w:rsidR="00C40AD6" w:rsidRPr="00B817B6" w:rsidRDefault="00C40AD6" w:rsidP="00C40AD6">
      <w:pPr>
        <w:widowControl/>
        <w:tabs>
          <w:tab w:val="left" w:pos="-1440"/>
        </w:tabs>
        <w:rPr>
          <w:rFonts w:ascii="Times New Roman" w:hAnsi="Times New Roman"/>
          <w:iCs/>
        </w:rPr>
      </w:pPr>
      <w:r w:rsidRPr="00B817B6">
        <w:rPr>
          <w:rFonts w:ascii="Times New Roman" w:hAnsi="Times New Roman"/>
          <w:iCs/>
        </w:rPr>
        <w:t>Remote Automated Weather Stations (RAWS)</w:t>
      </w:r>
      <w:r w:rsidR="000B7B71" w:rsidRPr="00B817B6">
        <w:rPr>
          <w:rFonts w:ascii="Times New Roman" w:hAnsi="Times New Roman"/>
          <w:iCs/>
        </w:rPr>
        <w:t xml:space="preserve"> </w:t>
      </w:r>
      <w:hyperlink r:id="rId25" w:history="1">
        <w:r w:rsidRPr="00B817B6">
          <w:rPr>
            <w:rStyle w:val="Hyperlink"/>
            <w:rFonts w:ascii="Times New Roman" w:hAnsi="Times New Roman"/>
            <w:iCs/>
            <w:color w:val="auto"/>
          </w:rPr>
          <w:t>http://www.fs.fed.us/raws/</w:t>
        </w:r>
      </w:hyperlink>
    </w:p>
    <w:p w14:paraId="28CDA7FF" w14:textId="77777777" w:rsidR="00C40AD6" w:rsidRPr="00B817B6" w:rsidRDefault="00C40AD6" w:rsidP="00C40AD6">
      <w:pPr>
        <w:widowControl/>
        <w:tabs>
          <w:tab w:val="left" w:pos="-1440"/>
        </w:tabs>
        <w:rPr>
          <w:rFonts w:ascii="Times New Roman" w:hAnsi="Times New Roman"/>
          <w:iCs/>
        </w:rPr>
      </w:pPr>
      <w:r w:rsidRPr="00B817B6">
        <w:rPr>
          <w:rFonts w:ascii="Times New Roman" w:hAnsi="Times New Roman"/>
          <w:iCs/>
        </w:rPr>
        <w:t>Snow Telemetry (SNOTEL)</w:t>
      </w:r>
      <w:r w:rsidR="000B7B71" w:rsidRPr="00B817B6">
        <w:rPr>
          <w:rFonts w:ascii="Times New Roman" w:hAnsi="Times New Roman"/>
          <w:iCs/>
        </w:rPr>
        <w:t xml:space="preserve"> </w:t>
      </w:r>
      <w:hyperlink r:id="rId26" w:history="1">
        <w:r w:rsidRPr="00B817B6">
          <w:rPr>
            <w:rStyle w:val="Hyperlink"/>
            <w:rFonts w:ascii="Times New Roman" w:hAnsi="Times New Roman"/>
            <w:iCs/>
            <w:color w:val="auto"/>
          </w:rPr>
          <w:t>http://www.wcc.nrcs.usda.gov/snotel/</w:t>
        </w:r>
      </w:hyperlink>
    </w:p>
    <w:p w14:paraId="74B2B8B3" w14:textId="77777777" w:rsidR="00C40AD6" w:rsidRPr="00B817B6" w:rsidRDefault="00C40AD6" w:rsidP="00C40AD6">
      <w:pPr>
        <w:widowControl/>
        <w:tabs>
          <w:tab w:val="left" w:pos="-1440"/>
        </w:tabs>
        <w:rPr>
          <w:rFonts w:ascii="Times New Roman" w:hAnsi="Times New Roman"/>
          <w:iCs/>
        </w:rPr>
      </w:pPr>
      <w:r w:rsidRPr="00B817B6">
        <w:rPr>
          <w:rFonts w:ascii="Times New Roman" w:hAnsi="Times New Roman"/>
          <w:iCs/>
        </w:rPr>
        <w:t>STATSGO Soils</w:t>
      </w:r>
      <w:r w:rsidR="000B7B71" w:rsidRPr="00B817B6">
        <w:rPr>
          <w:rFonts w:ascii="Times New Roman" w:hAnsi="Times New Roman"/>
          <w:iCs/>
        </w:rPr>
        <w:t xml:space="preserve"> </w:t>
      </w:r>
      <w:hyperlink r:id="rId27" w:history="1">
        <w:r w:rsidRPr="00B817B6">
          <w:rPr>
            <w:rStyle w:val="Hyperlink"/>
            <w:rFonts w:ascii="Times New Roman" w:hAnsi="Times New Roman"/>
            <w:iCs/>
            <w:color w:val="auto"/>
          </w:rPr>
          <w:t>http://www.ncgc.nrcs.usda.gov/products/datasets/statsgo/</w:t>
        </w:r>
      </w:hyperlink>
    </w:p>
    <w:p w14:paraId="0764ADC8" w14:textId="77777777" w:rsidR="00C40AD6" w:rsidRPr="00B817B6" w:rsidRDefault="00C40AD6" w:rsidP="00C40AD6">
      <w:pPr>
        <w:widowControl/>
        <w:tabs>
          <w:tab w:val="left" w:pos="-1440"/>
        </w:tabs>
        <w:rPr>
          <w:rFonts w:ascii="Times New Roman" w:hAnsi="Times New Roman"/>
          <w:iCs/>
        </w:rPr>
      </w:pPr>
    </w:p>
    <w:p w14:paraId="3C6B83C9" w14:textId="77777777" w:rsidR="00C40AD6" w:rsidRPr="00B817B6" w:rsidRDefault="00C40AD6" w:rsidP="00C40AD6">
      <w:pPr>
        <w:widowControl/>
        <w:tabs>
          <w:tab w:val="left" w:pos="-1440"/>
        </w:tabs>
        <w:rPr>
          <w:rFonts w:ascii="Times New Roman" w:hAnsi="Times New Roman"/>
        </w:rPr>
      </w:pPr>
      <w:r w:rsidRPr="00B817B6">
        <w:rPr>
          <w:rFonts w:ascii="Times New Roman" w:hAnsi="Times New Roman"/>
          <w:iCs/>
        </w:rPr>
        <w:t xml:space="preserve">Flow and water quality </w:t>
      </w:r>
      <w:r w:rsidR="00150EAF" w:rsidRPr="00B817B6">
        <w:rPr>
          <w:rFonts w:ascii="Times New Roman" w:hAnsi="Times New Roman"/>
          <w:iCs/>
        </w:rPr>
        <w:t>parameterization (calibration)</w:t>
      </w:r>
      <w:r w:rsidRPr="00B817B6">
        <w:rPr>
          <w:rFonts w:ascii="Times New Roman" w:hAnsi="Times New Roman"/>
          <w:iCs/>
        </w:rPr>
        <w:t xml:space="preserve"> data are also subject to the DQOs identified in Section</w:t>
      </w:r>
      <w:r w:rsidR="00975E47" w:rsidRPr="00B817B6">
        <w:rPr>
          <w:rFonts w:ascii="Times New Roman" w:hAnsi="Times New Roman"/>
          <w:iCs/>
        </w:rPr>
        <w:t>s</w:t>
      </w:r>
      <w:r w:rsidRPr="00B817B6">
        <w:rPr>
          <w:rFonts w:ascii="Times New Roman" w:hAnsi="Times New Roman"/>
          <w:iCs/>
        </w:rPr>
        <w:t xml:space="preserve"> </w:t>
      </w:r>
      <w:r w:rsidR="00975E47" w:rsidRPr="00B817B6">
        <w:rPr>
          <w:rFonts w:ascii="Times New Roman" w:hAnsi="Times New Roman"/>
          <w:iCs/>
        </w:rPr>
        <w:t>1.7 and 1.7.2</w:t>
      </w:r>
      <w:r w:rsidRPr="00B817B6">
        <w:rPr>
          <w:rFonts w:ascii="Times New Roman" w:hAnsi="Times New Roman"/>
          <w:iCs/>
        </w:rPr>
        <w:t xml:space="preserve">.   Sources of effluent, discharge, and in-stream water quality data will have an approved QAPP from </w:t>
      </w:r>
      <w:r w:rsidR="00FC10A3">
        <w:rPr>
          <w:rFonts w:ascii="Times New Roman" w:hAnsi="Times New Roman"/>
          <w:iCs/>
        </w:rPr>
        <w:t>STATE</w:t>
      </w:r>
      <w:r w:rsidRPr="00B817B6">
        <w:rPr>
          <w:rFonts w:ascii="Times New Roman" w:hAnsi="Times New Roman"/>
          <w:iCs/>
        </w:rPr>
        <w:t xml:space="preserve"> and or the U.S. EPA.</w:t>
      </w:r>
      <w:r w:rsidR="007E65A8" w:rsidRPr="00B817B6">
        <w:rPr>
          <w:rFonts w:ascii="Times New Roman" w:hAnsi="Times New Roman"/>
          <w:iCs/>
        </w:rPr>
        <w:t xml:space="preserve">  </w:t>
      </w:r>
      <w:r w:rsidRPr="00B817B6">
        <w:rPr>
          <w:rFonts w:ascii="Times New Roman" w:hAnsi="Times New Roman"/>
          <w:iCs/>
        </w:rPr>
        <w:t xml:space="preserve">Data with unknown quality (i.e. collected without a documented QAPP or using unapproved SOPs) will be flagged </w:t>
      </w:r>
      <w:r w:rsidR="00E44EB2" w:rsidRPr="00B817B6">
        <w:rPr>
          <w:rFonts w:ascii="Times New Roman" w:hAnsi="Times New Roman"/>
          <w:iCs/>
        </w:rPr>
        <w:t xml:space="preserve">and </w:t>
      </w:r>
      <w:r w:rsidRPr="00B817B6">
        <w:rPr>
          <w:rFonts w:ascii="Times New Roman" w:hAnsi="Times New Roman"/>
          <w:iCs/>
        </w:rPr>
        <w:t>noted as either conditionally acceptable for limited use or not acceptable for use at all.</w:t>
      </w:r>
      <w:r w:rsidR="005A57B3" w:rsidRPr="00B817B6">
        <w:rPr>
          <w:rFonts w:ascii="Times New Roman" w:hAnsi="Times New Roman"/>
          <w:iCs/>
        </w:rPr>
        <w:t xml:space="preserve">  </w:t>
      </w:r>
      <w:r w:rsidR="005A57B3" w:rsidRPr="00B817B6">
        <w:rPr>
          <w:rFonts w:ascii="Times New Roman" w:hAnsi="Times New Roman"/>
        </w:rPr>
        <w:t xml:space="preserve">Best professional judgment is used to exclude data from the dataset.  Additional procedures to ensure </w:t>
      </w:r>
      <w:r w:rsidR="00150EAF" w:rsidRPr="00B817B6">
        <w:rPr>
          <w:rFonts w:ascii="Times New Roman" w:hAnsi="Times New Roman"/>
        </w:rPr>
        <w:t>consistency in excluding data</w:t>
      </w:r>
      <w:r w:rsidR="00D254A4" w:rsidRPr="00B817B6">
        <w:rPr>
          <w:rFonts w:ascii="Times New Roman" w:hAnsi="Times New Roman"/>
        </w:rPr>
        <w:t>, outdated</w:t>
      </w:r>
      <w:r w:rsidR="00150EAF" w:rsidRPr="00B817B6">
        <w:rPr>
          <w:rFonts w:ascii="Times New Roman" w:hAnsi="Times New Roman"/>
        </w:rPr>
        <w:t xml:space="preserve"> </w:t>
      </w:r>
      <w:r w:rsidR="00D254A4" w:rsidRPr="00B817B6">
        <w:rPr>
          <w:rFonts w:ascii="Times New Roman" w:hAnsi="Times New Roman"/>
        </w:rPr>
        <w:t xml:space="preserve">data </w:t>
      </w:r>
      <w:r w:rsidR="00150EAF" w:rsidRPr="00B817B6">
        <w:rPr>
          <w:rFonts w:ascii="Times New Roman" w:hAnsi="Times New Roman"/>
        </w:rPr>
        <w:t xml:space="preserve">or otherwise, </w:t>
      </w:r>
      <w:r w:rsidR="005A57B3" w:rsidRPr="00B817B6">
        <w:rPr>
          <w:rFonts w:ascii="Times New Roman" w:hAnsi="Times New Roman"/>
        </w:rPr>
        <w:t>include the following:</w:t>
      </w:r>
    </w:p>
    <w:p w14:paraId="03AB7D5B" w14:textId="77777777" w:rsidR="005A57B3" w:rsidRPr="00B817B6" w:rsidRDefault="005A57B3" w:rsidP="005A57B3">
      <w:pPr>
        <w:widowControl/>
        <w:numPr>
          <w:ilvl w:val="0"/>
          <w:numId w:val="11"/>
        </w:numPr>
        <w:tabs>
          <w:tab w:val="left" w:pos="-1440"/>
        </w:tabs>
        <w:rPr>
          <w:rFonts w:ascii="Times New Roman" w:hAnsi="Times New Roman"/>
          <w:iCs/>
        </w:rPr>
      </w:pPr>
      <w:r w:rsidRPr="00B817B6">
        <w:rPr>
          <w:rFonts w:ascii="Times New Roman" w:hAnsi="Times New Roman"/>
          <w:iCs/>
        </w:rPr>
        <w:t xml:space="preserve">  </w:t>
      </w:r>
    </w:p>
    <w:p w14:paraId="64F4BC89" w14:textId="77777777" w:rsidR="005A57B3" w:rsidRPr="00B817B6" w:rsidRDefault="005A57B3" w:rsidP="005A57B3">
      <w:pPr>
        <w:widowControl/>
        <w:numPr>
          <w:ilvl w:val="0"/>
          <w:numId w:val="11"/>
        </w:numPr>
        <w:tabs>
          <w:tab w:val="left" w:pos="-1440"/>
        </w:tabs>
        <w:rPr>
          <w:rFonts w:ascii="Times New Roman" w:hAnsi="Times New Roman"/>
          <w:iCs/>
        </w:rPr>
      </w:pPr>
      <w:r w:rsidRPr="00B817B6">
        <w:rPr>
          <w:rFonts w:ascii="Times New Roman" w:hAnsi="Times New Roman"/>
          <w:iCs/>
        </w:rPr>
        <w:t xml:space="preserve">  </w:t>
      </w:r>
    </w:p>
    <w:p w14:paraId="1BF1C19E" w14:textId="77777777" w:rsidR="005A57B3" w:rsidRPr="00B817B6" w:rsidRDefault="005A57B3" w:rsidP="005A57B3">
      <w:pPr>
        <w:widowControl/>
        <w:numPr>
          <w:ilvl w:val="0"/>
          <w:numId w:val="11"/>
        </w:numPr>
        <w:tabs>
          <w:tab w:val="left" w:pos="-1440"/>
        </w:tabs>
        <w:rPr>
          <w:rFonts w:ascii="Times New Roman" w:hAnsi="Times New Roman"/>
          <w:iCs/>
        </w:rPr>
      </w:pPr>
      <w:r w:rsidRPr="00B817B6">
        <w:rPr>
          <w:rFonts w:ascii="Times New Roman" w:hAnsi="Times New Roman"/>
          <w:iCs/>
        </w:rPr>
        <w:lastRenderedPageBreak/>
        <w:t xml:space="preserve">   </w:t>
      </w:r>
    </w:p>
    <w:p w14:paraId="249D88D1" w14:textId="77777777" w:rsidR="00E12B9D" w:rsidRPr="00B817B6" w:rsidRDefault="00E12B9D">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Style w:val="Heading2Char"/>
          <w:rFonts w:ascii="Times New Roman" w:hAnsi="Times New Roman"/>
        </w:rPr>
      </w:pPr>
      <w:bookmarkStart w:id="34" w:name="_Toc122940372"/>
      <w:bookmarkStart w:id="35" w:name="_Toc124302956"/>
      <w:bookmarkStart w:id="36" w:name="_Toc153252861"/>
    </w:p>
    <w:p w14:paraId="4A96792A" w14:textId="77777777" w:rsidR="00BD4BF1" w:rsidRPr="00B817B6" w:rsidRDefault="00E53C68">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Fonts w:ascii="Times New Roman" w:hAnsi="Times New Roman"/>
          <w:i/>
          <w:iCs/>
        </w:rPr>
      </w:pPr>
      <w:r w:rsidRPr="00B817B6">
        <w:rPr>
          <w:rStyle w:val="Heading2Char"/>
          <w:rFonts w:ascii="Times New Roman" w:hAnsi="Times New Roman"/>
        </w:rPr>
        <w:t>2.</w:t>
      </w:r>
      <w:r w:rsidR="00EF79E6" w:rsidRPr="00B817B6">
        <w:rPr>
          <w:rStyle w:val="Heading2Char"/>
          <w:rFonts w:ascii="Times New Roman" w:hAnsi="Times New Roman"/>
        </w:rPr>
        <w:t>2</w:t>
      </w:r>
      <w:r w:rsidRPr="00B817B6">
        <w:rPr>
          <w:rStyle w:val="Heading2Char"/>
          <w:rFonts w:ascii="Times New Roman" w:hAnsi="Times New Roman"/>
        </w:rPr>
        <w:t xml:space="preserve"> Data Management</w:t>
      </w:r>
      <w:bookmarkEnd w:id="34"/>
      <w:bookmarkEnd w:id="35"/>
      <w:bookmarkEnd w:id="36"/>
      <w:r w:rsidRPr="00B817B6">
        <w:rPr>
          <w:rFonts w:ascii="Times New Roman" w:hAnsi="Times New Roman"/>
        </w:rPr>
        <w:t xml:space="preserve"> </w:t>
      </w:r>
    </w:p>
    <w:p w14:paraId="09B325CA" w14:textId="77777777" w:rsidR="0059276C" w:rsidRPr="00B817B6" w:rsidRDefault="0059276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Fonts w:ascii="Times New Roman" w:hAnsi="Times New Roman"/>
          <w:i/>
          <w:iCs/>
        </w:rPr>
      </w:pPr>
    </w:p>
    <w:p w14:paraId="38BD6E94" w14:textId="77777777" w:rsidR="00DC50AB" w:rsidRPr="00B817B6" w:rsidRDefault="00DC50AB" w:rsidP="00DC50AB">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The general approach to data storage and retrieval of electronic media is as follows:</w:t>
      </w:r>
    </w:p>
    <w:p w14:paraId="56480672" w14:textId="77777777" w:rsidR="00DC50AB" w:rsidRPr="00B817B6" w:rsidRDefault="00DC50AB" w:rsidP="00DC50AB">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w:t>
      </w:r>
    </w:p>
    <w:p w14:paraId="242C25B9" w14:textId="77777777" w:rsidR="00DC50AB" w:rsidRPr="00B817B6" w:rsidRDefault="00DC50AB" w:rsidP="00DC50AB">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w:t>
      </w:r>
    </w:p>
    <w:p w14:paraId="4CAFE9AC" w14:textId="77777777" w:rsidR="00DC50AB" w:rsidRPr="00B817B6" w:rsidRDefault="00DC50AB" w:rsidP="00DC50AB">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w:t>
      </w:r>
    </w:p>
    <w:p w14:paraId="13A43F8F" w14:textId="77777777" w:rsidR="00DC50AB" w:rsidRPr="00B817B6" w:rsidRDefault="00DC50AB" w:rsidP="00DC50AB">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1F26FCC9" w14:textId="77777777" w:rsidR="00DC50AB" w:rsidRDefault="00DC50AB" w:rsidP="00DC50AB">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The following data handling equipment, hardware and software are used.</w:t>
      </w:r>
    </w:p>
    <w:p w14:paraId="35BC6876" w14:textId="77777777" w:rsidR="00B817B6" w:rsidRPr="00B817B6" w:rsidRDefault="00B817B6" w:rsidP="00B817B6">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18004E9C" w14:textId="77777777" w:rsidR="00B817B6" w:rsidRPr="00B817B6" w:rsidRDefault="00B817B6" w:rsidP="00B817B6">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5ED4850C" w14:textId="77777777" w:rsidR="00544CD6" w:rsidRDefault="00544CD6" w:rsidP="0059276C">
      <w:pPr>
        <w:widowControl/>
        <w:rPr>
          <w:rFonts w:ascii="Times New Roman" w:hAnsi="Times New Roman"/>
          <w:u w:val="single"/>
        </w:rPr>
      </w:pPr>
    </w:p>
    <w:p w14:paraId="1A00F70D" w14:textId="77777777" w:rsidR="000B7B71" w:rsidRPr="00B817B6" w:rsidRDefault="000B7B71" w:rsidP="0059276C">
      <w:pPr>
        <w:widowControl/>
        <w:rPr>
          <w:rFonts w:ascii="Times New Roman" w:hAnsi="Times New Roman"/>
          <w:u w:val="single"/>
        </w:rPr>
      </w:pPr>
      <w:r w:rsidRPr="00B817B6">
        <w:rPr>
          <w:rFonts w:ascii="Times New Roman" w:hAnsi="Times New Roman"/>
          <w:u w:val="single"/>
        </w:rPr>
        <w:t>Potential Model Input Data</w:t>
      </w:r>
    </w:p>
    <w:p w14:paraId="32127176" w14:textId="77777777" w:rsidR="0059276C" w:rsidRPr="00B817B6" w:rsidRDefault="0059276C" w:rsidP="0059276C">
      <w:pPr>
        <w:widowControl/>
        <w:rPr>
          <w:rFonts w:ascii="Times New Roman" w:hAnsi="Times New Roman"/>
        </w:rPr>
      </w:pPr>
      <w:r w:rsidRPr="00B817B6">
        <w:rPr>
          <w:rFonts w:ascii="Times New Roman" w:hAnsi="Times New Roman"/>
        </w:rPr>
        <w:t>Water quality data are entered on standard field forms that are often updated annually.</w:t>
      </w:r>
      <w:r w:rsidR="000C2ECC" w:rsidRPr="00B817B6">
        <w:rPr>
          <w:rFonts w:ascii="Times New Roman" w:hAnsi="Times New Roman"/>
        </w:rPr>
        <w:t xml:space="preserve">  </w:t>
      </w:r>
      <w:r w:rsidRPr="00B817B6">
        <w:rPr>
          <w:rFonts w:ascii="Times New Roman" w:hAnsi="Times New Roman"/>
        </w:rPr>
        <w:t xml:space="preserve">Several standard forms exist (Appendix </w:t>
      </w:r>
      <w:r w:rsidR="005A57B3" w:rsidRPr="00B817B6">
        <w:rPr>
          <w:rFonts w:ascii="Times New Roman" w:hAnsi="Times New Roman"/>
        </w:rPr>
        <w:t>B</w:t>
      </w:r>
      <w:r w:rsidRPr="00B817B6">
        <w:rPr>
          <w:rFonts w:ascii="Times New Roman" w:hAnsi="Times New Roman"/>
        </w:rPr>
        <w:t>)</w:t>
      </w:r>
      <w:r w:rsidR="00630ED4" w:rsidRPr="00B817B6">
        <w:rPr>
          <w:rFonts w:ascii="Times New Roman" w:hAnsi="Times New Roman"/>
        </w:rPr>
        <w:t xml:space="preserve"> </w:t>
      </w:r>
      <w:r w:rsidRPr="00B817B6">
        <w:rPr>
          <w:rFonts w:ascii="Times New Roman" w:hAnsi="Times New Roman"/>
        </w:rPr>
        <w:t xml:space="preserve">and are updated periodically. </w:t>
      </w:r>
      <w:r w:rsidR="007E65A8" w:rsidRPr="00B817B6">
        <w:rPr>
          <w:rFonts w:ascii="Times New Roman" w:hAnsi="Times New Roman"/>
        </w:rPr>
        <w:t xml:space="preserve"> </w:t>
      </w:r>
      <w:r w:rsidRPr="00B817B6">
        <w:rPr>
          <w:rFonts w:ascii="Times New Roman" w:hAnsi="Times New Roman"/>
        </w:rPr>
        <w:t xml:space="preserve">Data are entered into </w:t>
      </w:r>
      <w:r w:rsidR="00EB22BF" w:rsidRPr="00B817B6">
        <w:rPr>
          <w:rFonts w:ascii="Times New Roman" w:hAnsi="Times New Roman"/>
        </w:rPr>
        <w:t>d</w:t>
      </w:r>
      <w:r w:rsidRPr="00B817B6">
        <w:rPr>
          <w:rFonts w:ascii="Times New Roman" w:hAnsi="Times New Roman"/>
        </w:rPr>
        <w:t>atabase</w:t>
      </w:r>
      <w:r w:rsidR="00EB22BF" w:rsidRPr="00B817B6">
        <w:rPr>
          <w:rFonts w:ascii="Times New Roman" w:hAnsi="Times New Roman"/>
        </w:rPr>
        <w:t>s</w:t>
      </w:r>
      <w:r w:rsidRPr="00B817B6">
        <w:rPr>
          <w:rFonts w:ascii="Times New Roman" w:hAnsi="Times New Roman"/>
        </w:rPr>
        <w:t xml:space="preserve"> through various means. </w:t>
      </w:r>
      <w:r w:rsidR="00150EAF" w:rsidRPr="00B817B6">
        <w:rPr>
          <w:rFonts w:ascii="Times New Roman" w:hAnsi="Times New Roman"/>
        </w:rPr>
        <w:t xml:space="preserve"> </w:t>
      </w:r>
      <w:r w:rsidRPr="00B817B6">
        <w:rPr>
          <w:rFonts w:ascii="Times New Roman" w:hAnsi="Times New Roman"/>
        </w:rPr>
        <w:t>Most of the data</w:t>
      </w:r>
      <w:r w:rsidR="00EB22BF" w:rsidRPr="00B817B6">
        <w:rPr>
          <w:rFonts w:ascii="Times New Roman" w:hAnsi="Times New Roman"/>
        </w:rPr>
        <w:t xml:space="preserve"> a</w:t>
      </w:r>
      <w:r w:rsidRPr="00B817B6">
        <w:rPr>
          <w:rFonts w:ascii="Times New Roman" w:hAnsi="Times New Roman"/>
        </w:rPr>
        <w:t>re entered into electronic files (dbf)</w:t>
      </w:r>
      <w:r w:rsidR="00EB22BF" w:rsidRPr="00B817B6">
        <w:rPr>
          <w:rFonts w:ascii="Times New Roman" w:hAnsi="Times New Roman"/>
        </w:rPr>
        <w:t xml:space="preserve"> </w:t>
      </w:r>
      <w:r w:rsidRPr="00B817B6">
        <w:rPr>
          <w:rFonts w:ascii="Times New Roman" w:hAnsi="Times New Roman"/>
        </w:rPr>
        <w:t xml:space="preserve">before arriving at </w:t>
      </w:r>
      <w:r w:rsidR="004D2E4A">
        <w:rPr>
          <w:rFonts w:ascii="Times New Roman" w:hAnsi="Times New Roman"/>
        </w:rPr>
        <w:t>STATE</w:t>
      </w:r>
      <w:r w:rsidRPr="00B817B6">
        <w:rPr>
          <w:rFonts w:ascii="Times New Roman" w:hAnsi="Times New Roman"/>
        </w:rPr>
        <w:t xml:space="preserve">. </w:t>
      </w:r>
    </w:p>
    <w:p w14:paraId="08977724" w14:textId="77777777" w:rsidR="0059276C" w:rsidRPr="00B817B6" w:rsidRDefault="0059276C" w:rsidP="0059276C">
      <w:pPr>
        <w:widowControl/>
        <w:rPr>
          <w:rFonts w:ascii="Times New Roman" w:hAnsi="Times New Roman"/>
        </w:rPr>
      </w:pPr>
    </w:p>
    <w:p w14:paraId="35C24731" w14:textId="77777777" w:rsidR="0059276C" w:rsidRPr="00B817B6" w:rsidRDefault="00EB22BF" w:rsidP="0059276C">
      <w:pPr>
        <w:widowControl/>
        <w:rPr>
          <w:rFonts w:ascii="Times New Roman" w:hAnsi="Times New Roman"/>
        </w:rPr>
      </w:pPr>
      <w:r w:rsidRPr="00B817B6">
        <w:rPr>
          <w:rFonts w:ascii="Times New Roman" w:hAnsi="Times New Roman"/>
        </w:rPr>
        <w:t xml:space="preserve">__________ </w:t>
      </w:r>
      <w:r w:rsidR="0059276C" w:rsidRPr="00B817B6">
        <w:rPr>
          <w:rFonts w:ascii="Times New Roman" w:hAnsi="Times New Roman"/>
        </w:rPr>
        <w:t xml:space="preserve">staff proof all of </w:t>
      </w:r>
      <w:r w:rsidR="00150EAF" w:rsidRPr="00B817B6">
        <w:rPr>
          <w:rFonts w:ascii="Times New Roman" w:hAnsi="Times New Roman"/>
        </w:rPr>
        <w:t xml:space="preserve">the </w:t>
      </w:r>
      <w:r w:rsidR="0059276C" w:rsidRPr="00B817B6">
        <w:rPr>
          <w:rFonts w:ascii="Times New Roman" w:hAnsi="Times New Roman"/>
        </w:rPr>
        <w:t xml:space="preserve">data. </w:t>
      </w:r>
      <w:r w:rsidR="00DC50AB" w:rsidRPr="00B817B6">
        <w:rPr>
          <w:rFonts w:ascii="Times New Roman" w:hAnsi="Times New Roman"/>
        </w:rPr>
        <w:t xml:space="preserve"> </w:t>
      </w:r>
      <w:r w:rsidR="0059276C" w:rsidRPr="00B817B6">
        <w:rPr>
          <w:rFonts w:ascii="Times New Roman" w:hAnsi="Times New Roman"/>
        </w:rPr>
        <w:t>Data are proofed for t</w:t>
      </w:r>
      <w:r w:rsidR="00E44EB2" w:rsidRPr="00B817B6">
        <w:rPr>
          <w:rFonts w:ascii="Times New Roman" w:hAnsi="Times New Roman"/>
        </w:rPr>
        <w:t>ranscription</w:t>
      </w:r>
      <w:r w:rsidR="0059276C" w:rsidRPr="00B817B6">
        <w:rPr>
          <w:rFonts w:ascii="Times New Roman" w:hAnsi="Times New Roman"/>
        </w:rPr>
        <w:t xml:space="preserve"> errors. Quality control readings are examined</w:t>
      </w:r>
      <w:r w:rsidRPr="00B817B6">
        <w:rPr>
          <w:rFonts w:ascii="Times New Roman" w:hAnsi="Times New Roman"/>
        </w:rPr>
        <w:t xml:space="preserve">.  </w:t>
      </w:r>
      <w:r w:rsidR="0059276C" w:rsidRPr="00B817B6">
        <w:rPr>
          <w:rFonts w:ascii="Times New Roman" w:hAnsi="Times New Roman"/>
        </w:rPr>
        <w:t>Best professional judgment is used to exclude data from the dataset</w:t>
      </w:r>
      <w:r w:rsidRPr="00B817B6">
        <w:rPr>
          <w:rFonts w:ascii="Times New Roman" w:hAnsi="Times New Roman"/>
        </w:rPr>
        <w:t>.</w:t>
      </w:r>
      <w:r w:rsidR="005A57B3" w:rsidRPr="00B817B6">
        <w:rPr>
          <w:rFonts w:ascii="Times New Roman" w:hAnsi="Times New Roman"/>
        </w:rPr>
        <w:t xml:space="preserve"> </w:t>
      </w:r>
      <w:r w:rsidR="0059276C" w:rsidRPr="00B817B6">
        <w:rPr>
          <w:rFonts w:ascii="Times New Roman" w:hAnsi="Times New Roman"/>
        </w:rPr>
        <w:t xml:space="preserve"> Proofed sheets are initialed and dated by</w:t>
      </w:r>
      <w:r w:rsidRPr="00B817B6">
        <w:rPr>
          <w:rFonts w:ascii="Times New Roman" w:hAnsi="Times New Roman"/>
        </w:rPr>
        <w:t xml:space="preserve"> </w:t>
      </w:r>
      <w:r w:rsidR="0059276C" w:rsidRPr="00B817B6">
        <w:rPr>
          <w:rFonts w:ascii="Times New Roman" w:hAnsi="Times New Roman"/>
        </w:rPr>
        <w:t xml:space="preserve">the </w:t>
      </w:r>
      <w:proofErr w:type="gramStart"/>
      <w:r w:rsidR="0059276C" w:rsidRPr="00B817B6">
        <w:rPr>
          <w:rFonts w:ascii="Times New Roman" w:hAnsi="Times New Roman"/>
        </w:rPr>
        <w:t>proof</w:t>
      </w:r>
      <w:r w:rsidR="003E353F" w:rsidRPr="00B817B6">
        <w:rPr>
          <w:rFonts w:ascii="Times New Roman" w:hAnsi="Times New Roman"/>
        </w:rPr>
        <w:t xml:space="preserve"> reader</w:t>
      </w:r>
      <w:proofErr w:type="gramEnd"/>
      <w:r w:rsidR="0059276C" w:rsidRPr="00B817B6">
        <w:rPr>
          <w:rFonts w:ascii="Times New Roman" w:hAnsi="Times New Roman"/>
        </w:rPr>
        <w:t>.</w:t>
      </w:r>
      <w:r w:rsidR="00150EAF" w:rsidRPr="00B817B6">
        <w:rPr>
          <w:rFonts w:ascii="Times New Roman" w:hAnsi="Times New Roman"/>
        </w:rPr>
        <w:t xml:space="preserve">  </w:t>
      </w:r>
      <w:r w:rsidRPr="00B817B6">
        <w:rPr>
          <w:rFonts w:ascii="Times New Roman" w:hAnsi="Times New Roman"/>
        </w:rPr>
        <w:t>C</w:t>
      </w:r>
      <w:r w:rsidR="0059276C" w:rsidRPr="00B817B6">
        <w:rPr>
          <w:rFonts w:ascii="Times New Roman" w:hAnsi="Times New Roman"/>
        </w:rPr>
        <w:t>orrect</w:t>
      </w:r>
      <w:r w:rsidRPr="00B817B6">
        <w:rPr>
          <w:rFonts w:ascii="Times New Roman" w:hAnsi="Times New Roman"/>
        </w:rPr>
        <w:t xml:space="preserve">ed </w:t>
      </w:r>
      <w:r w:rsidR="0059276C" w:rsidRPr="00B817B6">
        <w:rPr>
          <w:rFonts w:ascii="Times New Roman" w:hAnsi="Times New Roman"/>
        </w:rPr>
        <w:t>files</w:t>
      </w:r>
      <w:r w:rsidRPr="00B817B6">
        <w:rPr>
          <w:rFonts w:ascii="Times New Roman" w:hAnsi="Times New Roman"/>
        </w:rPr>
        <w:t xml:space="preserve"> or </w:t>
      </w:r>
      <w:r w:rsidR="0059276C" w:rsidRPr="00B817B6">
        <w:rPr>
          <w:rFonts w:ascii="Times New Roman" w:hAnsi="Times New Roman"/>
        </w:rPr>
        <w:t>file sets are merged into one or two large</w:t>
      </w:r>
      <w:r w:rsidRPr="00B817B6">
        <w:rPr>
          <w:rFonts w:ascii="Times New Roman" w:hAnsi="Times New Roman"/>
        </w:rPr>
        <w:t xml:space="preserve"> </w:t>
      </w:r>
      <w:r w:rsidR="0059276C" w:rsidRPr="00B817B6">
        <w:rPr>
          <w:rFonts w:ascii="Times New Roman" w:hAnsi="Times New Roman"/>
        </w:rPr>
        <w:t>data sets</w:t>
      </w:r>
      <w:r w:rsidRPr="00B817B6">
        <w:rPr>
          <w:rFonts w:ascii="Times New Roman" w:hAnsi="Times New Roman"/>
        </w:rPr>
        <w:t xml:space="preserve"> and </w:t>
      </w:r>
      <w:r w:rsidR="0059276C" w:rsidRPr="00B817B6">
        <w:rPr>
          <w:rFonts w:ascii="Times New Roman" w:hAnsi="Times New Roman"/>
        </w:rPr>
        <w:t xml:space="preserve">a number of error checking procedures </w:t>
      </w:r>
      <w:r w:rsidRPr="00B817B6">
        <w:rPr>
          <w:rFonts w:ascii="Times New Roman" w:hAnsi="Times New Roman"/>
        </w:rPr>
        <w:t xml:space="preserve">are </w:t>
      </w:r>
      <w:r w:rsidR="00150EAF" w:rsidRPr="00B817B6">
        <w:rPr>
          <w:rFonts w:ascii="Times New Roman" w:hAnsi="Times New Roman"/>
        </w:rPr>
        <w:t>p</w:t>
      </w:r>
      <w:r w:rsidRPr="00B817B6">
        <w:rPr>
          <w:rFonts w:ascii="Times New Roman" w:hAnsi="Times New Roman"/>
        </w:rPr>
        <w:t xml:space="preserve">erformed </w:t>
      </w:r>
      <w:r w:rsidR="0059276C" w:rsidRPr="00B817B6">
        <w:rPr>
          <w:rFonts w:ascii="Times New Roman" w:hAnsi="Times New Roman"/>
        </w:rPr>
        <w:t>to validate that the</w:t>
      </w:r>
      <w:r w:rsidRPr="00B817B6">
        <w:rPr>
          <w:rFonts w:ascii="Times New Roman" w:hAnsi="Times New Roman"/>
        </w:rPr>
        <w:t xml:space="preserve"> water body</w:t>
      </w:r>
      <w:r w:rsidR="0059276C" w:rsidRPr="00B817B6">
        <w:rPr>
          <w:rFonts w:ascii="Times New Roman" w:hAnsi="Times New Roman"/>
        </w:rPr>
        <w:t xml:space="preserve"> identification number was used, that parameters are within an expected range</w:t>
      </w:r>
      <w:r w:rsidRPr="00B817B6">
        <w:rPr>
          <w:rFonts w:ascii="Times New Roman" w:hAnsi="Times New Roman"/>
        </w:rPr>
        <w:t xml:space="preserve"> </w:t>
      </w:r>
      <w:r w:rsidR="0059276C" w:rsidRPr="00B817B6">
        <w:rPr>
          <w:rFonts w:ascii="Times New Roman" w:hAnsi="Times New Roman"/>
        </w:rPr>
        <w:t>(primarily a check for decimal point errors) and that dates have been handled properly (to</w:t>
      </w:r>
      <w:r w:rsidRPr="00B817B6">
        <w:rPr>
          <w:rFonts w:ascii="Times New Roman" w:hAnsi="Times New Roman"/>
        </w:rPr>
        <w:t xml:space="preserve"> </w:t>
      </w:r>
      <w:r w:rsidR="0059276C" w:rsidRPr="00B817B6">
        <w:rPr>
          <w:rFonts w:ascii="Times New Roman" w:hAnsi="Times New Roman"/>
        </w:rPr>
        <w:t xml:space="preserve">identify conversion errors). </w:t>
      </w:r>
      <w:r w:rsidR="007E65A8" w:rsidRPr="00B817B6">
        <w:rPr>
          <w:rFonts w:ascii="Times New Roman" w:hAnsi="Times New Roman"/>
        </w:rPr>
        <w:t xml:space="preserve"> </w:t>
      </w:r>
      <w:r w:rsidR="0059276C" w:rsidRPr="00B817B6">
        <w:rPr>
          <w:rFonts w:ascii="Times New Roman" w:hAnsi="Times New Roman"/>
        </w:rPr>
        <w:t>Data are uploaded to ‘master files’</w:t>
      </w:r>
      <w:r w:rsidRPr="00B817B6">
        <w:rPr>
          <w:rFonts w:ascii="Times New Roman" w:hAnsi="Times New Roman"/>
        </w:rPr>
        <w:t xml:space="preserve"> </w:t>
      </w:r>
      <w:r w:rsidR="0059276C" w:rsidRPr="00B817B6">
        <w:rPr>
          <w:rFonts w:ascii="Times New Roman" w:hAnsi="Times New Roman"/>
        </w:rPr>
        <w:t xml:space="preserve">on the network thereafter. </w:t>
      </w:r>
      <w:r w:rsidR="007E65A8" w:rsidRPr="00B817B6">
        <w:rPr>
          <w:rFonts w:ascii="Times New Roman" w:hAnsi="Times New Roman"/>
        </w:rPr>
        <w:t xml:space="preserve"> </w:t>
      </w:r>
      <w:r w:rsidR="0059276C" w:rsidRPr="00B817B6">
        <w:rPr>
          <w:rFonts w:ascii="Times New Roman" w:hAnsi="Times New Roman"/>
        </w:rPr>
        <w:t xml:space="preserve">Write access to these files </w:t>
      </w:r>
      <w:r w:rsidRPr="00B817B6">
        <w:rPr>
          <w:rFonts w:ascii="Times New Roman" w:hAnsi="Times New Roman"/>
        </w:rPr>
        <w:t>is restricted.</w:t>
      </w:r>
      <w:r w:rsidR="0059276C" w:rsidRPr="00B817B6">
        <w:rPr>
          <w:rFonts w:ascii="Times New Roman" w:hAnsi="Times New Roman"/>
        </w:rPr>
        <w:t xml:space="preserve"> The data currently resides in </w:t>
      </w:r>
      <w:r w:rsidRPr="00B817B6">
        <w:rPr>
          <w:rFonts w:ascii="Times New Roman" w:hAnsi="Times New Roman"/>
        </w:rPr>
        <w:t>_________</w:t>
      </w:r>
      <w:r w:rsidR="0059276C" w:rsidRPr="00B817B6">
        <w:rPr>
          <w:rFonts w:ascii="Times New Roman" w:hAnsi="Times New Roman"/>
        </w:rPr>
        <w:t xml:space="preserve">files that are not truly relational. </w:t>
      </w:r>
      <w:r w:rsidR="007E65A8" w:rsidRPr="00B817B6">
        <w:rPr>
          <w:rFonts w:ascii="Times New Roman" w:hAnsi="Times New Roman"/>
        </w:rPr>
        <w:t xml:space="preserve"> </w:t>
      </w:r>
      <w:r w:rsidR="0059276C" w:rsidRPr="00B817B6">
        <w:rPr>
          <w:rFonts w:ascii="Times New Roman" w:hAnsi="Times New Roman"/>
        </w:rPr>
        <w:t>[Data are to be</w:t>
      </w:r>
      <w:r w:rsidRPr="00B817B6">
        <w:rPr>
          <w:rFonts w:ascii="Times New Roman" w:hAnsi="Times New Roman"/>
        </w:rPr>
        <w:t xml:space="preserve"> </w:t>
      </w:r>
      <w:r w:rsidR="0059276C" w:rsidRPr="00B817B6">
        <w:rPr>
          <w:rFonts w:ascii="Times New Roman" w:hAnsi="Times New Roman"/>
        </w:rPr>
        <w:t>migrated to a relational database system after undergoing standard normalization procedures.]</w:t>
      </w:r>
    </w:p>
    <w:p w14:paraId="7931F598" w14:textId="77777777" w:rsidR="0059276C" w:rsidRPr="00B817B6" w:rsidRDefault="0059276C" w:rsidP="0059276C">
      <w:pPr>
        <w:widowControl/>
        <w:rPr>
          <w:rFonts w:ascii="Times New Roman" w:hAnsi="Times New Roman"/>
        </w:rPr>
      </w:pPr>
    </w:p>
    <w:p w14:paraId="0CA7BD69" w14:textId="77777777" w:rsidR="000B7B71" w:rsidRPr="00B817B6" w:rsidRDefault="000B7B71"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u w:val="single"/>
        </w:rPr>
      </w:pPr>
      <w:r w:rsidRPr="00B817B6">
        <w:rPr>
          <w:rFonts w:ascii="Times New Roman" w:hAnsi="Times New Roman"/>
          <w:iCs/>
          <w:u w:val="single"/>
        </w:rPr>
        <w:t>Model Application Data</w:t>
      </w:r>
    </w:p>
    <w:p w14:paraId="1A1A1BEB" w14:textId="77777777" w:rsidR="007D11EC" w:rsidRPr="00B817B6" w:rsidRDefault="007D11EC"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Standard </w:t>
      </w:r>
      <w:r w:rsidR="00150EAF" w:rsidRPr="00B817B6">
        <w:rPr>
          <w:rFonts w:ascii="Times New Roman" w:hAnsi="Times New Roman"/>
          <w:iCs/>
        </w:rPr>
        <w:t>parameterization (calibration)</w:t>
      </w:r>
      <w:r w:rsidRPr="00B817B6">
        <w:rPr>
          <w:rFonts w:ascii="Times New Roman" w:hAnsi="Times New Roman"/>
          <w:iCs/>
        </w:rPr>
        <w:t xml:space="preserve"> and data management procedures will be implemented during modeling projects to ensure that modeling results are valid, reproducible, and comparable. The standard </w:t>
      </w:r>
      <w:r w:rsidR="00554784" w:rsidRPr="00B817B6">
        <w:rPr>
          <w:rFonts w:ascii="Times New Roman" w:hAnsi="Times New Roman"/>
          <w:iCs/>
        </w:rPr>
        <w:t>procedures include</w:t>
      </w:r>
      <w:r w:rsidRPr="00B817B6">
        <w:rPr>
          <w:rFonts w:ascii="Times New Roman" w:hAnsi="Times New Roman"/>
          <w:iCs/>
        </w:rPr>
        <w:t xml:space="preserve"> the following: (1) </w:t>
      </w:r>
      <w:r w:rsidR="00554784" w:rsidRPr="00B817B6">
        <w:rPr>
          <w:rFonts w:ascii="Times New Roman" w:hAnsi="Times New Roman"/>
          <w:iCs/>
        </w:rPr>
        <w:t>use of modeling techniques accepted</w:t>
      </w:r>
      <w:r w:rsidRPr="00B817B6">
        <w:rPr>
          <w:rFonts w:ascii="Times New Roman" w:hAnsi="Times New Roman"/>
          <w:iCs/>
        </w:rPr>
        <w:t xml:space="preserve"> within the professional industry, (2) </w:t>
      </w:r>
      <w:r w:rsidR="00150EAF" w:rsidRPr="00B817B6">
        <w:rPr>
          <w:rFonts w:ascii="Times New Roman" w:hAnsi="Times New Roman"/>
          <w:iCs/>
        </w:rPr>
        <w:t>parameterization (calibration)</w:t>
      </w:r>
      <w:r w:rsidRPr="00B817B6">
        <w:rPr>
          <w:rFonts w:ascii="Times New Roman" w:hAnsi="Times New Roman"/>
          <w:iCs/>
        </w:rPr>
        <w:t xml:space="preserve"> methods that can be performed repeatedly by a qualified person to obtain similar results, (3) documentation that is clear, concise, and thorough, and (4) the use of standard units for data management.</w:t>
      </w:r>
    </w:p>
    <w:p w14:paraId="76ADD7BD" w14:textId="77777777" w:rsidR="007D11EC" w:rsidRPr="00B817B6" w:rsidRDefault="007D11EC"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063A77E8" w14:textId="77777777" w:rsidR="007D11EC" w:rsidRPr="00B817B6" w:rsidRDefault="007D11EC"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rPr>
      </w:pPr>
      <w:r w:rsidRPr="00B817B6">
        <w:rPr>
          <w:rFonts w:ascii="Times New Roman" w:hAnsi="Times New Roman"/>
        </w:rPr>
        <w:t xml:space="preserve">Data used during modeling projects will be maintained in either hard copy or electronic format – depending on the nature of it.  As a result, database entry and manipulation within a model is identified as one of the major preventable error sources in the modeling effort.  Unlike the limitations of the model and model driver data itself, user induced error is correctable under an </w:t>
      </w:r>
      <w:r w:rsidRPr="00B817B6">
        <w:rPr>
          <w:rFonts w:ascii="Times New Roman" w:hAnsi="Times New Roman"/>
        </w:rPr>
        <w:lastRenderedPageBreak/>
        <w:t>appropriate level of QA/QC.  Multiple steps will be taken to ensure errors are minimized.  Data formatting will be reviewed prior to the final version of the database being generated, including the data element type, format, allowable values and ranges, and other parameters.  All data used to populate the modeling database will be screened before upload to the model application.   Manually entered parameter values from paper sources will be evaluated by reviewing printouts of summaries and randomly selecting portions of the model application.</w:t>
      </w:r>
      <w:r w:rsidR="007E65A8" w:rsidRPr="00B817B6">
        <w:rPr>
          <w:rFonts w:ascii="Times New Roman" w:hAnsi="Times New Roman"/>
        </w:rPr>
        <w:t xml:space="preserve"> </w:t>
      </w:r>
      <w:r w:rsidRPr="00B817B6">
        <w:rPr>
          <w:rFonts w:ascii="Times New Roman" w:hAnsi="Times New Roman"/>
        </w:rPr>
        <w:t xml:space="preserve"> The review will include a comparison of the original data sources and paper documentation. </w:t>
      </w:r>
      <w:r w:rsidR="007E65A8" w:rsidRPr="00B817B6">
        <w:rPr>
          <w:rFonts w:ascii="Times New Roman" w:hAnsi="Times New Roman"/>
        </w:rPr>
        <w:t xml:space="preserve"> </w:t>
      </w:r>
      <w:r w:rsidRPr="00B817B6">
        <w:rPr>
          <w:rFonts w:ascii="Times New Roman" w:hAnsi="Times New Roman"/>
        </w:rPr>
        <w:t xml:space="preserve">Any record identified as having problems will be reviewed to determine whether corrected data can be </w:t>
      </w:r>
      <w:proofErr w:type="gramStart"/>
      <w:r w:rsidRPr="00B817B6">
        <w:rPr>
          <w:rFonts w:ascii="Times New Roman" w:hAnsi="Times New Roman"/>
        </w:rPr>
        <w:t>acquired</w:t>
      </w:r>
      <w:proofErr w:type="gramEnd"/>
      <w:r w:rsidRPr="00B817B6">
        <w:rPr>
          <w:rFonts w:ascii="Times New Roman" w:hAnsi="Times New Roman"/>
        </w:rPr>
        <w:t xml:space="preserve"> or the record omitted</w:t>
      </w:r>
      <w:r w:rsidR="00150EAF" w:rsidRPr="00B817B6">
        <w:rPr>
          <w:rFonts w:ascii="Times New Roman" w:hAnsi="Times New Roman"/>
        </w:rPr>
        <w:t xml:space="preserve"> in accordance with Section 2.1</w:t>
      </w:r>
      <w:r w:rsidRPr="00B817B6">
        <w:rPr>
          <w:rFonts w:ascii="Times New Roman" w:hAnsi="Times New Roman"/>
        </w:rPr>
        <w:t xml:space="preserve">. </w:t>
      </w:r>
      <w:r w:rsidR="007E65A8" w:rsidRPr="00B817B6">
        <w:rPr>
          <w:rFonts w:ascii="Times New Roman" w:hAnsi="Times New Roman"/>
        </w:rPr>
        <w:t xml:space="preserve"> T</w:t>
      </w:r>
      <w:r w:rsidRPr="00B817B6">
        <w:rPr>
          <w:rFonts w:ascii="Times New Roman" w:hAnsi="Times New Roman"/>
        </w:rPr>
        <w:t xml:space="preserve">he model input files will be checked by </w:t>
      </w:r>
      <w:r w:rsidR="00FC10A3">
        <w:rPr>
          <w:rFonts w:ascii="Times New Roman" w:hAnsi="Times New Roman"/>
        </w:rPr>
        <w:t>STATE</w:t>
      </w:r>
      <w:r w:rsidRPr="00B817B6">
        <w:rPr>
          <w:rFonts w:ascii="Times New Roman" w:hAnsi="Times New Roman"/>
        </w:rPr>
        <w:t xml:space="preserve"> for reasonability and correctness in order to detect errors that may occur during the data management or transfer process.</w:t>
      </w:r>
    </w:p>
    <w:p w14:paraId="0C16B7B5" w14:textId="77777777" w:rsidR="00E53C68" w:rsidRPr="00B817B6" w:rsidRDefault="00E53C68" w:rsidP="008C0D2B">
      <w:pPr>
        <w:pStyle w:val="Heading1"/>
      </w:pPr>
      <w:bookmarkStart w:id="37" w:name="_Toc122940373"/>
      <w:bookmarkStart w:id="38" w:name="_Toc153252862"/>
      <w:r w:rsidRPr="00B817B6">
        <w:t>3.0 ASSESSMENT AND OVERSIGHT</w:t>
      </w:r>
      <w:bookmarkEnd w:id="37"/>
      <w:bookmarkEnd w:id="38"/>
    </w:p>
    <w:p w14:paraId="5E92459D" w14:textId="77777777" w:rsidR="00385ECF" w:rsidRPr="00B817B6" w:rsidRDefault="00385ECF" w:rsidP="00385ECF"/>
    <w:p w14:paraId="2C856DFB" w14:textId="77777777" w:rsidR="00E53C68" w:rsidRPr="00B817B6" w:rsidRDefault="00385ECF">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Fonts w:ascii="Times New Roman" w:hAnsi="Times New Roman"/>
          <w:i/>
          <w:iCs/>
        </w:rPr>
      </w:pPr>
      <w:bookmarkStart w:id="39" w:name="_Toc122940374"/>
      <w:bookmarkStart w:id="40" w:name="_Toc153252863"/>
      <w:r w:rsidRPr="00B817B6">
        <w:rPr>
          <w:rStyle w:val="Heading2Char"/>
          <w:rFonts w:ascii="Times New Roman" w:hAnsi="Times New Roman"/>
        </w:rPr>
        <w:t>3</w:t>
      </w:r>
      <w:r w:rsidR="00E53C68" w:rsidRPr="00B817B6">
        <w:rPr>
          <w:rStyle w:val="Heading2Char"/>
          <w:rFonts w:ascii="Times New Roman" w:hAnsi="Times New Roman"/>
        </w:rPr>
        <w:t>.1 Assessments/Oversight and Response Actions</w:t>
      </w:r>
      <w:bookmarkEnd w:id="39"/>
      <w:bookmarkEnd w:id="40"/>
      <w:r w:rsidR="00E53C68" w:rsidRPr="00B817B6">
        <w:rPr>
          <w:rFonts w:ascii="Times New Roman" w:hAnsi="Times New Roman"/>
        </w:rPr>
        <w:t xml:space="preserve"> </w:t>
      </w:r>
    </w:p>
    <w:p w14:paraId="15D8F6C6" w14:textId="77777777" w:rsidR="00E53C68" w:rsidRPr="00B817B6" w:rsidRDefault="00E53C68">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Fonts w:ascii="Times New Roman" w:hAnsi="Times New Roman"/>
          <w:i/>
          <w:iCs/>
        </w:rPr>
      </w:pPr>
    </w:p>
    <w:p w14:paraId="3F7FD36F" w14:textId="77777777" w:rsidR="00EE7412" w:rsidRPr="00B817B6" w:rsidRDefault="002445E7" w:rsidP="00EE7412">
      <w:pPr>
        <w:widowControl/>
        <w:rPr>
          <w:rFonts w:ascii="Times New Roman" w:hAnsi="Times New Roman"/>
        </w:rPr>
      </w:pPr>
      <w:r w:rsidRPr="00B817B6">
        <w:rPr>
          <w:rFonts w:ascii="Times New Roman" w:hAnsi="Times New Roman"/>
        </w:rPr>
        <w:t>T</w:t>
      </w:r>
      <w:r w:rsidR="00EE7412" w:rsidRPr="00B817B6">
        <w:rPr>
          <w:rFonts w:ascii="Times New Roman" w:hAnsi="Times New Roman"/>
        </w:rPr>
        <w:t>he data generated as part of the modeling results will be evaluated</w:t>
      </w:r>
      <w:r w:rsidR="00654637" w:rsidRPr="00B817B6">
        <w:rPr>
          <w:rFonts w:ascii="Times New Roman" w:hAnsi="Times New Roman"/>
        </w:rPr>
        <w:t xml:space="preserve"> </w:t>
      </w:r>
      <w:r w:rsidR="00EE7412" w:rsidRPr="00B817B6">
        <w:rPr>
          <w:rFonts w:ascii="Times New Roman" w:hAnsi="Times New Roman"/>
        </w:rPr>
        <w:t xml:space="preserve">during the </w:t>
      </w:r>
      <w:r w:rsidR="00150EAF" w:rsidRPr="00B817B6">
        <w:rPr>
          <w:rFonts w:ascii="Times New Roman" w:hAnsi="Times New Roman"/>
        </w:rPr>
        <w:t>corroboration (validation)</w:t>
      </w:r>
      <w:r w:rsidR="00EE7412" w:rsidRPr="00B817B6">
        <w:rPr>
          <w:rFonts w:ascii="Times New Roman" w:hAnsi="Times New Roman"/>
        </w:rPr>
        <w:t xml:space="preserve"> process. </w:t>
      </w:r>
      <w:r w:rsidR="007E65A8" w:rsidRPr="00B817B6">
        <w:rPr>
          <w:rFonts w:ascii="Times New Roman" w:hAnsi="Times New Roman"/>
        </w:rPr>
        <w:t xml:space="preserve"> </w:t>
      </w:r>
      <w:r w:rsidR="00EE7412" w:rsidRPr="00B817B6">
        <w:rPr>
          <w:rFonts w:ascii="Times New Roman" w:hAnsi="Times New Roman"/>
        </w:rPr>
        <w:t>Model performance assessments will be made continually by</w:t>
      </w:r>
      <w:r w:rsidR="00654637" w:rsidRPr="00B817B6">
        <w:rPr>
          <w:rFonts w:ascii="Times New Roman" w:hAnsi="Times New Roman"/>
        </w:rPr>
        <w:t xml:space="preserve"> </w:t>
      </w:r>
      <w:r w:rsidR="00FC10A3">
        <w:rPr>
          <w:rFonts w:ascii="Times New Roman" w:hAnsi="Times New Roman"/>
        </w:rPr>
        <w:t>STATE</w:t>
      </w:r>
      <w:r w:rsidR="00654637" w:rsidRPr="00B817B6">
        <w:rPr>
          <w:rFonts w:ascii="Times New Roman" w:hAnsi="Times New Roman"/>
        </w:rPr>
        <w:t xml:space="preserve"> </w:t>
      </w:r>
      <w:r w:rsidR="00EE7412" w:rsidRPr="00B817B6">
        <w:rPr>
          <w:rFonts w:ascii="Times New Roman" w:hAnsi="Times New Roman"/>
        </w:rPr>
        <w:t xml:space="preserve">as described in the </w:t>
      </w:r>
      <w:r w:rsidR="00150EAF" w:rsidRPr="00B817B6">
        <w:rPr>
          <w:rFonts w:ascii="Times New Roman" w:hAnsi="Times New Roman"/>
        </w:rPr>
        <w:t xml:space="preserve">parameterization </w:t>
      </w:r>
      <w:r w:rsidR="00EE7412" w:rsidRPr="00B817B6">
        <w:rPr>
          <w:rFonts w:ascii="Times New Roman" w:hAnsi="Times New Roman"/>
        </w:rPr>
        <w:t>and</w:t>
      </w:r>
      <w:r w:rsidR="00150EAF" w:rsidRPr="00B817B6">
        <w:rPr>
          <w:rFonts w:ascii="Times New Roman" w:hAnsi="Times New Roman"/>
        </w:rPr>
        <w:t xml:space="preserve"> corroboration </w:t>
      </w:r>
      <w:r w:rsidR="00EE7412" w:rsidRPr="00B817B6">
        <w:rPr>
          <w:rFonts w:ascii="Times New Roman" w:hAnsi="Times New Roman"/>
        </w:rPr>
        <w:t>process</w:t>
      </w:r>
      <w:r w:rsidR="00F0549B" w:rsidRPr="00B817B6">
        <w:rPr>
          <w:rFonts w:ascii="Times New Roman" w:hAnsi="Times New Roman"/>
        </w:rPr>
        <w:t>es</w:t>
      </w:r>
      <w:r w:rsidR="00EE7412" w:rsidRPr="00B817B6">
        <w:rPr>
          <w:rFonts w:ascii="Times New Roman" w:hAnsi="Times New Roman"/>
        </w:rPr>
        <w:t xml:space="preserve"> in Section</w:t>
      </w:r>
      <w:r w:rsidR="000B7B71" w:rsidRPr="00B817B6">
        <w:rPr>
          <w:rFonts w:ascii="Times New Roman" w:hAnsi="Times New Roman"/>
        </w:rPr>
        <w:t>s 4.1 and 4.2</w:t>
      </w:r>
      <w:r w:rsidR="00654637" w:rsidRPr="00B817B6">
        <w:rPr>
          <w:rFonts w:ascii="Times New Roman" w:hAnsi="Times New Roman"/>
        </w:rPr>
        <w:t xml:space="preserve">.  </w:t>
      </w:r>
      <w:r w:rsidR="00EE7412" w:rsidRPr="00B817B6">
        <w:rPr>
          <w:rFonts w:ascii="Times New Roman" w:hAnsi="Times New Roman"/>
        </w:rPr>
        <w:t xml:space="preserve">Performance audits will consist of </w:t>
      </w:r>
      <w:r w:rsidR="0090341B">
        <w:rPr>
          <w:rFonts w:ascii="Times New Roman" w:hAnsi="Times New Roman"/>
        </w:rPr>
        <w:t xml:space="preserve">review of technical memoranda (as in Appendix G) </w:t>
      </w:r>
      <w:r w:rsidR="00EE7412" w:rsidRPr="00B817B6">
        <w:rPr>
          <w:rFonts w:ascii="Times New Roman" w:hAnsi="Times New Roman"/>
        </w:rPr>
        <w:t>comparison of model</w:t>
      </w:r>
      <w:r w:rsidR="000B7B71" w:rsidRPr="00B817B6">
        <w:rPr>
          <w:rFonts w:ascii="Times New Roman" w:hAnsi="Times New Roman"/>
        </w:rPr>
        <w:t xml:space="preserve"> </w:t>
      </w:r>
      <w:r w:rsidR="00EE7412" w:rsidRPr="00B817B6">
        <w:rPr>
          <w:rFonts w:ascii="Times New Roman" w:hAnsi="Times New Roman"/>
        </w:rPr>
        <w:t xml:space="preserve">results with observed historical data, and general evaluation of model behavior for </w:t>
      </w:r>
      <w:r w:rsidR="004D2E4A">
        <w:rPr>
          <w:rFonts w:ascii="Times New Roman" w:hAnsi="Times New Roman"/>
        </w:rPr>
        <w:t>state</w:t>
      </w:r>
      <w:r w:rsidR="00150EAF" w:rsidRPr="00B817B6">
        <w:rPr>
          <w:rFonts w:ascii="Times New Roman" w:hAnsi="Times New Roman"/>
        </w:rPr>
        <w:t xml:space="preserve"> </w:t>
      </w:r>
      <w:r w:rsidR="00EE7412" w:rsidRPr="00B817B6">
        <w:rPr>
          <w:rFonts w:ascii="Times New Roman" w:hAnsi="Times New Roman"/>
        </w:rPr>
        <w:t>variables and other output lacking historical data.</w:t>
      </w:r>
      <w:r w:rsidR="00DC50AB" w:rsidRPr="00B817B6">
        <w:rPr>
          <w:rFonts w:ascii="Times New Roman" w:hAnsi="Times New Roman"/>
        </w:rPr>
        <w:t xml:space="preserve">  Auditors may include the </w:t>
      </w:r>
      <w:r w:rsidR="00FC10A3">
        <w:rPr>
          <w:rFonts w:ascii="Times New Roman" w:hAnsi="Times New Roman"/>
        </w:rPr>
        <w:t>STATE</w:t>
      </w:r>
      <w:r w:rsidR="00DC50AB" w:rsidRPr="00B817B6">
        <w:rPr>
          <w:rFonts w:ascii="Times New Roman" w:hAnsi="Times New Roman"/>
        </w:rPr>
        <w:t xml:space="preserve"> QA Officer or Section </w:t>
      </w:r>
      <w:r w:rsidR="00DD1120" w:rsidRPr="00B817B6">
        <w:rPr>
          <w:rFonts w:ascii="Times New Roman" w:hAnsi="Times New Roman"/>
        </w:rPr>
        <w:t>Manager who are authorized to stop work, for good cause.</w:t>
      </w:r>
    </w:p>
    <w:p w14:paraId="25DF2A6F" w14:textId="77777777" w:rsidR="00EE7412" w:rsidRPr="00B817B6" w:rsidRDefault="00EE7412" w:rsidP="006F11AE">
      <w:pPr>
        <w:widowControl/>
        <w:rPr>
          <w:rFonts w:ascii="Times New Roman" w:hAnsi="Times New Roman"/>
        </w:rPr>
      </w:pPr>
    </w:p>
    <w:p w14:paraId="7D6BA762" w14:textId="77777777" w:rsidR="00654637" w:rsidRPr="00B817B6" w:rsidRDefault="00654637" w:rsidP="00654637">
      <w:pPr>
        <w:widowControl/>
        <w:rPr>
          <w:rFonts w:ascii="Times New Roman" w:hAnsi="Times New Roman"/>
        </w:rPr>
      </w:pPr>
      <w:r w:rsidRPr="00B817B6">
        <w:rPr>
          <w:rFonts w:ascii="Times New Roman" w:hAnsi="Times New Roman"/>
        </w:rPr>
        <w:t xml:space="preserve">At the end of the </w:t>
      </w:r>
      <w:r w:rsidR="00150EAF" w:rsidRPr="00B817B6">
        <w:rPr>
          <w:rFonts w:ascii="Times New Roman" w:hAnsi="Times New Roman"/>
        </w:rPr>
        <w:t xml:space="preserve">parameterization </w:t>
      </w:r>
      <w:r w:rsidRPr="00B817B6">
        <w:rPr>
          <w:rFonts w:ascii="Times New Roman" w:hAnsi="Times New Roman"/>
        </w:rPr>
        <w:t xml:space="preserve">and </w:t>
      </w:r>
      <w:r w:rsidR="00150EAF" w:rsidRPr="00B817B6">
        <w:rPr>
          <w:rFonts w:ascii="Times New Roman" w:hAnsi="Times New Roman"/>
        </w:rPr>
        <w:t>corroboration</w:t>
      </w:r>
      <w:r w:rsidR="00F0549B" w:rsidRPr="00B817B6">
        <w:rPr>
          <w:rFonts w:ascii="Times New Roman" w:hAnsi="Times New Roman"/>
        </w:rPr>
        <w:t xml:space="preserve"> </w:t>
      </w:r>
      <w:r w:rsidRPr="00B817B6">
        <w:rPr>
          <w:rFonts w:ascii="Times New Roman" w:hAnsi="Times New Roman"/>
        </w:rPr>
        <w:t xml:space="preserve">period, the </w:t>
      </w:r>
      <w:r w:rsidR="00FC10A3">
        <w:rPr>
          <w:rFonts w:ascii="Times New Roman" w:hAnsi="Times New Roman"/>
        </w:rPr>
        <w:t>STATE</w:t>
      </w:r>
      <w:r w:rsidRPr="00B817B6">
        <w:rPr>
          <w:rFonts w:ascii="Times New Roman" w:hAnsi="Times New Roman"/>
        </w:rPr>
        <w:t xml:space="preserve"> will assess the ability of the model to predict hydrologic and water quality response over time.</w:t>
      </w:r>
      <w:r w:rsidR="007E65A8" w:rsidRPr="00B817B6">
        <w:rPr>
          <w:rFonts w:ascii="Times New Roman" w:hAnsi="Times New Roman"/>
        </w:rPr>
        <w:t xml:space="preserve">  </w:t>
      </w:r>
      <w:r w:rsidR="000B7B71" w:rsidRPr="00B817B6">
        <w:rPr>
          <w:rFonts w:ascii="Times New Roman" w:hAnsi="Times New Roman"/>
        </w:rPr>
        <w:t>Section 1.7.2 identifies c</w:t>
      </w:r>
      <w:r w:rsidRPr="00B817B6">
        <w:rPr>
          <w:rFonts w:ascii="Times New Roman" w:hAnsi="Times New Roman"/>
        </w:rPr>
        <w:t xml:space="preserve">riteria that will be part of the model performance assessment </w:t>
      </w:r>
      <w:r w:rsidR="000B7B71" w:rsidRPr="00B817B6">
        <w:rPr>
          <w:rFonts w:ascii="Times New Roman" w:hAnsi="Times New Roman"/>
        </w:rPr>
        <w:t xml:space="preserve">and also </w:t>
      </w:r>
      <w:r w:rsidR="002445E7" w:rsidRPr="00B817B6">
        <w:rPr>
          <w:rFonts w:ascii="Times New Roman" w:hAnsi="Times New Roman"/>
        </w:rPr>
        <w:t xml:space="preserve">assessed </w:t>
      </w:r>
      <w:r w:rsidR="000B7B71" w:rsidRPr="00B817B6">
        <w:rPr>
          <w:rFonts w:ascii="Times New Roman" w:hAnsi="Times New Roman"/>
        </w:rPr>
        <w:t>are</w:t>
      </w:r>
      <w:r w:rsidRPr="00B817B6">
        <w:rPr>
          <w:rFonts w:ascii="Times New Roman" w:hAnsi="Times New Roman"/>
        </w:rPr>
        <w:t>:</w:t>
      </w:r>
    </w:p>
    <w:p w14:paraId="26014A3F" w14:textId="77777777" w:rsidR="007D11EC" w:rsidRPr="00B817B6" w:rsidRDefault="007D11EC" w:rsidP="00654637">
      <w:pPr>
        <w:widowControl/>
        <w:rPr>
          <w:rFonts w:ascii="Times New Roman" w:hAnsi="Times New Roman"/>
        </w:rPr>
      </w:pPr>
    </w:p>
    <w:p w14:paraId="1A8A1F3E" w14:textId="77777777" w:rsidR="00654637" w:rsidRPr="00B817B6" w:rsidRDefault="00654637" w:rsidP="00654637">
      <w:pPr>
        <w:widowControl/>
        <w:rPr>
          <w:rFonts w:ascii="Times New Roman" w:hAnsi="Times New Roman"/>
        </w:rPr>
      </w:pPr>
      <w:r w:rsidRPr="00B817B6">
        <w:rPr>
          <w:rFonts w:ascii="Times New Roman" w:hAnsi="Times New Roman"/>
        </w:rPr>
        <w:t>• Modeling input and output validity.</w:t>
      </w:r>
    </w:p>
    <w:p w14:paraId="3FDD4485" w14:textId="77777777" w:rsidR="00654637" w:rsidRPr="00B817B6" w:rsidRDefault="00654637" w:rsidP="00654637">
      <w:pPr>
        <w:widowControl/>
        <w:rPr>
          <w:rFonts w:ascii="Times New Roman" w:hAnsi="Times New Roman"/>
        </w:rPr>
      </w:pPr>
      <w:r w:rsidRPr="00B817B6">
        <w:rPr>
          <w:rFonts w:ascii="Times New Roman" w:hAnsi="Times New Roman"/>
        </w:rPr>
        <w:t xml:space="preserve">• Model </w:t>
      </w:r>
      <w:r w:rsidR="00150EAF" w:rsidRPr="00B817B6">
        <w:rPr>
          <w:rFonts w:ascii="Times New Roman" w:hAnsi="Times New Roman"/>
        </w:rPr>
        <w:t xml:space="preserve">parameterization </w:t>
      </w:r>
      <w:r w:rsidRPr="00B817B6">
        <w:rPr>
          <w:rFonts w:ascii="Times New Roman" w:hAnsi="Times New Roman"/>
        </w:rPr>
        <w:t xml:space="preserve">and </w:t>
      </w:r>
      <w:r w:rsidR="00150EAF" w:rsidRPr="00B817B6">
        <w:rPr>
          <w:rFonts w:ascii="Times New Roman" w:hAnsi="Times New Roman"/>
        </w:rPr>
        <w:t>corroboration</w:t>
      </w:r>
      <w:r w:rsidRPr="00B817B6">
        <w:rPr>
          <w:rFonts w:ascii="Times New Roman" w:hAnsi="Times New Roman"/>
        </w:rPr>
        <w:t xml:space="preserve"> performance determination</w:t>
      </w:r>
      <w:r w:rsidR="002445E7" w:rsidRPr="00B817B6">
        <w:rPr>
          <w:rFonts w:ascii="Times New Roman" w:hAnsi="Times New Roman"/>
        </w:rPr>
        <w:t>s</w:t>
      </w:r>
      <w:r w:rsidRPr="00B817B6">
        <w:rPr>
          <w:rFonts w:ascii="Times New Roman" w:hAnsi="Times New Roman"/>
        </w:rPr>
        <w:t>.</w:t>
      </w:r>
    </w:p>
    <w:p w14:paraId="269A8898" w14:textId="77777777" w:rsidR="00654637" w:rsidRPr="00B817B6" w:rsidRDefault="00654637" w:rsidP="00654637">
      <w:pPr>
        <w:widowControl/>
        <w:rPr>
          <w:rFonts w:ascii="Times New Roman" w:hAnsi="Times New Roman"/>
        </w:rPr>
      </w:pPr>
      <w:r w:rsidRPr="00B817B6">
        <w:rPr>
          <w:rFonts w:ascii="Times New Roman" w:hAnsi="Times New Roman"/>
        </w:rPr>
        <w:t>• Sensitivity and uncertainty analysis assessment</w:t>
      </w:r>
      <w:r w:rsidR="002445E7" w:rsidRPr="00B817B6">
        <w:rPr>
          <w:rFonts w:ascii="Times New Roman" w:hAnsi="Times New Roman"/>
        </w:rPr>
        <w:t>s</w:t>
      </w:r>
      <w:r w:rsidRPr="00B817B6">
        <w:rPr>
          <w:rFonts w:ascii="Times New Roman" w:hAnsi="Times New Roman"/>
        </w:rPr>
        <w:t>.</w:t>
      </w:r>
    </w:p>
    <w:p w14:paraId="117706BD" w14:textId="77777777" w:rsidR="00E12B9D" w:rsidRPr="00B817B6" w:rsidRDefault="00E12B9D" w:rsidP="00654637">
      <w:pPr>
        <w:widowControl/>
        <w:rPr>
          <w:rFonts w:ascii="Times New Roman" w:hAnsi="Times New Roman"/>
        </w:rPr>
      </w:pPr>
    </w:p>
    <w:p w14:paraId="1E4A3A22" w14:textId="77777777" w:rsidR="00654637" w:rsidRPr="00B817B6" w:rsidRDefault="00654637" w:rsidP="00654637">
      <w:pPr>
        <w:widowControl/>
        <w:rPr>
          <w:rFonts w:ascii="Times New Roman" w:hAnsi="Times New Roman"/>
        </w:rPr>
      </w:pPr>
      <w:r w:rsidRPr="00B817B6">
        <w:rPr>
          <w:rFonts w:ascii="Times New Roman" w:hAnsi="Times New Roman"/>
        </w:rPr>
        <w:t xml:space="preserve">Parameter deviation and post-simulation </w:t>
      </w:r>
      <w:r w:rsidR="00150EAF" w:rsidRPr="00B817B6">
        <w:rPr>
          <w:rFonts w:ascii="Times New Roman" w:hAnsi="Times New Roman"/>
        </w:rPr>
        <w:t xml:space="preserve">corroboration </w:t>
      </w:r>
      <w:r w:rsidR="00F0549B" w:rsidRPr="00B817B6">
        <w:rPr>
          <w:rFonts w:ascii="Times New Roman" w:hAnsi="Times New Roman"/>
        </w:rPr>
        <w:t>of</w:t>
      </w:r>
      <w:r w:rsidRPr="00B817B6">
        <w:rPr>
          <w:rFonts w:ascii="Times New Roman" w:hAnsi="Times New Roman"/>
        </w:rPr>
        <w:t xml:space="preserve"> predictions are major issues in the quality assurance framework.</w:t>
      </w:r>
      <w:r w:rsidR="007E65A8" w:rsidRPr="00B817B6">
        <w:rPr>
          <w:rFonts w:ascii="Times New Roman" w:hAnsi="Times New Roman"/>
        </w:rPr>
        <w:t xml:space="preserve"> </w:t>
      </w:r>
      <w:r w:rsidRPr="00B817B6">
        <w:rPr>
          <w:rFonts w:ascii="Times New Roman" w:hAnsi="Times New Roman"/>
        </w:rPr>
        <w:t xml:space="preserve"> </w:t>
      </w:r>
      <w:r w:rsidR="00FC10A3">
        <w:rPr>
          <w:rFonts w:ascii="Times New Roman" w:hAnsi="Times New Roman"/>
        </w:rPr>
        <w:t>STATE</w:t>
      </w:r>
      <w:r w:rsidRPr="00B817B6">
        <w:rPr>
          <w:rFonts w:ascii="Times New Roman" w:hAnsi="Times New Roman"/>
        </w:rPr>
        <w:t xml:space="preserve"> will document the model data entry, parameter estimation, and </w:t>
      </w:r>
      <w:r w:rsidR="00150EAF" w:rsidRPr="00B817B6">
        <w:rPr>
          <w:rFonts w:ascii="Times New Roman" w:hAnsi="Times New Roman"/>
        </w:rPr>
        <w:t xml:space="preserve">parameterization </w:t>
      </w:r>
      <w:r w:rsidRPr="00B817B6">
        <w:rPr>
          <w:rFonts w:ascii="Times New Roman" w:hAnsi="Times New Roman"/>
        </w:rPr>
        <w:t xml:space="preserve">activities, and will provide this documentation as part of </w:t>
      </w:r>
      <w:r w:rsidR="00335FA4" w:rsidRPr="00B817B6">
        <w:rPr>
          <w:rFonts w:ascii="Times New Roman" w:hAnsi="Times New Roman"/>
        </w:rPr>
        <w:t xml:space="preserve">the </w:t>
      </w:r>
      <w:r w:rsidRPr="00B817B6">
        <w:rPr>
          <w:rFonts w:ascii="Times New Roman" w:hAnsi="Times New Roman"/>
        </w:rPr>
        <w:t xml:space="preserve">modeling </w:t>
      </w:r>
      <w:r w:rsidR="000B7B71" w:rsidRPr="00B817B6">
        <w:rPr>
          <w:rFonts w:ascii="Times New Roman" w:hAnsi="Times New Roman"/>
        </w:rPr>
        <w:t xml:space="preserve">journal, model </w:t>
      </w:r>
      <w:r w:rsidRPr="00B817B6">
        <w:rPr>
          <w:rFonts w:ascii="Times New Roman" w:hAnsi="Times New Roman"/>
        </w:rPr>
        <w:t>report and the project file</w:t>
      </w:r>
      <w:r w:rsidR="0090341B">
        <w:rPr>
          <w:rFonts w:ascii="Times New Roman" w:hAnsi="Times New Roman"/>
        </w:rPr>
        <w:t xml:space="preserve"> and any technical memoranda as in the example in Appendix G.</w:t>
      </w:r>
      <w:r w:rsidRPr="00B817B6">
        <w:rPr>
          <w:rFonts w:ascii="Times New Roman" w:hAnsi="Times New Roman"/>
        </w:rPr>
        <w:t xml:space="preserve">  A typical </w:t>
      </w:r>
      <w:r w:rsidR="004D2E4A">
        <w:rPr>
          <w:rFonts w:ascii="Times New Roman" w:hAnsi="Times New Roman"/>
        </w:rPr>
        <w:t>STATE</w:t>
      </w:r>
      <w:r w:rsidRPr="00B817B6">
        <w:rPr>
          <w:rFonts w:ascii="Times New Roman" w:hAnsi="Times New Roman"/>
        </w:rPr>
        <w:t xml:space="preserve"> internal assessment is described below.</w:t>
      </w:r>
    </w:p>
    <w:p w14:paraId="20A4EA0B" w14:textId="77777777" w:rsidR="00554784" w:rsidRPr="00B817B6" w:rsidRDefault="00554784" w:rsidP="00654637">
      <w:pPr>
        <w:widowControl/>
        <w:rPr>
          <w:rFonts w:ascii="Times New Roman" w:hAnsi="Times New Roman"/>
        </w:rPr>
      </w:pPr>
    </w:p>
    <w:p w14:paraId="71B36A9B" w14:textId="77777777" w:rsidR="00654637" w:rsidRPr="00B817B6" w:rsidRDefault="00654637" w:rsidP="00654637">
      <w:pPr>
        <w:widowControl/>
        <w:rPr>
          <w:rFonts w:ascii="Times New Roman" w:hAnsi="Times New Roman"/>
        </w:rPr>
      </w:pPr>
      <w:r w:rsidRPr="00B817B6">
        <w:rPr>
          <w:rFonts w:ascii="Times New Roman" w:hAnsi="Times New Roman"/>
        </w:rPr>
        <w:t xml:space="preserve">Modeling data, and project deliverables, will be internally quality controlled by </w:t>
      </w:r>
      <w:r w:rsidR="004D2E4A">
        <w:rPr>
          <w:rFonts w:ascii="Times New Roman" w:hAnsi="Times New Roman"/>
        </w:rPr>
        <w:t>STATE</w:t>
      </w:r>
      <w:r w:rsidRPr="00B817B6">
        <w:rPr>
          <w:rFonts w:ascii="Times New Roman" w:hAnsi="Times New Roman"/>
        </w:rPr>
        <w:t xml:space="preserve"> in-house review. </w:t>
      </w:r>
      <w:r w:rsidR="007E65A8" w:rsidRPr="00B817B6">
        <w:rPr>
          <w:rFonts w:ascii="Times New Roman" w:hAnsi="Times New Roman"/>
        </w:rPr>
        <w:t xml:space="preserve"> </w:t>
      </w:r>
      <w:r w:rsidRPr="00B817B6">
        <w:rPr>
          <w:rFonts w:ascii="Times New Roman" w:hAnsi="Times New Roman"/>
        </w:rPr>
        <w:t xml:space="preserve">Anticipated </w:t>
      </w:r>
      <w:r w:rsidR="004D2E4A">
        <w:rPr>
          <w:rFonts w:ascii="Times New Roman" w:hAnsi="Times New Roman"/>
        </w:rPr>
        <w:t>STATE</w:t>
      </w:r>
      <w:r w:rsidRPr="00B817B6">
        <w:rPr>
          <w:rFonts w:ascii="Times New Roman" w:hAnsi="Times New Roman"/>
        </w:rPr>
        <w:t xml:space="preserve"> review staff members responsible for this process include the Project </w:t>
      </w:r>
      <w:r w:rsidR="00922EBB" w:rsidRPr="00B817B6">
        <w:rPr>
          <w:rFonts w:ascii="Times New Roman" w:hAnsi="Times New Roman"/>
        </w:rPr>
        <w:t>Manager</w:t>
      </w:r>
      <w:r w:rsidRPr="00B817B6">
        <w:rPr>
          <w:rFonts w:ascii="Times New Roman" w:hAnsi="Times New Roman"/>
        </w:rPr>
        <w:t xml:space="preserve"> and QA Officer (or other</w:t>
      </w:r>
      <w:r w:rsidR="000B7B71" w:rsidRPr="00B817B6">
        <w:rPr>
          <w:rFonts w:ascii="Times New Roman" w:hAnsi="Times New Roman"/>
        </w:rPr>
        <w:t>-specify</w:t>
      </w:r>
      <w:r w:rsidRPr="00B817B6">
        <w:rPr>
          <w:rFonts w:ascii="Times New Roman" w:hAnsi="Times New Roman"/>
        </w:rPr>
        <w:t xml:space="preserve">). </w:t>
      </w:r>
      <w:r w:rsidR="007E65A8" w:rsidRPr="00B817B6">
        <w:rPr>
          <w:rFonts w:ascii="Times New Roman" w:hAnsi="Times New Roman"/>
        </w:rPr>
        <w:t xml:space="preserve"> </w:t>
      </w:r>
      <w:r w:rsidRPr="00B817B6">
        <w:rPr>
          <w:rFonts w:ascii="Times New Roman" w:hAnsi="Times New Roman"/>
        </w:rPr>
        <w:t xml:space="preserve">The Project </w:t>
      </w:r>
      <w:r w:rsidR="002445E7" w:rsidRPr="00B817B6">
        <w:rPr>
          <w:rFonts w:ascii="Times New Roman" w:hAnsi="Times New Roman"/>
        </w:rPr>
        <w:t>Manager</w:t>
      </w:r>
      <w:r w:rsidRPr="00B817B6">
        <w:rPr>
          <w:rFonts w:ascii="Times New Roman" w:hAnsi="Times New Roman"/>
        </w:rPr>
        <w:t xml:space="preserve"> </w:t>
      </w:r>
      <w:r w:rsidR="000B7B71" w:rsidRPr="00B817B6">
        <w:rPr>
          <w:rFonts w:ascii="Times New Roman" w:hAnsi="Times New Roman"/>
        </w:rPr>
        <w:t xml:space="preserve">(or other-specify) </w:t>
      </w:r>
      <w:r w:rsidRPr="00B817B6">
        <w:rPr>
          <w:rFonts w:ascii="Times New Roman" w:hAnsi="Times New Roman"/>
        </w:rPr>
        <w:t xml:space="preserve">will maintain overall responsibility for examining the work to ensure that methodologies and </w:t>
      </w:r>
      <w:r w:rsidRPr="00B817B6">
        <w:rPr>
          <w:rFonts w:ascii="Times New Roman" w:hAnsi="Times New Roman"/>
        </w:rPr>
        <w:lastRenderedPageBreak/>
        <w:t>processes are consistent with the procedures outlined in the QAPP.</w:t>
      </w:r>
      <w:r w:rsidR="007E65A8" w:rsidRPr="00B817B6">
        <w:rPr>
          <w:rFonts w:ascii="Times New Roman" w:hAnsi="Times New Roman"/>
        </w:rPr>
        <w:t xml:space="preserve">  </w:t>
      </w:r>
      <w:r w:rsidRPr="00B817B6">
        <w:rPr>
          <w:rFonts w:ascii="Times New Roman" w:hAnsi="Times New Roman"/>
        </w:rPr>
        <w:t xml:space="preserve">He or she will provide advice to the QA </w:t>
      </w:r>
      <w:r w:rsidR="002445E7" w:rsidRPr="00B817B6">
        <w:rPr>
          <w:rFonts w:ascii="Times New Roman" w:hAnsi="Times New Roman"/>
        </w:rPr>
        <w:t>O</w:t>
      </w:r>
      <w:r w:rsidRPr="00B817B6">
        <w:rPr>
          <w:rFonts w:ascii="Times New Roman" w:hAnsi="Times New Roman"/>
        </w:rPr>
        <w:t xml:space="preserve">fficer of any deviations from the QAPP so that appropriate actions may be taken either to correct the </w:t>
      </w:r>
      <w:proofErr w:type="gramStart"/>
      <w:r w:rsidRPr="00B817B6">
        <w:rPr>
          <w:rFonts w:ascii="Times New Roman" w:hAnsi="Times New Roman"/>
        </w:rPr>
        <w:t>problem, or</w:t>
      </w:r>
      <w:proofErr w:type="gramEnd"/>
      <w:r w:rsidRPr="00B817B6">
        <w:rPr>
          <w:rFonts w:ascii="Times New Roman" w:hAnsi="Times New Roman"/>
        </w:rPr>
        <w:t xml:space="preserve"> amend the QAPP as needed. </w:t>
      </w:r>
      <w:r w:rsidR="007E65A8" w:rsidRPr="00B817B6">
        <w:rPr>
          <w:rFonts w:ascii="Times New Roman" w:hAnsi="Times New Roman"/>
        </w:rPr>
        <w:t xml:space="preserve"> </w:t>
      </w:r>
      <w:r w:rsidRPr="00B817B6">
        <w:rPr>
          <w:rFonts w:ascii="Times New Roman" w:hAnsi="Times New Roman"/>
        </w:rPr>
        <w:t xml:space="preserve">The QA </w:t>
      </w:r>
      <w:r w:rsidR="002445E7" w:rsidRPr="00B817B6">
        <w:rPr>
          <w:rFonts w:ascii="Times New Roman" w:hAnsi="Times New Roman"/>
        </w:rPr>
        <w:t>O</w:t>
      </w:r>
      <w:r w:rsidRPr="00B817B6">
        <w:rPr>
          <w:rFonts w:ascii="Times New Roman" w:hAnsi="Times New Roman"/>
        </w:rPr>
        <w:t>fficer (or other</w:t>
      </w:r>
      <w:r w:rsidR="000B7B71" w:rsidRPr="00B817B6">
        <w:rPr>
          <w:rFonts w:ascii="Times New Roman" w:hAnsi="Times New Roman"/>
        </w:rPr>
        <w:t>-specify</w:t>
      </w:r>
      <w:r w:rsidRPr="00B817B6">
        <w:rPr>
          <w:rFonts w:ascii="Times New Roman" w:hAnsi="Times New Roman"/>
        </w:rPr>
        <w:t xml:space="preserve">) will monitor the extent to which the QAPP is supporting its intended use. </w:t>
      </w:r>
      <w:r w:rsidR="000B7B71" w:rsidRPr="00B817B6">
        <w:rPr>
          <w:rFonts w:ascii="Times New Roman" w:hAnsi="Times New Roman"/>
        </w:rPr>
        <w:t xml:space="preserve"> </w:t>
      </w:r>
      <w:r w:rsidRPr="00B817B6">
        <w:rPr>
          <w:rFonts w:ascii="Times New Roman" w:hAnsi="Times New Roman"/>
        </w:rPr>
        <w:t>Other expertise will be called in, as required.</w:t>
      </w:r>
      <w:r w:rsidR="00F26CF0" w:rsidRPr="00B817B6">
        <w:rPr>
          <w:rFonts w:ascii="Times New Roman" w:hAnsi="Times New Roman"/>
        </w:rPr>
        <w:t xml:space="preserve">  For example_____________.</w:t>
      </w:r>
    </w:p>
    <w:p w14:paraId="0B0DA882" w14:textId="77777777" w:rsidR="00654637" w:rsidRPr="00B817B6" w:rsidRDefault="00654637" w:rsidP="00654637">
      <w:pPr>
        <w:widowControl/>
        <w:rPr>
          <w:rFonts w:ascii="Times New Roman" w:hAnsi="Times New Roman"/>
        </w:rPr>
      </w:pPr>
    </w:p>
    <w:p w14:paraId="260641CB" w14:textId="77777777" w:rsidR="00654637" w:rsidRPr="00B817B6" w:rsidRDefault="00654637" w:rsidP="00654637">
      <w:pPr>
        <w:widowControl/>
        <w:rPr>
          <w:rFonts w:ascii="Times New Roman" w:hAnsi="Times New Roman"/>
        </w:rPr>
      </w:pPr>
      <w:r w:rsidRPr="00B817B6">
        <w:rPr>
          <w:rFonts w:ascii="Times New Roman" w:hAnsi="Times New Roman"/>
        </w:rPr>
        <w:t xml:space="preserve">If the quality control audit results in detection of unacceptable conditions or data, the Project </w:t>
      </w:r>
      <w:r w:rsidR="002445E7" w:rsidRPr="00B817B6">
        <w:rPr>
          <w:rFonts w:ascii="Times New Roman" w:hAnsi="Times New Roman"/>
        </w:rPr>
        <w:t>Manager</w:t>
      </w:r>
      <w:r w:rsidRPr="00B817B6">
        <w:rPr>
          <w:rFonts w:ascii="Times New Roman" w:hAnsi="Times New Roman"/>
        </w:rPr>
        <w:t xml:space="preserve"> will be responsible for developing and initiating corrective action. </w:t>
      </w:r>
      <w:r w:rsidR="007E65A8" w:rsidRPr="00B817B6">
        <w:rPr>
          <w:rFonts w:ascii="Times New Roman" w:hAnsi="Times New Roman"/>
        </w:rPr>
        <w:t xml:space="preserve"> </w:t>
      </w:r>
      <w:r w:rsidRPr="00B817B6">
        <w:rPr>
          <w:rFonts w:ascii="Times New Roman" w:hAnsi="Times New Roman"/>
        </w:rPr>
        <w:t>Corrective response actions may include:</w:t>
      </w:r>
    </w:p>
    <w:p w14:paraId="5916D5EC" w14:textId="77777777" w:rsidR="00654637" w:rsidRPr="00B817B6" w:rsidRDefault="00654637" w:rsidP="00654637">
      <w:pPr>
        <w:widowControl/>
        <w:rPr>
          <w:rFonts w:ascii="Times New Roman" w:hAnsi="Times New Roman"/>
        </w:rPr>
      </w:pPr>
    </w:p>
    <w:p w14:paraId="5C199C05" w14:textId="77777777" w:rsidR="00654637" w:rsidRPr="00B817B6" w:rsidRDefault="00654637" w:rsidP="00654637">
      <w:pPr>
        <w:widowControl/>
        <w:rPr>
          <w:rFonts w:ascii="Times New Roman" w:hAnsi="Times New Roman"/>
        </w:rPr>
      </w:pPr>
      <w:r w:rsidRPr="00B817B6">
        <w:rPr>
          <w:rFonts w:ascii="Times New Roman" w:hAnsi="Times New Roman"/>
        </w:rPr>
        <w:t xml:space="preserve">• Review or </w:t>
      </w:r>
      <w:r w:rsidR="00150EAF" w:rsidRPr="00B817B6">
        <w:rPr>
          <w:rFonts w:ascii="Times New Roman" w:hAnsi="Times New Roman"/>
        </w:rPr>
        <w:t xml:space="preserve">corroboration </w:t>
      </w:r>
      <w:r w:rsidRPr="00B817B6">
        <w:rPr>
          <w:rFonts w:ascii="Times New Roman" w:hAnsi="Times New Roman"/>
        </w:rPr>
        <w:t xml:space="preserve">of modeling input and </w:t>
      </w:r>
      <w:r w:rsidR="00150EAF" w:rsidRPr="00B817B6">
        <w:rPr>
          <w:rFonts w:ascii="Times New Roman" w:hAnsi="Times New Roman"/>
        </w:rPr>
        <w:t xml:space="preserve">parameterization </w:t>
      </w:r>
      <w:r w:rsidRPr="00B817B6">
        <w:rPr>
          <w:rFonts w:ascii="Times New Roman" w:hAnsi="Times New Roman"/>
        </w:rPr>
        <w:t>data.</w:t>
      </w:r>
    </w:p>
    <w:p w14:paraId="5D834B20" w14:textId="77777777" w:rsidR="00654637" w:rsidRPr="00B817B6" w:rsidRDefault="00654637" w:rsidP="00654637">
      <w:pPr>
        <w:widowControl/>
        <w:rPr>
          <w:rFonts w:ascii="Times New Roman" w:hAnsi="Times New Roman"/>
        </w:rPr>
      </w:pPr>
      <w:r w:rsidRPr="00B817B6">
        <w:rPr>
          <w:rFonts w:ascii="Times New Roman" w:hAnsi="Times New Roman"/>
        </w:rPr>
        <w:t>• Re-definition of model extents or spatial distribution.</w:t>
      </w:r>
    </w:p>
    <w:p w14:paraId="10E5E644" w14:textId="77777777" w:rsidR="0007161A" w:rsidRDefault="0007161A" w:rsidP="00654637">
      <w:pPr>
        <w:widowControl/>
        <w:rPr>
          <w:rFonts w:ascii="Times New Roman" w:hAnsi="Times New Roman"/>
        </w:rPr>
      </w:pPr>
    </w:p>
    <w:p w14:paraId="5EBF77CC" w14:textId="77777777" w:rsidR="00654637" w:rsidRPr="00B817B6" w:rsidRDefault="00654637" w:rsidP="00654637">
      <w:pPr>
        <w:widowControl/>
        <w:rPr>
          <w:rFonts w:ascii="Times New Roman" w:hAnsi="Times New Roman"/>
        </w:rPr>
      </w:pPr>
      <w:r w:rsidRPr="00B817B6">
        <w:rPr>
          <w:rFonts w:ascii="Times New Roman" w:hAnsi="Times New Roman"/>
        </w:rPr>
        <w:t>• Performing additional model runs.</w:t>
      </w:r>
    </w:p>
    <w:p w14:paraId="7263B6AE" w14:textId="77777777" w:rsidR="00654637" w:rsidRPr="00B817B6" w:rsidRDefault="00654637" w:rsidP="00654637">
      <w:pPr>
        <w:widowControl/>
        <w:rPr>
          <w:rFonts w:ascii="Times New Roman" w:hAnsi="Times New Roman"/>
        </w:rPr>
      </w:pPr>
      <w:r w:rsidRPr="00B817B6">
        <w:rPr>
          <w:rFonts w:ascii="Times New Roman" w:hAnsi="Times New Roman"/>
        </w:rPr>
        <w:t>• Editing and modifying report deliverables.</w:t>
      </w:r>
    </w:p>
    <w:p w14:paraId="76642ECA" w14:textId="77777777" w:rsidR="00E53C68" w:rsidRPr="00B817B6" w:rsidRDefault="00E53C68" w:rsidP="008C0D2B">
      <w:pPr>
        <w:pStyle w:val="Heading1"/>
      </w:pPr>
      <w:bookmarkStart w:id="41" w:name="_Toc122940376"/>
      <w:bookmarkStart w:id="42" w:name="_Toc153252864"/>
      <w:r w:rsidRPr="00B817B6">
        <w:t xml:space="preserve">4.0 </w:t>
      </w:r>
      <w:r w:rsidR="00BF6616" w:rsidRPr="00B817B6">
        <w:t xml:space="preserve">MODEL </w:t>
      </w:r>
      <w:r w:rsidR="00BB7662" w:rsidRPr="00B817B6">
        <w:t>APPLICATION</w:t>
      </w:r>
      <w:bookmarkEnd w:id="41"/>
      <w:bookmarkEnd w:id="42"/>
      <w:r w:rsidRPr="00B817B6">
        <w:t xml:space="preserve"> </w:t>
      </w:r>
      <w:r w:rsidR="00385ECF" w:rsidRPr="00B817B6">
        <w:tab/>
      </w:r>
      <w:r w:rsidR="00385ECF" w:rsidRPr="00B817B6">
        <w:tab/>
      </w:r>
      <w:r w:rsidR="00385ECF" w:rsidRPr="00B817B6">
        <w:tab/>
      </w:r>
      <w:r w:rsidR="00385ECF" w:rsidRPr="00B817B6">
        <w:tab/>
      </w:r>
    </w:p>
    <w:p w14:paraId="7C63E5B4" w14:textId="77777777" w:rsidR="00BB7662" w:rsidRPr="00B817B6" w:rsidRDefault="00BB7662" w:rsidP="00BB7662"/>
    <w:p w14:paraId="1F702101" w14:textId="77777777" w:rsidR="00BB7662" w:rsidRPr="00B817B6" w:rsidRDefault="00BB7662" w:rsidP="00BB7662">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Fonts w:ascii="Times New Roman" w:hAnsi="Times New Roman"/>
          <w:bCs/>
          <w:i/>
          <w:iCs/>
          <w:u w:val="single"/>
        </w:rPr>
      </w:pPr>
      <w:bookmarkStart w:id="43" w:name="_Toc153252865"/>
      <w:r w:rsidRPr="00B817B6">
        <w:rPr>
          <w:rStyle w:val="Heading1Char"/>
          <w:rFonts w:ascii="Times New Roman" w:hAnsi="Times New Roman" w:cs="Times New Roman"/>
          <w:u w:val="single"/>
        </w:rPr>
        <w:t>4.1 M</w:t>
      </w:r>
      <w:r w:rsidR="00427700" w:rsidRPr="00B817B6">
        <w:rPr>
          <w:rStyle w:val="Heading1Char"/>
          <w:rFonts w:ascii="Times New Roman" w:hAnsi="Times New Roman" w:cs="Times New Roman"/>
          <w:u w:val="single"/>
        </w:rPr>
        <w:t>odel</w:t>
      </w:r>
      <w:r w:rsidRPr="00B817B6">
        <w:rPr>
          <w:rStyle w:val="Heading1Char"/>
          <w:rFonts w:ascii="Times New Roman" w:hAnsi="Times New Roman" w:cs="Times New Roman"/>
          <w:u w:val="single"/>
        </w:rPr>
        <w:t xml:space="preserve"> </w:t>
      </w:r>
      <w:r w:rsidR="00F0549B" w:rsidRPr="00B817B6">
        <w:rPr>
          <w:rStyle w:val="Heading1Char"/>
          <w:rFonts w:ascii="Times New Roman" w:hAnsi="Times New Roman" w:cs="Times New Roman"/>
          <w:u w:val="single"/>
        </w:rPr>
        <w:t>P</w:t>
      </w:r>
      <w:r w:rsidR="00150EAF" w:rsidRPr="00B817B6">
        <w:rPr>
          <w:rStyle w:val="Heading1Char"/>
          <w:rFonts w:ascii="Times New Roman" w:hAnsi="Times New Roman" w:cs="Times New Roman"/>
          <w:u w:val="single"/>
        </w:rPr>
        <w:t>arameterization (</w:t>
      </w:r>
      <w:r w:rsidR="00F0549B" w:rsidRPr="00B817B6">
        <w:rPr>
          <w:rStyle w:val="Heading1Char"/>
          <w:rFonts w:ascii="Times New Roman" w:hAnsi="Times New Roman" w:cs="Times New Roman"/>
          <w:u w:val="single"/>
        </w:rPr>
        <w:t>C</w:t>
      </w:r>
      <w:r w:rsidR="00150EAF" w:rsidRPr="00B817B6">
        <w:rPr>
          <w:rStyle w:val="Heading1Char"/>
          <w:rFonts w:ascii="Times New Roman" w:hAnsi="Times New Roman" w:cs="Times New Roman"/>
          <w:u w:val="single"/>
        </w:rPr>
        <w:t>alibration)</w:t>
      </w:r>
      <w:r w:rsidR="00622BCC" w:rsidRPr="00B817B6">
        <w:rPr>
          <w:rStyle w:val="Heading1Char"/>
          <w:rFonts w:ascii="Times New Roman" w:hAnsi="Times New Roman" w:cs="Times New Roman"/>
          <w:u w:val="single"/>
        </w:rPr>
        <w:t>)</w:t>
      </w:r>
      <w:bookmarkEnd w:id="43"/>
    </w:p>
    <w:p w14:paraId="2BAEEB85" w14:textId="77777777" w:rsidR="00A9657B" w:rsidRPr="00B817B6" w:rsidRDefault="00A9657B"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708E2415" w14:textId="77777777" w:rsidR="007D11EC" w:rsidRPr="00B817B6" w:rsidRDefault="007D11EC"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All models, by definition, are a simplification of the environmental processes they intend to represent. </w:t>
      </w:r>
      <w:r w:rsidR="007E65A8" w:rsidRPr="00B817B6">
        <w:rPr>
          <w:rFonts w:ascii="Times New Roman" w:hAnsi="Times New Roman"/>
          <w:iCs/>
        </w:rPr>
        <w:t xml:space="preserve"> </w:t>
      </w:r>
      <w:r w:rsidRPr="00B817B6">
        <w:rPr>
          <w:rFonts w:ascii="Times New Roman" w:hAnsi="Times New Roman"/>
          <w:iCs/>
        </w:rPr>
        <w:t xml:space="preserve">The optimization of empirical parameters that form the numerical basis of the model is referred to as </w:t>
      </w:r>
      <w:r w:rsidR="00150EAF" w:rsidRPr="00B817B6">
        <w:rPr>
          <w:rFonts w:ascii="Times New Roman" w:hAnsi="Times New Roman"/>
          <w:iCs/>
        </w:rPr>
        <w:t>parameterization (calibration)</w:t>
      </w:r>
      <w:r w:rsidRPr="00B817B6">
        <w:rPr>
          <w:rFonts w:ascii="Times New Roman" w:hAnsi="Times New Roman"/>
          <w:iCs/>
        </w:rPr>
        <w:t xml:space="preserve">.  </w:t>
      </w:r>
      <w:r w:rsidR="00150EAF" w:rsidRPr="00B817B6">
        <w:rPr>
          <w:rFonts w:ascii="Times New Roman" w:hAnsi="Times New Roman"/>
          <w:iCs/>
        </w:rPr>
        <w:t xml:space="preserve">Parameterization </w:t>
      </w:r>
      <w:r w:rsidRPr="00B817B6">
        <w:rPr>
          <w:rFonts w:ascii="Times New Roman" w:hAnsi="Times New Roman"/>
          <w:iCs/>
        </w:rPr>
        <w:t xml:space="preserve">iteratively adjusts model coefficients or parameters until predicted values accurately reproduce those measured in the field. Some models have internal </w:t>
      </w:r>
      <w:r w:rsidR="00150EAF" w:rsidRPr="00B817B6">
        <w:rPr>
          <w:rFonts w:ascii="Times New Roman" w:hAnsi="Times New Roman"/>
          <w:iCs/>
        </w:rPr>
        <w:t xml:space="preserve">parameterization </w:t>
      </w:r>
      <w:r w:rsidRPr="00B817B6">
        <w:rPr>
          <w:rFonts w:ascii="Times New Roman" w:hAnsi="Times New Roman"/>
          <w:iCs/>
        </w:rPr>
        <w:t xml:space="preserve">tools that aid the user in managing </w:t>
      </w:r>
      <w:r w:rsidR="00F0549B" w:rsidRPr="00B817B6">
        <w:rPr>
          <w:rFonts w:ascii="Times New Roman" w:hAnsi="Times New Roman"/>
          <w:iCs/>
        </w:rPr>
        <w:t>p</w:t>
      </w:r>
      <w:r w:rsidR="00150EAF" w:rsidRPr="00B817B6">
        <w:rPr>
          <w:rFonts w:ascii="Times New Roman" w:hAnsi="Times New Roman"/>
          <w:iCs/>
        </w:rPr>
        <w:t xml:space="preserve">arameterization </w:t>
      </w:r>
      <w:r w:rsidRPr="00B817B6">
        <w:rPr>
          <w:rFonts w:ascii="Times New Roman" w:hAnsi="Times New Roman"/>
          <w:iCs/>
        </w:rPr>
        <w:t xml:space="preserve">scenarios and refining model runs until acceptable </w:t>
      </w:r>
      <w:r w:rsidR="00150EAF" w:rsidRPr="00B817B6">
        <w:rPr>
          <w:rFonts w:ascii="Times New Roman" w:hAnsi="Times New Roman"/>
          <w:iCs/>
        </w:rPr>
        <w:t xml:space="preserve">parameterization </w:t>
      </w:r>
      <w:r w:rsidRPr="00B817B6">
        <w:rPr>
          <w:rFonts w:ascii="Times New Roman" w:hAnsi="Times New Roman"/>
          <w:iCs/>
        </w:rPr>
        <w:t xml:space="preserve">criteria are met.  Once an acceptable </w:t>
      </w:r>
      <w:r w:rsidR="00150EAF" w:rsidRPr="00B817B6">
        <w:rPr>
          <w:rFonts w:ascii="Times New Roman" w:hAnsi="Times New Roman"/>
          <w:iCs/>
        </w:rPr>
        <w:t xml:space="preserve">parameterization </w:t>
      </w:r>
      <w:r w:rsidRPr="00B817B6">
        <w:rPr>
          <w:rFonts w:ascii="Times New Roman" w:hAnsi="Times New Roman"/>
          <w:iCs/>
        </w:rPr>
        <w:t xml:space="preserve">is reached, the run can then be verified on an independent data set to judge the extent to which the model is able to predict hydrologic or water quality conditions over time.  </w:t>
      </w:r>
    </w:p>
    <w:p w14:paraId="180B2082" w14:textId="77777777" w:rsidR="007D11EC" w:rsidRPr="00B817B6" w:rsidRDefault="007D11EC"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7DEADDD6" w14:textId="77777777" w:rsidR="007D11EC" w:rsidRDefault="007D11EC"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A complete watershed model </w:t>
      </w:r>
      <w:r w:rsidR="00150EAF" w:rsidRPr="00B817B6">
        <w:rPr>
          <w:rFonts w:ascii="Times New Roman" w:hAnsi="Times New Roman"/>
          <w:iCs/>
        </w:rPr>
        <w:t xml:space="preserve">parameterization </w:t>
      </w:r>
      <w:r w:rsidRPr="00B817B6">
        <w:rPr>
          <w:rFonts w:ascii="Times New Roman" w:hAnsi="Times New Roman"/>
          <w:iCs/>
        </w:rPr>
        <w:t>involves a successive examination of the following characteristics of the watershed hydrology and water quality: (1) annual and seasonal water balance and streamflow, (2) sediment, and (3) nutrients.</w:t>
      </w:r>
      <w:r w:rsidR="007E65A8" w:rsidRPr="00B817B6">
        <w:rPr>
          <w:rFonts w:ascii="Times New Roman" w:hAnsi="Times New Roman"/>
          <w:iCs/>
        </w:rPr>
        <w:t xml:space="preserve">  </w:t>
      </w:r>
      <w:r w:rsidRPr="00B817B6">
        <w:rPr>
          <w:rFonts w:ascii="Times New Roman" w:hAnsi="Times New Roman"/>
          <w:iCs/>
        </w:rPr>
        <w:t xml:space="preserve">Simulated and observed values for reach characteristic are examined and critical parameters are adjusted to attain acceptable levels of agreement. </w:t>
      </w:r>
      <w:r w:rsidR="007E65A8" w:rsidRPr="00B817B6">
        <w:rPr>
          <w:rFonts w:ascii="Times New Roman" w:hAnsi="Times New Roman"/>
          <w:iCs/>
        </w:rPr>
        <w:t xml:space="preserve"> </w:t>
      </w:r>
      <w:r w:rsidRPr="00B817B6">
        <w:rPr>
          <w:rFonts w:ascii="Times New Roman" w:hAnsi="Times New Roman"/>
          <w:iCs/>
        </w:rPr>
        <w:t xml:space="preserve">The refinement of </w:t>
      </w:r>
      <w:r w:rsidR="00150EAF" w:rsidRPr="00B817B6">
        <w:rPr>
          <w:rFonts w:ascii="Times New Roman" w:hAnsi="Times New Roman"/>
          <w:iCs/>
        </w:rPr>
        <w:t>parameter</w:t>
      </w:r>
      <w:r w:rsidRPr="00B817B6">
        <w:rPr>
          <w:rFonts w:ascii="Times New Roman" w:hAnsi="Times New Roman"/>
          <w:iCs/>
        </w:rPr>
        <w:t xml:space="preserve">s should reflect the scientific literature and not exceed reasonability. </w:t>
      </w:r>
      <w:r w:rsidR="007E65A8" w:rsidRPr="00B817B6">
        <w:rPr>
          <w:rFonts w:ascii="Times New Roman" w:hAnsi="Times New Roman"/>
          <w:iCs/>
        </w:rPr>
        <w:t xml:space="preserve"> </w:t>
      </w:r>
      <w:r w:rsidRPr="00B817B6">
        <w:rPr>
          <w:rFonts w:ascii="Times New Roman" w:hAnsi="Times New Roman"/>
          <w:iCs/>
        </w:rPr>
        <w:t xml:space="preserve">The rationale for any model adjustments should be based on the </w:t>
      </w:r>
      <w:r w:rsidR="00150EAF" w:rsidRPr="00B817B6">
        <w:rPr>
          <w:rFonts w:ascii="Times New Roman" w:hAnsi="Times New Roman"/>
          <w:iCs/>
        </w:rPr>
        <w:t xml:space="preserve">parameterization </w:t>
      </w:r>
      <w:r w:rsidRPr="00B817B6">
        <w:rPr>
          <w:rFonts w:ascii="Times New Roman" w:hAnsi="Times New Roman"/>
          <w:iCs/>
        </w:rPr>
        <w:t xml:space="preserve">procedures outlined in </w:t>
      </w:r>
      <w:r w:rsidR="000B7B71" w:rsidRPr="00B817B6">
        <w:rPr>
          <w:rFonts w:ascii="Times New Roman" w:hAnsi="Times New Roman"/>
          <w:iCs/>
        </w:rPr>
        <w:t xml:space="preserve">the QAPP </w:t>
      </w:r>
      <w:r w:rsidRPr="00B817B6">
        <w:rPr>
          <w:rFonts w:ascii="Times New Roman" w:hAnsi="Times New Roman"/>
          <w:iCs/>
        </w:rPr>
        <w:t xml:space="preserve">and documented in </w:t>
      </w:r>
      <w:r w:rsidR="00D7337B" w:rsidRPr="00B817B6">
        <w:rPr>
          <w:rFonts w:ascii="Times New Roman" w:hAnsi="Times New Roman"/>
          <w:iCs/>
        </w:rPr>
        <w:t>the modeling journal and report.</w:t>
      </w:r>
    </w:p>
    <w:p w14:paraId="364D46F1" w14:textId="77777777" w:rsidR="00BD439D" w:rsidRDefault="00BD439D"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4DA74A1E" w14:textId="77777777" w:rsidR="007D11EC" w:rsidRPr="00B817B6" w:rsidRDefault="00150EAF"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u w:val="single"/>
        </w:rPr>
      </w:pPr>
      <w:r w:rsidRPr="00B817B6">
        <w:rPr>
          <w:rFonts w:ascii="Times New Roman" w:hAnsi="Times New Roman"/>
          <w:iCs/>
          <w:u w:val="single"/>
        </w:rPr>
        <w:t xml:space="preserve">Parameterization </w:t>
      </w:r>
      <w:r w:rsidR="007D11EC" w:rsidRPr="00B817B6">
        <w:rPr>
          <w:rFonts w:ascii="Times New Roman" w:hAnsi="Times New Roman"/>
          <w:iCs/>
          <w:u w:val="single"/>
        </w:rPr>
        <w:t>Considerations</w:t>
      </w:r>
    </w:p>
    <w:p w14:paraId="25D32E14" w14:textId="77777777" w:rsidR="00DD1120" w:rsidRDefault="00150EAF"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Parameterization </w:t>
      </w:r>
      <w:r w:rsidR="007D11EC" w:rsidRPr="00B817B6">
        <w:rPr>
          <w:rFonts w:ascii="Times New Roman" w:hAnsi="Times New Roman"/>
          <w:iCs/>
        </w:rPr>
        <w:t xml:space="preserve">should consider the most important hydrologic and water quality response variables.  The sensitivity of these parameters has a significant influence on the uncertainty of </w:t>
      </w:r>
      <w:r w:rsidR="007D11EC" w:rsidRPr="00B817B6">
        <w:rPr>
          <w:rFonts w:ascii="Times New Roman" w:hAnsi="Times New Roman"/>
          <w:iCs/>
        </w:rPr>
        <w:lastRenderedPageBreak/>
        <w:t xml:space="preserve">the model and should be equally considered during the </w:t>
      </w:r>
      <w:r w:rsidRPr="00B817B6">
        <w:rPr>
          <w:rFonts w:ascii="Times New Roman" w:hAnsi="Times New Roman"/>
          <w:iCs/>
        </w:rPr>
        <w:t xml:space="preserve">parameterization </w:t>
      </w:r>
      <w:r w:rsidR="007D11EC" w:rsidRPr="00B817B6">
        <w:rPr>
          <w:rFonts w:ascii="Times New Roman" w:hAnsi="Times New Roman"/>
          <w:iCs/>
        </w:rPr>
        <w:t xml:space="preserve">process.  Ideally, both high and low flow years, and the anticipated range of conditions and scenarios for which the TMDL will be developed will be used.  </w:t>
      </w:r>
      <w:r w:rsidR="00DD1120" w:rsidRPr="00B817B6">
        <w:rPr>
          <w:rFonts w:ascii="Times New Roman" w:hAnsi="Times New Roman"/>
          <w:iCs/>
        </w:rPr>
        <w:t xml:space="preserve">Criteria for defaulting to </w:t>
      </w:r>
      <w:proofErr w:type="gramStart"/>
      <w:r w:rsidR="00DD1120" w:rsidRPr="00B817B6">
        <w:rPr>
          <w:rFonts w:ascii="Times New Roman" w:hAnsi="Times New Roman"/>
          <w:iCs/>
        </w:rPr>
        <w:t>non site-specific</w:t>
      </w:r>
      <w:proofErr w:type="gramEnd"/>
      <w:r w:rsidR="00DD1120" w:rsidRPr="00B817B6">
        <w:rPr>
          <w:rFonts w:ascii="Times New Roman" w:hAnsi="Times New Roman"/>
          <w:iCs/>
        </w:rPr>
        <w:t xml:space="preserve"> data include the following:</w:t>
      </w:r>
    </w:p>
    <w:p w14:paraId="319B6C30" w14:textId="77777777" w:rsidR="00DD1120" w:rsidRPr="00B817B6" w:rsidRDefault="00DD1120" w:rsidP="00DD1120">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w:t>
      </w:r>
    </w:p>
    <w:p w14:paraId="32924CBF" w14:textId="77777777" w:rsidR="00DD1120" w:rsidRPr="00B817B6" w:rsidRDefault="00DD1120" w:rsidP="00DD1120">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w:t>
      </w:r>
    </w:p>
    <w:p w14:paraId="31971706" w14:textId="77777777" w:rsidR="00544CD6" w:rsidRDefault="00544CD6" w:rsidP="00544CD6">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0C5B20A4" w14:textId="77777777" w:rsidR="00DD1120" w:rsidRPr="00B817B6" w:rsidRDefault="00DD1120"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Considerations </w:t>
      </w:r>
      <w:r w:rsidR="002445E7" w:rsidRPr="00B817B6">
        <w:rPr>
          <w:rFonts w:ascii="Times New Roman" w:hAnsi="Times New Roman"/>
          <w:iCs/>
        </w:rPr>
        <w:t xml:space="preserve">for </w:t>
      </w:r>
      <w:r w:rsidRPr="00B817B6">
        <w:rPr>
          <w:rFonts w:ascii="Times New Roman" w:hAnsi="Times New Roman"/>
          <w:iCs/>
        </w:rPr>
        <w:t>which parameters to keep constant include the following:</w:t>
      </w:r>
    </w:p>
    <w:p w14:paraId="1EFFF6CB" w14:textId="77777777" w:rsidR="00DD1120" w:rsidRPr="00B817B6" w:rsidRDefault="00DD1120" w:rsidP="00DD1120">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w:t>
      </w:r>
    </w:p>
    <w:p w14:paraId="5CAB7A99" w14:textId="77777777" w:rsidR="00DD1120" w:rsidRPr="00B817B6" w:rsidRDefault="00DD1120" w:rsidP="00DD1120">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w:t>
      </w:r>
    </w:p>
    <w:p w14:paraId="398B29E8" w14:textId="77777777" w:rsidR="00DD1120" w:rsidRPr="00B817B6" w:rsidRDefault="00DD1120" w:rsidP="00DD1120">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 </w:t>
      </w:r>
    </w:p>
    <w:p w14:paraId="2AD37975" w14:textId="77777777" w:rsidR="00DD1120" w:rsidRPr="00B817B6" w:rsidRDefault="00DD1120" w:rsidP="00DD1120">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0DE73E9F" w14:textId="77777777" w:rsidR="0007161A" w:rsidRDefault="0007161A"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7B5A0751" w14:textId="77777777" w:rsidR="0007161A" w:rsidRDefault="0007161A"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47D7990C" w14:textId="77777777" w:rsidR="006E5E9B" w:rsidRPr="00B817B6" w:rsidRDefault="00150EAF"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Parameterization </w:t>
      </w:r>
      <w:r w:rsidR="007D11EC" w:rsidRPr="00B817B6">
        <w:rPr>
          <w:rFonts w:ascii="Times New Roman" w:hAnsi="Times New Roman"/>
          <w:iCs/>
        </w:rPr>
        <w:t xml:space="preserve">should be completed in sequential order, using the most upstream point first and then moving downstream to the next point of </w:t>
      </w:r>
      <w:r w:rsidRPr="00B817B6">
        <w:rPr>
          <w:rFonts w:ascii="Times New Roman" w:hAnsi="Times New Roman"/>
          <w:iCs/>
        </w:rPr>
        <w:t>parameterization (calibration)</w:t>
      </w:r>
      <w:r w:rsidR="007D11EC" w:rsidRPr="00B817B6">
        <w:rPr>
          <w:rFonts w:ascii="Times New Roman" w:hAnsi="Times New Roman"/>
          <w:iCs/>
        </w:rPr>
        <w:t>.  It is important that parameters of files associated with the drainage area upstream of a calibrated point, are not changed during subsequent steps.</w:t>
      </w:r>
    </w:p>
    <w:p w14:paraId="35174D7B" w14:textId="77777777" w:rsidR="006E5E9B" w:rsidRPr="00B817B6" w:rsidRDefault="006E5E9B"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5A0445A4" w14:textId="77777777" w:rsidR="006E5E9B" w:rsidRPr="00B817B6" w:rsidRDefault="006E5E9B"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u w:val="single"/>
        </w:rPr>
      </w:pPr>
      <w:r w:rsidRPr="00B817B6">
        <w:rPr>
          <w:rFonts w:ascii="Times New Roman" w:hAnsi="Times New Roman"/>
          <w:iCs/>
          <w:u w:val="single"/>
        </w:rPr>
        <w:t>Parameterization Stop Criteria</w:t>
      </w:r>
    </w:p>
    <w:p w14:paraId="70F09C3C" w14:textId="77777777" w:rsidR="006F18AB" w:rsidRPr="00B817B6" w:rsidRDefault="006F18AB" w:rsidP="006F18AB">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Stop criteria can be useful to prohibit never-ending parameterization and allow the introduction of more subjective criteria, if necessary.  This can stop the “ever decreasing circles” that some optimization methods tend to follow in search of an exact minimum in the objective function (European Commission 200</w:t>
      </w:r>
      <w:r w:rsidR="00335FA4" w:rsidRPr="00B817B6">
        <w:rPr>
          <w:rFonts w:ascii="Times New Roman" w:hAnsi="Times New Roman"/>
          <w:iCs/>
        </w:rPr>
        <w:t>5</w:t>
      </w:r>
      <w:r w:rsidRPr="00B817B6">
        <w:rPr>
          <w:rFonts w:ascii="Times New Roman" w:hAnsi="Times New Roman"/>
          <w:iCs/>
        </w:rPr>
        <w:t xml:space="preserve">).  </w:t>
      </w:r>
      <w:r w:rsidR="006E5E9B" w:rsidRPr="00B817B6">
        <w:rPr>
          <w:rFonts w:ascii="Times New Roman" w:hAnsi="Times New Roman"/>
          <w:iCs/>
        </w:rPr>
        <w:t xml:space="preserve">In consultation with the Section Manager, a prioritized list of </w:t>
      </w:r>
      <w:r w:rsidR="00DD1120" w:rsidRPr="00B817B6">
        <w:rPr>
          <w:rFonts w:ascii="Times New Roman" w:hAnsi="Times New Roman"/>
          <w:iCs/>
        </w:rPr>
        <w:t>stop criteria include</w:t>
      </w:r>
      <w:r w:rsidRPr="00B817B6">
        <w:rPr>
          <w:rFonts w:ascii="Times New Roman" w:hAnsi="Times New Roman"/>
          <w:iCs/>
        </w:rPr>
        <w:t>s</w:t>
      </w:r>
      <w:r w:rsidR="006E5E9B" w:rsidRPr="00B817B6">
        <w:rPr>
          <w:rFonts w:ascii="Times New Roman" w:hAnsi="Times New Roman"/>
          <w:iCs/>
        </w:rPr>
        <w:t xml:space="preserve"> the following:</w:t>
      </w:r>
    </w:p>
    <w:p w14:paraId="59A6AD12" w14:textId="77777777" w:rsidR="006F18AB" w:rsidRPr="00B817B6" w:rsidRDefault="006F18AB" w:rsidP="006F18AB">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available resources</w:t>
      </w:r>
    </w:p>
    <w:p w14:paraId="6A4A6E5E" w14:textId="77777777" w:rsidR="006F18AB" w:rsidRPr="00B817B6" w:rsidRDefault="005C503E" w:rsidP="006F18AB">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a </w:t>
      </w:r>
      <w:r w:rsidR="006F18AB" w:rsidRPr="00B817B6">
        <w:rPr>
          <w:rFonts w:ascii="Times New Roman" w:hAnsi="Times New Roman"/>
          <w:iCs/>
        </w:rPr>
        <w:t xml:space="preserve">specified end </w:t>
      </w:r>
      <w:proofErr w:type="gramStart"/>
      <w:r w:rsidR="006F18AB" w:rsidRPr="00B817B6">
        <w:rPr>
          <w:rFonts w:ascii="Times New Roman" w:hAnsi="Times New Roman"/>
          <w:iCs/>
        </w:rPr>
        <w:t>date</w:t>
      </w:r>
      <w:proofErr w:type="gramEnd"/>
    </w:p>
    <w:p w14:paraId="4478FC64" w14:textId="77777777" w:rsidR="006F18AB" w:rsidRPr="00B817B6" w:rsidRDefault="005C503E" w:rsidP="006F18AB">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a </w:t>
      </w:r>
      <w:r w:rsidR="006F18AB" w:rsidRPr="00B817B6">
        <w:rPr>
          <w:rFonts w:ascii="Times New Roman" w:hAnsi="Times New Roman"/>
          <w:iCs/>
        </w:rPr>
        <w:t xml:space="preserve">specified maximum number of </w:t>
      </w:r>
      <w:proofErr w:type="gramStart"/>
      <w:r w:rsidR="006F18AB" w:rsidRPr="00B817B6">
        <w:rPr>
          <w:rFonts w:ascii="Times New Roman" w:hAnsi="Times New Roman"/>
          <w:iCs/>
        </w:rPr>
        <w:t>model</w:t>
      </w:r>
      <w:proofErr w:type="gramEnd"/>
      <w:r w:rsidR="006F18AB" w:rsidRPr="00B817B6">
        <w:rPr>
          <w:rFonts w:ascii="Times New Roman" w:hAnsi="Times New Roman"/>
          <w:iCs/>
        </w:rPr>
        <w:t xml:space="preserve"> runs</w:t>
      </w:r>
    </w:p>
    <w:p w14:paraId="707765E9" w14:textId="77777777" w:rsidR="006F18AB" w:rsidRPr="00B817B6" w:rsidRDefault="005C503E" w:rsidP="006F18AB">
      <w:pPr>
        <w:widowControl/>
        <w:numPr>
          <w:ilvl w:val="0"/>
          <w:numId w:val="11"/>
        </w:numPr>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a </w:t>
      </w:r>
      <w:r w:rsidR="006F18AB" w:rsidRPr="00B817B6">
        <w:rPr>
          <w:rFonts w:ascii="Times New Roman" w:hAnsi="Times New Roman"/>
          <w:iCs/>
        </w:rPr>
        <w:t xml:space="preserve">specified </w:t>
      </w:r>
      <w:r w:rsidRPr="00B817B6">
        <w:rPr>
          <w:rFonts w:ascii="Times New Roman" w:hAnsi="Times New Roman"/>
          <w:iCs/>
        </w:rPr>
        <w:t xml:space="preserve">change in </w:t>
      </w:r>
      <w:r w:rsidR="006F18AB" w:rsidRPr="00B817B6">
        <w:rPr>
          <w:rFonts w:ascii="Times New Roman" w:hAnsi="Times New Roman"/>
          <w:iCs/>
        </w:rPr>
        <w:t xml:space="preserve">size of </w:t>
      </w:r>
      <w:r w:rsidRPr="00B817B6">
        <w:rPr>
          <w:rFonts w:ascii="Times New Roman" w:hAnsi="Times New Roman"/>
          <w:iCs/>
        </w:rPr>
        <w:t>a</w:t>
      </w:r>
      <w:r w:rsidR="006F18AB" w:rsidRPr="00B817B6">
        <w:rPr>
          <w:rFonts w:ascii="Times New Roman" w:hAnsi="Times New Roman"/>
          <w:iCs/>
        </w:rPr>
        <w:t xml:space="preserve"> function value (object</w:t>
      </w:r>
      <w:r w:rsidRPr="00B817B6">
        <w:rPr>
          <w:rFonts w:ascii="Times New Roman" w:hAnsi="Times New Roman"/>
          <w:iCs/>
        </w:rPr>
        <w:t>ive</w:t>
      </w:r>
      <w:r w:rsidR="006F18AB" w:rsidRPr="00B817B6">
        <w:rPr>
          <w:rFonts w:ascii="Times New Roman" w:hAnsi="Times New Roman"/>
          <w:iCs/>
        </w:rPr>
        <w:t xml:space="preserve"> function, parameter values, etc.) towards an apparent minimum.</w:t>
      </w:r>
    </w:p>
    <w:p w14:paraId="2F8D96D4" w14:textId="77777777" w:rsidR="006E5E9B" w:rsidRPr="00B817B6" w:rsidRDefault="006E5E9B"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65E00E2B" w14:textId="77777777" w:rsidR="007D11EC" w:rsidRPr="00B817B6" w:rsidRDefault="00347D7E"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r w:rsidRPr="00B817B6">
        <w:rPr>
          <w:rFonts w:ascii="Times New Roman" w:hAnsi="Times New Roman"/>
          <w:iCs/>
        </w:rPr>
        <w:t xml:space="preserve">Any deficiencies </w:t>
      </w:r>
      <w:r w:rsidR="006E5E9B" w:rsidRPr="00B817B6">
        <w:rPr>
          <w:rFonts w:ascii="Times New Roman" w:hAnsi="Times New Roman"/>
          <w:iCs/>
        </w:rPr>
        <w:t xml:space="preserve">during the parameterization process </w:t>
      </w:r>
      <w:r w:rsidRPr="00B817B6">
        <w:rPr>
          <w:rFonts w:ascii="Times New Roman" w:hAnsi="Times New Roman"/>
          <w:iCs/>
        </w:rPr>
        <w:t>are worked through the Section Manager and documented in the modeling journal and report.</w:t>
      </w:r>
      <w:r w:rsidR="00F26CF0" w:rsidRPr="00B817B6">
        <w:rPr>
          <w:rFonts w:ascii="Times New Roman" w:hAnsi="Times New Roman"/>
          <w:iCs/>
        </w:rPr>
        <w:t xml:space="preserve">  See also Section 4.4.</w:t>
      </w:r>
    </w:p>
    <w:p w14:paraId="5F8C6894" w14:textId="77777777" w:rsidR="007D11EC" w:rsidRPr="00B817B6" w:rsidRDefault="007D11EC" w:rsidP="007D11EC">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2894D141" w14:textId="77777777" w:rsidR="00D305D1" w:rsidRDefault="007D11EC" w:rsidP="00286FD3">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bCs/>
          <w:iCs/>
        </w:rPr>
      </w:pPr>
      <w:r w:rsidRPr="00B817B6">
        <w:rPr>
          <w:rFonts w:ascii="Times New Roman" w:hAnsi="Times New Roman"/>
          <w:iCs/>
        </w:rPr>
        <w:t xml:space="preserve">Following </w:t>
      </w:r>
      <w:r w:rsidR="00150EAF" w:rsidRPr="00B817B6">
        <w:rPr>
          <w:rFonts w:ascii="Times New Roman" w:hAnsi="Times New Roman"/>
          <w:iCs/>
        </w:rPr>
        <w:t>parameterization</w:t>
      </w:r>
      <w:r w:rsidRPr="00B817B6">
        <w:rPr>
          <w:rFonts w:ascii="Times New Roman" w:hAnsi="Times New Roman"/>
          <w:iCs/>
        </w:rPr>
        <w:t xml:space="preserve">, verification on an independent data set is necessary to evaluate the effectiveness of the model to represent physical processes beyond those for which the model was calibrated.  Decisions made during model </w:t>
      </w:r>
      <w:r w:rsidR="00150EAF" w:rsidRPr="00B817B6">
        <w:rPr>
          <w:rFonts w:ascii="Times New Roman" w:hAnsi="Times New Roman"/>
          <w:iCs/>
        </w:rPr>
        <w:t xml:space="preserve">parameterization </w:t>
      </w:r>
      <w:r w:rsidRPr="00B817B6">
        <w:rPr>
          <w:rFonts w:ascii="Times New Roman" w:hAnsi="Times New Roman"/>
          <w:iCs/>
        </w:rPr>
        <w:t xml:space="preserve">and verification </w:t>
      </w:r>
      <w:r w:rsidR="00D7337B" w:rsidRPr="00B817B6">
        <w:rPr>
          <w:rFonts w:ascii="Times New Roman" w:hAnsi="Times New Roman"/>
          <w:iCs/>
        </w:rPr>
        <w:t>will</w:t>
      </w:r>
      <w:r w:rsidRPr="00B817B6">
        <w:rPr>
          <w:rFonts w:ascii="Times New Roman" w:hAnsi="Times New Roman"/>
          <w:iCs/>
        </w:rPr>
        <w:t xml:space="preserve"> be documented </w:t>
      </w:r>
      <w:r w:rsidR="00D7337B" w:rsidRPr="00B817B6">
        <w:rPr>
          <w:rFonts w:ascii="Times New Roman" w:hAnsi="Times New Roman"/>
          <w:iCs/>
        </w:rPr>
        <w:t xml:space="preserve">in the modeling journal and report </w:t>
      </w:r>
      <w:r w:rsidRPr="00B817B6">
        <w:rPr>
          <w:rFonts w:ascii="Times New Roman" w:hAnsi="Times New Roman"/>
          <w:iCs/>
        </w:rPr>
        <w:t xml:space="preserve">so that an experienced user could complete the </w:t>
      </w:r>
      <w:r w:rsidR="00150EAF" w:rsidRPr="00B817B6">
        <w:rPr>
          <w:rFonts w:ascii="Times New Roman" w:hAnsi="Times New Roman"/>
          <w:iCs/>
        </w:rPr>
        <w:t xml:space="preserve">parameterization </w:t>
      </w:r>
      <w:r w:rsidRPr="00B817B6">
        <w:rPr>
          <w:rFonts w:ascii="Times New Roman" w:hAnsi="Times New Roman"/>
          <w:iCs/>
        </w:rPr>
        <w:t>process and obtain</w:t>
      </w:r>
      <w:r w:rsidR="00D7337B" w:rsidRPr="00B817B6">
        <w:rPr>
          <w:rFonts w:ascii="Times New Roman" w:hAnsi="Times New Roman"/>
          <w:iCs/>
        </w:rPr>
        <w:t xml:space="preserve"> </w:t>
      </w:r>
      <w:r w:rsidRPr="00B817B6">
        <w:rPr>
          <w:rFonts w:ascii="Times New Roman" w:hAnsi="Times New Roman"/>
          <w:iCs/>
        </w:rPr>
        <w:t>similar modeling results.</w:t>
      </w:r>
      <w:r w:rsidR="003B2030" w:rsidRPr="00B817B6">
        <w:rPr>
          <w:rFonts w:ascii="Times New Roman" w:hAnsi="Times New Roman"/>
          <w:iCs/>
        </w:rPr>
        <w:t xml:space="preserve">  </w:t>
      </w:r>
      <w:r w:rsidR="00286FD3" w:rsidRPr="00B817B6">
        <w:rPr>
          <w:rFonts w:ascii="Times New Roman" w:hAnsi="Times New Roman"/>
          <w:bCs/>
          <w:iCs/>
        </w:rPr>
        <w:t>See also Section 1.7 Quality Objectives</w:t>
      </w:r>
      <w:r w:rsidR="00D7337B" w:rsidRPr="00B817B6">
        <w:rPr>
          <w:rFonts w:ascii="Times New Roman" w:hAnsi="Times New Roman"/>
          <w:bCs/>
          <w:iCs/>
        </w:rPr>
        <w:t xml:space="preserve"> and 1.7.2 Performance Criteria</w:t>
      </w:r>
      <w:r w:rsidR="00CA067E">
        <w:rPr>
          <w:rFonts w:ascii="Times New Roman" w:hAnsi="Times New Roman"/>
          <w:bCs/>
          <w:iCs/>
        </w:rPr>
        <w:t>.</w:t>
      </w:r>
    </w:p>
    <w:p w14:paraId="702C7C22" w14:textId="77777777" w:rsidR="006B76BB" w:rsidRDefault="006B76BB">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Style w:val="Heading2Char"/>
          <w:rFonts w:ascii="Times New Roman" w:hAnsi="Times New Roman"/>
        </w:rPr>
      </w:pPr>
      <w:bookmarkStart w:id="44" w:name="_Toc122940378"/>
      <w:bookmarkStart w:id="45" w:name="_Toc153252866"/>
    </w:p>
    <w:p w14:paraId="75A3162A" w14:textId="77777777" w:rsidR="000C3B7A" w:rsidRPr="00B817B6" w:rsidRDefault="00E53C68">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Fonts w:ascii="Times New Roman" w:hAnsi="Times New Roman"/>
          <w:i/>
          <w:iCs/>
        </w:rPr>
      </w:pPr>
      <w:r w:rsidRPr="00B817B6">
        <w:rPr>
          <w:rStyle w:val="Heading2Char"/>
          <w:rFonts w:ascii="Times New Roman" w:hAnsi="Times New Roman"/>
        </w:rPr>
        <w:t xml:space="preserve">4.2 </w:t>
      </w:r>
      <w:r w:rsidR="00BB7662" w:rsidRPr="00B817B6">
        <w:rPr>
          <w:rStyle w:val="Heading2Char"/>
          <w:rFonts w:ascii="Times New Roman" w:hAnsi="Times New Roman"/>
        </w:rPr>
        <w:t>M</w:t>
      </w:r>
      <w:r w:rsidR="00427700" w:rsidRPr="00B817B6">
        <w:rPr>
          <w:rStyle w:val="Heading2Char"/>
          <w:rFonts w:ascii="Times New Roman" w:hAnsi="Times New Roman"/>
        </w:rPr>
        <w:t>odel</w:t>
      </w:r>
      <w:r w:rsidR="00BB7662" w:rsidRPr="00B817B6">
        <w:rPr>
          <w:rStyle w:val="Heading2Char"/>
          <w:rFonts w:ascii="Times New Roman" w:hAnsi="Times New Roman"/>
        </w:rPr>
        <w:t xml:space="preserve"> </w:t>
      </w:r>
      <w:r w:rsidR="00C14302" w:rsidRPr="00B817B6">
        <w:rPr>
          <w:rStyle w:val="Heading2Char"/>
          <w:rFonts w:ascii="Times New Roman" w:hAnsi="Times New Roman"/>
        </w:rPr>
        <w:t>Corroboration (</w:t>
      </w:r>
      <w:r w:rsidR="00150EAF" w:rsidRPr="00B817B6">
        <w:rPr>
          <w:rStyle w:val="Heading2Char"/>
          <w:rFonts w:ascii="Times New Roman" w:hAnsi="Times New Roman"/>
        </w:rPr>
        <w:t>Validation</w:t>
      </w:r>
      <w:r w:rsidR="00BB7662" w:rsidRPr="00B817B6">
        <w:rPr>
          <w:rStyle w:val="Heading2Char"/>
          <w:rFonts w:ascii="Times New Roman" w:hAnsi="Times New Roman"/>
        </w:rPr>
        <w:t xml:space="preserve"> </w:t>
      </w:r>
      <w:r w:rsidR="00427700" w:rsidRPr="00B817B6">
        <w:rPr>
          <w:rStyle w:val="Heading2Char"/>
          <w:rFonts w:ascii="Times New Roman" w:hAnsi="Times New Roman"/>
        </w:rPr>
        <w:t>and</w:t>
      </w:r>
      <w:r w:rsidR="00BB7662" w:rsidRPr="00B817B6">
        <w:rPr>
          <w:rStyle w:val="Heading2Char"/>
          <w:rFonts w:ascii="Times New Roman" w:hAnsi="Times New Roman"/>
        </w:rPr>
        <w:t xml:space="preserve"> S</w:t>
      </w:r>
      <w:r w:rsidR="00427700" w:rsidRPr="00B817B6">
        <w:rPr>
          <w:rStyle w:val="Heading2Char"/>
          <w:rFonts w:ascii="Times New Roman" w:hAnsi="Times New Roman"/>
        </w:rPr>
        <w:t>imulation</w:t>
      </w:r>
      <w:bookmarkEnd w:id="44"/>
      <w:bookmarkEnd w:id="45"/>
      <w:r w:rsidR="0040506A" w:rsidRPr="00B817B6">
        <w:rPr>
          <w:rStyle w:val="Heading2Char"/>
          <w:rFonts w:ascii="Times New Roman" w:hAnsi="Times New Roman"/>
          <w:u w:val="none"/>
        </w:rPr>
        <w:t>)</w:t>
      </w:r>
      <w:r w:rsidR="000C3B7A" w:rsidRPr="00B817B6">
        <w:rPr>
          <w:rFonts w:ascii="Times New Roman" w:hAnsi="Times New Roman"/>
          <w:i/>
          <w:iCs/>
        </w:rPr>
        <w:t xml:space="preserve"> </w:t>
      </w:r>
    </w:p>
    <w:p w14:paraId="0C96462B" w14:textId="77777777" w:rsidR="000C3B7A" w:rsidRPr="00B817B6" w:rsidRDefault="000C3B7A">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Fonts w:ascii="Times New Roman" w:hAnsi="Times New Roman"/>
          <w:i/>
          <w:iCs/>
        </w:rPr>
      </w:pPr>
    </w:p>
    <w:p w14:paraId="7C0E8B4D" w14:textId="77777777" w:rsidR="006F11AE" w:rsidRPr="00B817B6" w:rsidRDefault="006F11AE" w:rsidP="006F11AE">
      <w:pPr>
        <w:widowControl/>
        <w:rPr>
          <w:rFonts w:ascii="Times New Roman" w:hAnsi="Times New Roman"/>
          <w:sz w:val="20"/>
          <w:szCs w:val="20"/>
        </w:rPr>
      </w:pPr>
      <w:bookmarkStart w:id="46" w:name="_Toc122940379"/>
      <w:r w:rsidRPr="00B817B6">
        <w:rPr>
          <w:rFonts w:ascii="Times New Roman" w:hAnsi="Times New Roman"/>
        </w:rPr>
        <w:t xml:space="preserve">Criteria used to review/validate data are listed in </w:t>
      </w:r>
      <w:r w:rsidR="00D7337B" w:rsidRPr="00B817B6">
        <w:rPr>
          <w:rFonts w:ascii="Times New Roman" w:hAnsi="Times New Roman"/>
        </w:rPr>
        <w:t>Sections 1.7, 1.7.2 and here</w:t>
      </w:r>
      <w:r w:rsidRPr="00B817B6">
        <w:rPr>
          <w:rFonts w:ascii="Times New Roman" w:hAnsi="Times New Roman"/>
        </w:rPr>
        <w:t xml:space="preserve">. </w:t>
      </w:r>
      <w:r w:rsidR="00286FD3" w:rsidRPr="00B817B6">
        <w:rPr>
          <w:rFonts w:ascii="Times New Roman" w:hAnsi="Times New Roman"/>
        </w:rPr>
        <w:t xml:space="preserve"> </w:t>
      </w:r>
      <w:r w:rsidRPr="00B817B6">
        <w:rPr>
          <w:rFonts w:ascii="Times New Roman" w:hAnsi="Times New Roman"/>
        </w:rPr>
        <w:t xml:space="preserve">Best professional judgment </w:t>
      </w:r>
      <w:r w:rsidR="00D7337B" w:rsidRPr="00B817B6">
        <w:rPr>
          <w:rFonts w:ascii="Times New Roman" w:hAnsi="Times New Roman"/>
        </w:rPr>
        <w:t>will also be used in conjunction with these criteria.</w:t>
      </w:r>
    </w:p>
    <w:p w14:paraId="55030534" w14:textId="77777777" w:rsidR="00951A7F" w:rsidRPr="00B817B6" w:rsidRDefault="00951A7F">
      <w:pPr>
        <w:widowControl/>
        <w:tabs>
          <w:tab w:val="left" w:pos="-1440"/>
        </w:tabs>
        <w:rPr>
          <w:rStyle w:val="Heading2Char"/>
          <w:rFonts w:ascii="Times New Roman" w:hAnsi="Times New Roman"/>
        </w:rPr>
      </w:pPr>
    </w:p>
    <w:p w14:paraId="6FEB7C05" w14:textId="77777777" w:rsidR="00347D7E" w:rsidRPr="00B817B6" w:rsidRDefault="00347D7E">
      <w:pPr>
        <w:widowControl/>
        <w:tabs>
          <w:tab w:val="left" w:pos="-1440"/>
        </w:tabs>
        <w:rPr>
          <w:rStyle w:val="Heading2Char"/>
          <w:rFonts w:ascii="Times New Roman" w:hAnsi="Times New Roman"/>
        </w:rPr>
      </w:pPr>
      <w:r w:rsidRPr="00B817B6">
        <w:rPr>
          <w:rFonts w:ascii="Times New Roman" w:hAnsi="Times New Roman"/>
          <w:iCs/>
        </w:rPr>
        <w:t xml:space="preserve">Once an acceptable </w:t>
      </w:r>
      <w:r w:rsidR="00150EAF" w:rsidRPr="00B817B6">
        <w:rPr>
          <w:rFonts w:ascii="Times New Roman" w:hAnsi="Times New Roman"/>
          <w:iCs/>
        </w:rPr>
        <w:t xml:space="preserve">parameterization </w:t>
      </w:r>
      <w:r w:rsidRPr="00B817B6">
        <w:rPr>
          <w:rFonts w:ascii="Times New Roman" w:hAnsi="Times New Roman"/>
          <w:iCs/>
        </w:rPr>
        <w:t xml:space="preserve">is reached, the model corroboration </w:t>
      </w:r>
      <w:r w:rsidR="00335FA4" w:rsidRPr="00B817B6">
        <w:rPr>
          <w:rFonts w:ascii="Times New Roman" w:hAnsi="Times New Roman"/>
          <w:iCs/>
        </w:rPr>
        <w:t xml:space="preserve">(validation) </w:t>
      </w:r>
      <w:r w:rsidRPr="00B817B6">
        <w:rPr>
          <w:rFonts w:ascii="Times New Roman" w:hAnsi="Times New Roman"/>
          <w:iCs/>
        </w:rPr>
        <w:t>is run on an independent data set to judge the extent to which the model is able to predict hydrologic or water quality conditions over time.</w:t>
      </w:r>
    </w:p>
    <w:p w14:paraId="3801CDBE" w14:textId="77777777" w:rsidR="00347D7E" w:rsidRPr="00B817B6" w:rsidRDefault="00347D7E">
      <w:pPr>
        <w:widowControl/>
        <w:tabs>
          <w:tab w:val="left" w:pos="-1440"/>
        </w:tabs>
        <w:rPr>
          <w:rStyle w:val="Heading2Char"/>
          <w:rFonts w:ascii="Times New Roman" w:hAnsi="Times New Roman"/>
        </w:rPr>
      </w:pPr>
    </w:p>
    <w:p w14:paraId="383ECAAA" w14:textId="77777777" w:rsidR="00D97F69" w:rsidRPr="00B817B6" w:rsidRDefault="00951A7F" w:rsidP="00D97F69">
      <w:pPr>
        <w:pStyle w:val="BodyText"/>
      </w:pPr>
      <w:r w:rsidRPr="00B817B6">
        <w:rPr>
          <w:rStyle w:val="Heading2Char"/>
          <w:rFonts w:ascii="Times New Roman" w:hAnsi="Times New Roman"/>
          <w:b w:val="0"/>
          <w:u w:val="none"/>
        </w:rPr>
        <w:t xml:space="preserve">The quality of the model fit is examined </w:t>
      </w:r>
      <w:proofErr w:type="gramStart"/>
      <w:r w:rsidRPr="00B817B6">
        <w:rPr>
          <w:rStyle w:val="Heading2Char"/>
          <w:rFonts w:ascii="Times New Roman" w:hAnsi="Times New Roman"/>
          <w:b w:val="0"/>
          <w:u w:val="none"/>
        </w:rPr>
        <w:t>by:</w:t>
      </w:r>
      <w:proofErr w:type="gramEnd"/>
      <w:r w:rsidRPr="00B817B6">
        <w:rPr>
          <w:rStyle w:val="Heading2Char"/>
          <w:rFonts w:ascii="Times New Roman" w:hAnsi="Times New Roman"/>
          <w:b w:val="0"/>
          <w:u w:val="none"/>
        </w:rPr>
        <w:t xml:space="preserve"> 1) the coefficient of determination (r</w:t>
      </w:r>
      <w:r w:rsidRPr="00B817B6">
        <w:rPr>
          <w:rStyle w:val="Heading2Char"/>
          <w:rFonts w:ascii="Times New Roman" w:hAnsi="Times New Roman"/>
          <w:b w:val="0"/>
          <w:u w:val="none"/>
          <w:vertAlign w:val="superscript"/>
        </w:rPr>
        <w:t>2</w:t>
      </w:r>
      <w:r w:rsidRPr="00B817B6">
        <w:rPr>
          <w:rStyle w:val="Heading2Char"/>
          <w:rFonts w:ascii="Times New Roman" w:hAnsi="Times New Roman"/>
          <w:b w:val="0"/>
          <w:u w:val="none"/>
        </w:rPr>
        <w:t>) of the linear regression between simulated and observed; 2) the coefficient of model-fit efficiency, which measures the proportion of variance in the observed as explained by the simulated (Nash and Sutcliffe, 1970).  The coefficient of determination (r</w:t>
      </w:r>
      <w:r w:rsidRPr="00B817B6">
        <w:rPr>
          <w:rStyle w:val="Heading2Char"/>
          <w:rFonts w:ascii="Times New Roman" w:hAnsi="Times New Roman"/>
          <w:b w:val="0"/>
          <w:u w:val="none"/>
          <w:vertAlign w:val="superscript"/>
        </w:rPr>
        <w:t>2</w:t>
      </w:r>
      <w:r w:rsidRPr="00B817B6">
        <w:rPr>
          <w:rStyle w:val="Heading2Char"/>
          <w:rFonts w:ascii="Times New Roman" w:hAnsi="Times New Roman"/>
          <w:b w:val="0"/>
          <w:u w:val="none"/>
        </w:rPr>
        <w:t xml:space="preserve">) and the coefficient of model-fit efficiency are similar because both provide a measure of the variation in the simulated value explained by the observed value.  The coefficient of model-fit efficiency, however, provides a more rigorous evaluation of the fit quality </w:t>
      </w:r>
      <w:r w:rsidR="00D97F69" w:rsidRPr="00B817B6">
        <w:rPr>
          <w:rStyle w:val="Heading2Char"/>
          <w:rFonts w:ascii="Times New Roman" w:hAnsi="Times New Roman"/>
          <w:b w:val="0"/>
          <w:u w:val="none"/>
        </w:rPr>
        <w:t>than does the (r</w:t>
      </w:r>
      <w:r w:rsidR="00D97F69" w:rsidRPr="00B817B6">
        <w:rPr>
          <w:rStyle w:val="Heading2Char"/>
          <w:rFonts w:ascii="Times New Roman" w:hAnsi="Times New Roman"/>
          <w:b w:val="0"/>
          <w:u w:val="none"/>
          <w:vertAlign w:val="superscript"/>
        </w:rPr>
        <w:t>2</w:t>
      </w:r>
      <w:r w:rsidR="00D97F69" w:rsidRPr="00B817B6">
        <w:rPr>
          <w:rStyle w:val="Heading2Char"/>
          <w:rFonts w:ascii="Times New Roman" w:hAnsi="Times New Roman"/>
          <w:b w:val="0"/>
          <w:u w:val="none"/>
        </w:rPr>
        <w:t>) because the model-fit efficiency measures the magnitude of the differences between simulated and observed values, whereas the (r</w:t>
      </w:r>
      <w:r w:rsidR="00D97F69" w:rsidRPr="00B817B6">
        <w:rPr>
          <w:rStyle w:val="Heading2Char"/>
          <w:rFonts w:ascii="Times New Roman" w:hAnsi="Times New Roman"/>
          <w:b w:val="0"/>
          <w:u w:val="none"/>
          <w:vertAlign w:val="superscript"/>
        </w:rPr>
        <w:t>2</w:t>
      </w:r>
      <w:r w:rsidR="00D97F69" w:rsidRPr="00B817B6">
        <w:rPr>
          <w:rStyle w:val="Heading2Char"/>
          <w:rFonts w:ascii="Times New Roman" w:hAnsi="Times New Roman"/>
          <w:b w:val="0"/>
          <w:u w:val="none"/>
        </w:rPr>
        <w:t>) measures the difference between the mean values (Duncker and Melching, 1998).</w:t>
      </w:r>
      <w:r w:rsidR="007E65A8" w:rsidRPr="00B817B6">
        <w:rPr>
          <w:rStyle w:val="Heading2Char"/>
          <w:rFonts w:ascii="Times New Roman" w:hAnsi="Times New Roman"/>
          <w:b w:val="0"/>
          <w:u w:val="none"/>
        </w:rPr>
        <w:t xml:space="preserve"> </w:t>
      </w:r>
      <w:r w:rsidR="00D97F69" w:rsidRPr="00B817B6">
        <w:rPr>
          <w:rStyle w:val="Heading2Char"/>
          <w:rFonts w:ascii="Times New Roman" w:hAnsi="Times New Roman"/>
          <w:b w:val="0"/>
          <w:u w:val="none"/>
        </w:rPr>
        <w:t xml:space="preserve"> </w:t>
      </w:r>
      <w:r w:rsidR="00D97F69" w:rsidRPr="00B817B6">
        <w:t xml:space="preserve">In cases were the observed values and model residuals are normally distributed, the value of the </w:t>
      </w:r>
      <w:r w:rsidR="00D97F69" w:rsidRPr="00B817B6">
        <w:rPr>
          <w:rStyle w:val="Heading2Char"/>
          <w:rFonts w:ascii="Times New Roman" w:hAnsi="Times New Roman"/>
          <w:b w:val="0"/>
          <w:u w:val="none"/>
        </w:rPr>
        <w:t>(r</w:t>
      </w:r>
      <w:r w:rsidR="00D97F69" w:rsidRPr="00B817B6">
        <w:rPr>
          <w:rStyle w:val="Heading2Char"/>
          <w:rFonts w:ascii="Times New Roman" w:hAnsi="Times New Roman"/>
          <w:b w:val="0"/>
          <w:u w:val="none"/>
          <w:vertAlign w:val="superscript"/>
        </w:rPr>
        <w:t>2</w:t>
      </w:r>
      <w:r w:rsidR="00D97F69" w:rsidRPr="00B817B6">
        <w:rPr>
          <w:rStyle w:val="Heading2Char"/>
          <w:rFonts w:ascii="Times New Roman" w:hAnsi="Times New Roman"/>
          <w:b w:val="0"/>
          <w:u w:val="none"/>
        </w:rPr>
        <w:t xml:space="preserve">) </w:t>
      </w:r>
      <w:r w:rsidR="00D97F69" w:rsidRPr="00B817B6">
        <w:t xml:space="preserve">and the model-fit efficiency should be equal. </w:t>
      </w:r>
      <w:r w:rsidR="007E65A8" w:rsidRPr="00B817B6">
        <w:t xml:space="preserve"> </w:t>
      </w:r>
      <w:r w:rsidR="00D97F69" w:rsidRPr="00B817B6">
        <w:t>The difference between simulated and observed values may also be reported as the (1) standard error, in ft</w:t>
      </w:r>
      <w:r w:rsidR="00D97F69" w:rsidRPr="00B817B6">
        <w:rPr>
          <w:szCs w:val="24"/>
          <w:vertAlign w:val="superscript"/>
        </w:rPr>
        <w:t>3</w:t>
      </w:r>
      <w:r w:rsidR="00D97F69" w:rsidRPr="00B817B6">
        <w:t xml:space="preserve">/s; (2) root mean square error, in percent; (3) percent of time differences were within 10 percent, and (4) percent of time differences were within 25 percent; (5) median percent error, (6) minimum percent error, and (7) maximum percent error. </w:t>
      </w:r>
    </w:p>
    <w:p w14:paraId="5BF1B106" w14:textId="77777777" w:rsidR="00A43355" w:rsidRPr="00B817B6" w:rsidRDefault="00A43355">
      <w:pPr>
        <w:widowControl/>
        <w:tabs>
          <w:tab w:val="left" w:pos="-1440"/>
        </w:tabs>
        <w:rPr>
          <w:rStyle w:val="Heading2Char"/>
          <w:rFonts w:ascii="Times New Roman" w:hAnsi="Times New Roman"/>
          <w:b w:val="0"/>
          <w:u w:val="none"/>
        </w:rPr>
      </w:pPr>
      <w:r w:rsidRPr="00B817B6">
        <w:rPr>
          <w:rStyle w:val="Heading2Char"/>
          <w:rFonts w:ascii="Times New Roman" w:hAnsi="Times New Roman"/>
          <w:b w:val="0"/>
          <w:u w:val="none"/>
        </w:rPr>
        <w:t>See also Section 1.7.</w:t>
      </w:r>
      <w:r w:rsidR="00D7337B" w:rsidRPr="00B817B6">
        <w:rPr>
          <w:rStyle w:val="Heading2Char"/>
          <w:rFonts w:ascii="Times New Roman" w:hAnsi="Times New Roman"/>
          <w:b w:val="0"/>
          <w:u w:val="none"/>
        </w:rPr>
        <w:t xml:space="preserve"> and 1.7.2</w:t>
      </w:r>
    </w:p>
    <w:p w14:paraId="62212824" w14:textId="77777777" w:rsidR="00D7337B" w:rsidRPr="00B817B6" w:rsidRDefault="00D7337B">
      <w:pPr>
        <w:widowControl/>
        <w:tabs>
          <w:tab w:val="left" w:pos="-1440"/>
        </w:tabs>
        <w:rPr>
          <w:rStyle w:val="Heading2Char"/>
          <w:rFonts w:ascii="Times New Roman" w:hAnsi="Times New Roman"/>
          <w:b w:val="0"/>
          <w:u w:val="none"/>
        </w:rPr>
      </w:pPr>
    </w:p>
    <w:p w14:paraId="2D0DDBAC" w14:textId="77777777" w:rsidR="006E5E9B" w:rsidRPr="00B817B6" w:rsidRDefault="006E5E9B">
      <w:pPr>
        <w:widowControl/>
        <w:tabs>
          <w:tab w:val="left" w:pos="-1440"/>
        </w:tabs>
        <w:rPr>
          <w:rStyle w:val="Heading2Char"/>
          <w:rFonts w:ascii="Times New Roman" w:hAnsi="Times New Roman"/>
          <w:b w:val="0"/>
        </w:rPr>
      </w:pPr>
      <w:r w:rsidRPr="00B817B6">
        <w:rPr>
          <w:rStyle w:val="Heading2Char"/>
          <w:rFonts w:ascii="Times New Roman" w:hAnsi="Times New Roman"/>
          <w:b w:val="0"/>
        </w:rPr>
        <w:t xml:space="preserve">Models </w:t>
      </w:r>
      <w:r w:rsidR="005C503E" w:rsidRPr="00B817B6">
        <w:rPr>
          <w:rStyle w:val="Heading2Char"/>
          <w:rFonts w:ascii="Times New Roman" w:hAnsi="Times New Roman"/>
          <w:b w:val="0"/>
        </w:rPr>
        <w:t>f</w:t>
      </w:r>
      <w:r w:rsidRPr="00B817B6">
        <w:rPr>
          <w:rStyle w:val="Heading2Char"/>
          <w:rFonts w:ascii="Times New Roman" w:hAnsi="Times New Roman"/>
          <w:b w:val="0"/>
        </w:rPr>
        <w:t xml:space="preserve">or Comparative Analyses </w:t>
      </w:r>
    </w:p>
    <w:p w14:paraId="07B13339" w14:textId="77777777" w:rsidR="00A600A3" w:rsidRPr="00B817B6" w:rsidRDefault="00A600A3">
      <w:pPr>
        <w:widowControl/>
        <w:tabs>
          <w:tab w:val="left" w:pos="-1440"/>
        </w:tabs>
        <w:rPr>
          <w:rStyle w:val="Heading2Char"/>
          <w:rFonts w:ascii="Times New Roman" w:hAnsi="Times New Roman"/>
          <w:b w:val="0"/>
          <w:u w:val="none"/>
        </w:rPr>
      </w:pPr>
    </w:p>
    <w:p w14:paraId="3406CE1A" w14:textId="77777777" w:rsidR="0092637F" w:rsidRPr="00B817B6" w:rsidRDefault="0092637F">
      <w:pPr>
        <w:widowControl/>
        <w:tabs>
          <w:tab w:val="left" w:pos="-1440"/>
        </w:tabs>
        <w:rPr>
          <w:rStyle w:val="Heading2Char"/>
          <w:rFonts w:ascii="Times New Roman" w:hAnsi="Times New Roman"/>
          <w:b w:val="0"/>
          <w:u w:val="none"/>
        </w:rPr>
      </w:pPr>
      <w:r w:rsidRPr="00B817B6">
        <w:rPr>
          <w:rStyle w:val="Heading2Char"/>
          <w:rFonts w:ascii="Times New Roman" w:hAnsi="Times New Roman"/>
          <w:b w:val="0"/>
          <w:u w:val="none"/>
        </w:rPr>
        <w:t>Occasionally, comparative modeling is used to evaluate potential water flow and water quality benefits from combinations of storm</w:t>
      </w:r>
      <w:r w:rsidR="005C503E" w:rsidRPr="00B817B6">
        <w:rPr>
          <w:rStyle w:val="Heading2Char"/>
          <w:rFonts w:ascii="Times New Roman" w:hAnsi="Times New Roman"/>
          <w:b w:val="0"/>
          <w:u w:val="none"/>
        </w:rPr>
        <w:t xml:space="preserve"> </w:t>
      </w:r>
      <w:r w:rsidRPr="00B817B6">
        <w:rPr>
          <w:rStyle w:val="Heading2Char"/>
          <w:rFonts w:ascii="Times New Roman" w:hAnsi="Times New Roman"/>
          <w:b w:val="0"/>
          <w:u w:val="none"/>
        </w:rPr>
        <w:t xml:space="preserve">water management practices and designs </w:t>
      </w:r>
      <w:r w:rsidR="006E5E9B" w:rsidRPr="00B817B6">
        <w:rPr>
          <w:rStyle w:val="Heading2Char"/>
          <w:rFonts w:ascii="Times New Roman" w:hAnsi="Times New Roman"/>
          <w:b w:val="0"/>
          <w:u w:val="none"/>
        </w:rPr>
        <w:t xml:space="preserve">that have </w:t>
      </w:r>
      <w:r w:rsidRPr="00B817B6">
        <w:rPr>
          <w:rStyle w:val="Heading2Char"/>
          <w:rFonts w:ascii="Times New Roman" w:hAnsi="Times New Roman"/>
          <w:b w:val="0"/>
          <w:u w:val="none"/>
        </w:rPr>
        <w:t xml:space="preserve">yet to be implemented.  A cost benefit analysis </w:t>
      </w:r>
      <w:r w:rsidR="006E5E9B" w:rsidRPr="00B817B6">
        <w:rPr>
          <w:rStyle w:val="Heading2Char"/>
          <w:rFonts w:ascii="Times New Roman" w:hAnsi="Times New Roman"/>
          <w:b w:val="0"/>
          <w:u w:val="none"/>
        </w:rPr>
        <w:t xml:space="preserve">of varying designs and </w:t>
      </w:r>
      <w:r w:rsidR="00335FA4" w:rsidRPr="00B817B6">
        <w:rPr>
          <w:rStyle w:val="Heading2Char"/>
          <w:rFonts w:ascii="Times New Roman" w:hAnsi="Times New Roman"/>
          <w:b w:val="0"/>
          <w:u w:val="none"/>
        </w:rPr>
        <w:t>design combinations</w:t>
      </w:r>
      <w:r w:rsidR="006E5E9B" w:rsidRPr="00B817B6">
        <w:rPr>
          <w:rStyle w:val="Heading2Char"/>
          <w:rFonts w:ascii="Times New Roman" w:hAnsi="Times New Roman"/>
          <w:b w:val="0"/>
          <w:u w:val="none"/>
        </w:rPr>
        <w:t xml:space="preserve"> </w:t>
      </w:r>
      <w:r w:rsidRPr="00B817B6">
        <w:rPr>
          <w:rStyle w:val="Heading2Char"/>
          <w:rFonts w:ascii="Times New Roman" w:hAnsi="Times New Roman"/>
          <w:b w:val="0"/>
          <w:u w:val="none"/>
        </w:rPr>
        <w:t xml:space="preserve">may be the basis for this type of modeling.  In these instances, </w:t>
      </w:r>
      <w:r w:rsidR="008F3B6C" w:rsidRPr="00B817B6">
        <w:rPr>
          <w:rStyle w:val="Heading2Char"/>
          <w:rFonts w:ascii="Times New Roman" w:hAnsi="Times New Roman"/>
          <w:b w:val="0"/>
          <w:u w:val="none"/>
        </w:rPr>
        <w:t>the following will be addressed and included in the modeling report.</w:t>
      </w:r>
    </w:p>
    <w:p w14:paraId="041D7E5C" w14:textId="77777777" w:rsidR="008F3B6C" w:rsidRPr="00B817B6" w:rsidRDefault="008F3B6C">
      <w:pPr>
        <w:widowControl/>
        <w:tabs>
          <w:tab w:val="left" w:pos="-1440"/>
        </w:tabs>
        <w:rPr>
          <w:rStyle w:val="Heading2Char"/>
          <w:rFonts w:ascii="Times New Roman" w:hAnsi="Times New Roman"/>
          <w:b w:val="0"/>
          <w:u w:val="none"/>
        </w:rPr>
      </w:pPr>
    </w:p>
    <w:p w14:paraId="7A854AC3" w14:textId="77777777" w:rsidR="008F3B6C" w:rsidRPr="00B817B6" w:rsidRDefault="008F3B6C" w:rsidP="008F3B6C">
      <w:pPr>
        <w:widowControl/>
        <w:numPr>
          <w:ilvl w:val="0"/>
          <w:numId w:val="11"/>
        </w:numPr>
        <w:tabs>
          <w:tab w:val="left" w:pos="-1440"/>
        </w:tabs>
        <w:rPr>
          <w:rFonts w:ascii="Times New Roman" w:hAnsi="Times New Roman"/>
          <w:iCs/>
          <w:u w:val="single"/>
        </w:rPr>
      </w:pPr>
      <w:r w:rsidRPr="00B817B6">
        <w:rPr>
          <w:rFonts w:ascii="Times New Roman" w:hAnsi="Times New Roman"/>
          <w:iCs/>
          <w:u w:val="single"/>
        </w:rPr>
        <w:t>Definition of the Base Line Conditions</w:t>
      </w:r>
      <w:r w:rsidRPr="00B817B6">
        <w:rPr>
          <w:rFonts w:ascii="Times New Roman" w:hAnsi="Times New Roman"/>
          <w:iCs/>
        </w:rPr>
        <w:t xml:space="preserve"> - the specific conditions, parameters and values that define the baseline condition. </w:t>
      </w:r>
    </w:p>
    <w:p w14:paraId="669215A5" w14:textId="77777777" w:rsidR="008F3B6C" w:rsidRPr="00B817B6" w:rsidRDefault="008F3B6C" w:rsidP="008F3B6C">
      <w:pPr>
        <w:widowControl/>
        <w:numPr>
          <w:ilvl w:val="0"/>
          <w:numId w:val="11"/>
        </w:numPr>
        <w:tabs>
          <w:tab w:val="left" w:pos="-1440"/>
        </w:tabs>
        <w:rPr>
          <w:rFonts w:ascii="Times New Roman" w:hAnsi="Times New Roman"/>
          <w:iCs/>
        </w:rPr>
      </w:pPr>
      <w:r w:rsidRPr="00B817B6">
        <w:rPr>
          <w:rFonts w:ascii="Times New Roman" w:hAnsi="Times New Roman"/>
          <w:iCs/>
          <w:u w:val="single"/>
        </w:rPr>
        <w:t>Criteria for Comparisons</w:t>
      </w:r>
      <w:r w:rsidRPr="00B817B6">
        <w:rPr>
          <w:rFonts w:ascii="Times New Roman" w:hAnsi="Times New Roman"/>
          <w:iCs/>
        </w:rPr>
        <w:t xml:space="preserve"> - the terms for comparing the model simulation results to the base line condition.  For example, the terms may be found in quantities or percentages of runoff, </w:t>
      </w:r>
      <w:proofErr w:type="gramStart"/>
      <w:r w:rsidRPr="00B817B6">
        <w:rPr>
          <w:rFonts w:ascii="Times New Roman" w:hAnsi="Times New Roman"/>
          <w:iCs/>
        </w:rPr>
        <w:t>infiltration</w:t>
      </w:r>
      <w:proofErr w:type="gramEnd"/>
      <w:r w:rsidRPr="00B817B6">
        <w:rPr>
          <w:rFonts w:ascii="Times New Roman" w:hAnsi="Times New Roman"/>
          <w:iCs/>
        </w:rPr>
        <w:t xml:space="preserve"> or storm</w:t>
      </w:r>
      <w:r w:rsidR="005C503E" w:rsidRPr="00B817B6">
        <w:rPr>
          <w:rFonts w:ascii="Times New Roman" w:hAnsi="Times New Roman"/>
          <w:iCs/>
        </w:rPr>
        <w:t xml:space="preserve"> </w:t>
      </w:r>
      <w:r w:rsidRPr="00B817B6">
        <w:rPr>
          <w:rFonts w:ascii="Times New Roman" w:hAnsi="Times New Roman"/>
          <w:iCs/>
        </w:rPr>
        <w:t>water contaminant loads.</w:t>
      </w:r>
    </w:p>
    <w:p w14:paraId="0D55500F" w14:textId="77777777" w:rsidR="008F3B6C" w:rsidRPr="00B817B6" w:rsidRDefault="008F3B6C" w:rsidP="008F3B6C">
      <w:pPr>
        <w:widowControl/>
        <w:numPr>
          <w:ilvl w:val="0"/>
          <w:numId w:val="11"/>
        </w:numPr>
        <w:tabs>
          <w:tab w:val="left" w:pos="-1440"/>
        </w:tabs>
        <w:rPr>
          <w:rFonts w:ascii="Times New Roman" w:hAnsi="Times New Roman"/>
          <w:iCs/>
          <w:u w:val="single"/>
        </w:rPr>
      </w:pPr>
      <w:r w:rsidRPr="00B817B6">
        <w:rPr>
          <w:rFonts w:ascii="Times New Roman" w:hAnsi="Times New Roman"/>
          <w:iCs/>
          <w:u w:val="single"/>
        </w:rPr>
        <w:t xml:space="preserve">Identify Significant Change </w:t>
      </w:r>
      <w:r w:rsidR="005C503E" w:rsidRPr="00B817B6">
        <w:rPr>
          <w:rFonts w:ascii="Times New Roman" w:hAnsi="Times New Roman"/>
          <w:iCs/>
          <w:u w:val="single"/>
        </w:rPr>
        <w:t>f</w:t>
      </w:r>
      <w:r w:rsidRPr="00B817B6">
        <w:rPr>
          <w:rFonts w:ascii="Times New Roman" w:hAnsi="Times New Roman"/>
          <w:iCs/>
          <w:u w:val="single"/>
        </w:rPr>
        <w:t>rom Baseline</w:t>
      </w:r>
      <w:r w:rsidRPr="00B817B6">
        <w:rPr>
          <w:rFonts w:ascii="Times New Roman" w:hAnsi="Times New Roman"/>
          <w:iCs/>
        </w:rPr>
        <w:t xml:space="preserve"> </w:t>
      </w:r>
      <w:r w:rsidR="00CE6852" w:rsidRPr="00B817B6">
        <w:rPr>
          <w:rFonts w:ascii="Times New Roman" w:hAnsi="Times New Roman"/>
          <w:iCs/>
        </w:rPr>
        <w:t>-</w:t>
      </w:r>
      <w:r w:rsidRPr="00B817B6">
        <w:rPr>
          <w:rFonts w:ascii="Times New Roman" w:hAnsi="Times New Roman"/>
          <w:iCs/>
        </w:rPr>
        <w:t xml:space="preserve"> </w:t>
      </w:r>
      <w:r w:rsidR="00CE6852" w:rsidRPr="00B817B6">
        <w:rPr>
          <w:rFonts w:ascii="Times New Roman" w:hAnsi="Times New Roman"/>
          <w:iCs/>
        </w:rPr>
        <w:t xml:space="preserve">the application of </w:t>
      </w:r>
      <w:r w:rsidRPr="00B817B6">
        <w:rPr>
          <w:rFonts w:ascii="Times New Roman" w:hAnsi="Times New Roman"/>
          <w:iCs/>
        </w:rPr>
        <w:t>statistical tools and criteria used to determine if there are significant differences between the baseline condition and model simulation results.</w:t>
      </w:r>
    </w:p>
    <w:p w14:paraId="1CECFF42" w14:textId="77777777" w:rsidR="008F3B6C" w:rsidRPr="00B817B6" w:rsidRDefault="008F3B6C" w:rsidP="008F3B6C">
      <w:pPr>
        <w:widowControl/>
        <w:numPr>
          <w:ilvl w:val="0"/>
          <w:numId w:val="11"/>
        </w:numPr>
        <w:tabs>
          <w:tab w:val="left" w:pos="-1440"/>
        </w:tabs>
        <w:rPr>
          <w:rFonts w:ascii="Times New Roman" w:hAnsi="Times New Roman"/>
          <w:iCs/>
          <w:u w:val="single"/>
        </w:rPr>
      </w:pPr>
      <w:r w:rsidRPr="00B817B6">
        <w:rPr>
          <w:rFonts w:ascii="Times New Roman" w:hAnsi="Times New Roman"/>
          <w:iCs/>
          <w:u w:val="single"/>
        </w:rPr>
        <w:lastRenderedPageBreak/>
        <w:t xml:space="preserve">Identify </w:t>
      </w:r>
      <w:r w:rsidR="00CE6852" w:rsidRPr="00B817B6">
        <w:rPr>
          <w:rFonts w:ascii="Times New Roman" w:hAnsi="Times New Roman"/>
          <w:iCs/>
          <w:u w:val="single"/>
        </w:rPr>
        <w:t>Simulation</w:t>
      </w:r>
      <w:r w:rsidRPr="00B817B6">
        <w:rPr>
          <w:rFonts w:ascii="Times New Roman" w:hAnsi="Times New Roman"/>
          <w:iCs/>
          <w:u w:val="single"/>
        </w:rPr>
        <w:t xml:space="preserve"> Scenarios from Sensitivity Analysis</w:t>
      </w:r>
      <w:r w:rsidRPr="00B817B6">
        <w:rPr>
          <w:rFonts w:ascii="Times New Roman" w:hAnsi="Times New Roman"/>
          <w:iCs/>
        </w:rPr>
        <w:t xml:space="preserve"> - how the simulation scenarios take into account </w:t>
      </w:r>
      <w:r w:rsidR="00CE6852" w:rsidRPr="00B817B6">
        <w:rPr>
          <w:rFonts w:ascii="Times New Roman" w:hAnsi="Times New Roman"/>
          <w:iCs/>
        </w:rPr>
        <w:t xml:space="preserve">what is </w:t>
      </w:r>
      <w:r w:rsidRPr="00B817B6">
        <w:rPr>
          <w:rFonts w:ascii="Times New Roman" w:hAnsi="Times New Roman"/>
          <w:iCs/>
        </w:rPr>
        <w:t>underst</w:t>
      </w:r>
      <w:r w:rsidR="00CE6852" w:rsidRPr="00B817B6">
        <w:rPr>
          <w:rFonts w:ascii="Times New Roman" w:hAnsi="Times New Roman"/>
          <w:iCs/>
        </w:rPr>
        <w:t>ood</w:t>
      </w:r>
      <w:r w:rsidRPr="00B817B6">
        <w:rPr>
          <w:rFonts w:ascii="Times New Roman" w:hAnsi="Times New Roman"/>
          <w:iCs/>
        </w:rPr>
        <w:t xml:space="preserve"> from the model sensitivity analysis.</w:t>
      </w:r>
    </w:p>
    <w:p w14:paraId="4B09361B" w14:textId="77777777" w:rsidR="006E5E9B" w:rsidRPr="00CA067E" w:rsidRDefault="006E5E9B" w:rsidP="008F3B6C">
      <w:pPr>
        <w:widowControl/>
        <w:numPr>
          <w:ilvl w:val="0"/>
          <w:numId w:val="11"/>
        </w:numPr>
        <w:tabs>
          <w:tab w:val="left" w:pos="-1440"/>
        </w:tabs>
        <w:rPr>
          <w:rFonts w:ascii="Times New Roman" w:hAnsi="Times New Roman"/>
          <w:iCs/>
          <w:u w:val="single"/>
        </w:rPr>
      </w:pPr>
      <w:r w:rsidRPr="00B817B6">
        <w:rPr>
          <w:rFonts w:ascii="Times New Roman" w:hAnsi="Times New Roman"/>
          <w:iCs/>
          <w:u w:val="single"/>
        </w:rPr>
        <w:t>Corroboration of Model Outputs</w:t>
      </w:r>
      <w:r w:rsidRPr="00B817B6">
        <w:rPr>
          <w:rFonts w:ascii="Times New Roman" w:hAnsi="Times New Roman"/>
          <w:iCs/>
        </w:rPr>
        <w:t xml:space="preserve"> </w:t>
      </w:r>
      <w:r w:rsidR="00335FA4" w:rsidRPr="00B817B6">
        <w:rPr>
          <w:rFonts w:ascii="Times New Roman" w:hAnsi="Times New Roman"/>
          <w:iCs/>
        </w:rPr>
        <w:t>-</w:t>
      </w:r>
      <w:r w:rsidRPr="00B817B6">
        <w:rPr>
          <w:rFonts w:ascii="Times New Roman" w:hAnsi="Times New Roman"/>
          <w:iCs/>
        </w:rPr>
        <w:t xml:space="preserve"> use of literature searches, </w:t>
      </w:r>
      <w:proofErr w:type="gramStart"/>
      <w:r w:rsidRPr="00B817B6">
        <w:rPr>
          <w:rFonts w:ascii="Times New Roman" w:hAnsi="Times New Roman"/>
          <w:iCs/>
        </w:rPr>
        <w:t>calculations</w:t>
      </w:r>
      <w:proofErr w:type="gramEnd"/>
      <w:r w:rsidRPr="00B817B6">
        <w:rPr>
          <w:rFonts w:ascii="Times New Roman" w:hAnsi="Times New Roman"/>
          <w:iCs/>
        </w:rPr>
        <w:t xml:space="preserve"> and the growing number of storm water performance databases to “ground truth” the projected water flow </w:t>
      </w:r>
      <w:r w:rsidR="005C503E" w:rsidRPr="00B817B6">
        <w:rPr>
          <w:rFonts w:ascii="Times New Roman" w:hAnsi="Times New Roman"/>
          <w:iCs/>
        </w:rPr>
        <w:t>and/</w:t>
      </w:r>
      <w:r w:rsidRPr="00B817B6">
        <w:rPr>
          <w:rFonts w:ascii="Times New Roman" w:hAnsi="Times New Roman"/>
          <w:iCs/>
        </w:rPr>
        <w:t xml:space="preserve">or </w:t>
      </w:r>
      <w:r w:rsidR="005C503E" w:rsidRPr="00B817B6">
        <w:rPr>
          <w:rFonts w:ascii="Times New Roman" w:hAnsi="Times New Roman"/>
          <w:iCs/>
        </w:rPr>
        <w:t xml:space="preserve">water </w:t>
      </w:r>
      <w:r w:rsidRPr="00B817B6">
        <w:rPr>
          <w:rFonts w:ascii="Times New Roman" w:hAnsi="Times New Roman"/>
          <w:iCs/>
        </w:rPr>
        <w:t>quality benefits</w:t>
      </w:r>
      <w:r w:rsidR="00335FA4" w:rsidRPr="00B817B6">
        <w:rPr>
          <w:rFonts w:ascii="Times New Roman" w:hAnsi="Times New Roman"/>
          <w:iCs/>
        </w:rPr>
        <w:t xml:space="preserve"> from storm water management designs</w:t>
      </w:r>
      <w:r w:rsidRPr="00B817B6">
        <w:rPr>
          <w:rFonts w:ascii="Times New Roman" w:hAnsi="Times New Roman"/>
          <w:iCs/>
        </w:rPr>
        <w:t>.</w:t>
      </w:r>
      <w:r w:rsidR="00CA067E">
        <w:rPr>
          <w:rFonts w:ascii="Times New Roman" w:hAnsi="Times New Roman"/>
          <w:iCs/>
        </w:rPr>
        <w:t xml:space="preserve">  Some examples include the following:</w:t>
      </w:r>
    </w:p>
    <w:p w14:paraId="3B6D8D50" w14:textId="77777777" w:rsidR="00CA067E" w:rsidRDefault="00CA067E" w:rsidP="00CA067E">
      <w:pPr>
        <w:widowControl/>
        <w:tabs>
          <w:tab w:val="left" w:pos="-1440"/>
        </w:tabs>
        <w:rPr>
          <w:rFonts w:ascii="Times New Roman" w:hAnsi="Times New Roman"/>
          <w:iCs/>
        </w:rPr>
      </w:pPr>
    </w:p>
    <w:p w14:paraId="74D3184A" w14:textId="77777777" w:rsidR="00CA067E" w:rsidRDefault="00CA067E" w:rsidP="00CA067E">
      <w:pPr>
        <w:widowControl/>
        <w:tabs>
          <w:tab w:val="left" w:pos="-1440"/>
        </w:tabs>
        <w:rPr>
          <w:rFonts w:ascii="Times New Roman" w:hAnsi="Times New Roman"/>
          <w:iCs/>
        </w:rPr>
      </w:pPr>
      <w:r>
        <w:rPr>
          <w:rFonts w:ascii="Times New Roman" w:hAnsi="Times New Roman"/>
          <w:iCs/>
        </w:rPr>
        <w:t xml:space="preserve">EPA Urban Best Management Practices Performance Tool </w:t>
      </w:r>
      <w:hyperlink r:id="rId28" w:history="1">
        <w:r w:rsidRPr="004A611D">
          <w:rPr>
            <w:rStyle w:val="Hyperlink"/>
            <w:rFonts w:ascii="Times New Roman" w:hAnsi="Times New Roman"/>
            <w:iCs/>
          </w:rPr>
          <w:t>http://cfpub.epa.gov/npdes/stormwater/urbanbmp/bmpeffectiveness.cfm</w:t>
        </w:r>
      </w:hyperlink>
    </w:p>
    <w:p w14:paraId="6157D41B" w14:textId="77777777" w:rsidR="00CA067E" w:rsidRDefault="00CA067E" w:rsidP="00CA067E">
      <w:pPr>
        <w:widowControl/>
        <w:tabs>
          <w:tab w:val="left" w:pos="-1440"/>
        </w:tabs>
        <w:rPr>
          <w:rFonts w:ascii="Times New Roman" w:hAnsi="Times New Roman"/>
          <w:iCs/>
        </w:rPr>
      </w:pPr>
    </w:p>
    <w:p w14:paraId="0170E827" w14:textId="77777777" w:rsidR="00CA067E" w:rsidRPr="00CA067E" w:rsidRDefault="00CA067E" w:rsidP="00CA067E">
      <w:pPr>
        <w:widowControl/>
        <w:tabs>
          <w:tab w:val="left" w:pos="-1440"/>
        </w:tabs>
        <w:rPr>
          <w:rFonts w:ascii="Times New Roman" w:hAnsi="Times New Roman"/>
          <w:iCs/>
        </w:rPr>
      </w:pPr>
      <w:r w:rsidRPr="00CA067E">
        <w:rPr>
          <w:rFonts w:ascii="Times New Roman" w:hAnsi="Times New Roman"/>
          <w:iCs/>
        </w:rPr>
        <w:t xml:space="preserve">University of New Hampshire Stormwater Center </w:t>
      </w:r>
      <w:hyperlink r:id="rId29" w:history="1">
        <w:r w:rsidRPr="00CA067E">
          <w:rPr>
            <w:rStyle w:val="Hyperlink"/>
            <w:rFonts w:ascii="Times New Roman" w:hAnsi="Times New Roman"/>
            <w:iCs/>
          </w:rPr>
          <w:t>http://www.unh.edu/erg/cstev/pubs_specs_info.htm</w:t>
        </w:r>
      </w:hyperlink>
    </w:p>
    <w:p w14:paraId="6386D990" w14:textId="77777777" w:rsidR="00CA067E" w:rsidRDefault="00CA067E" w:rsidP="00CA067E">
      <w:pPr>
        <w:widowControl/>
        <w:tabs>
          <w:tab w:val="left" w:pos="-1440"/>
        </w:tabs>
        <w:rPr>
          <w:rFonts w:ascii="Times New Roman" w:hAnsi="Times New Roman"/>
          <w:iCs/>
        </w:rPr>
      </w:pPr>
    </w:p>
    <w:p w14:paraId="47554866" w14:textId="77777777" w:rsidR="00CA067E" w:rsidRPr="00CA067E" w:rsidRDefault="00CA067E" w:rsidP="00CA067E">
      <w:pPr>
        <w:widowControl/>
        <w:tabs>
          <w:tab w:val="left" w:pos="-1440"/>
        </w:tabs>
        <w:rPr>
          <w:rFonts w:ascii="Times New Roman" w:hAnsi="Times New Roman"/>
          <w:iCs/>
        </w:rPr>
      </w:pPr>
      <w:r w:rsidRPr="00CA067E">
        <w:rPr>
          <w:rFonts w:ascii="Times New Roman" w:hAnsi="Times New Roman"/>
          <w:iCs/>
        </w:rPr>
        <w:t xml:space="preserve">University of Massachusetts Stormwater Technologies Clearinghouse </w:t>
      </w:r>
      <w:hyperlink r:id="rId30" w:history="1">
        <w:r w:rsidRPr="00CA067E">
          <w:rPr>
            <w:rStyle w:val="Hyperlink"/>
            <w:rFonts w:ascii="Times New Roman" w:hAnsi="Times New Roman"/>
            <w:iCs/>
          </w:rPr>
          <w:t>http://www.mastep.net/</w:t>
        </w:r>
      </w:hyperlink>
    </w:p>
    <w:p w14:paraId="2DC74341" w14:textId="77777777" w:rsidR="00CA067E" w:rsidRDefault="00CA067E" w:rsidP="00CA067E">
      <w:pPr>
        <w:widowControl/>
        <w:tabs>
          <w:tab w:val="left" w:pos="-1440"/>
        </w:tabs>
        <w:rPr>
          <w:rFonts w:ascii="Times New Roman" w:hAnsi="Times New Roman"/>
          <w:iCs/>
        </w:rPr>
      </w:pPr>
    </w:p>
    <w:p w14:paraId="506BD20E" w14:textId="77777777" w:rsidR="00CA067E" w:rsidRPr="00CA067E" w:rsidRDefault="00CA067E" w:rsidP="00CA067E">
      <w:pPr>
        <w:widowControl/>
        <w:tabs>
          <w:tab w:val="left" w:pos="-1440"/>
        </w:tabs>
        <w:rPr>
          <w:rFonts w:ascii="Times New Roman" w:hAnsi="Times New Roman"/>
          <w:iCs/>
        </w:rPr>
      </w:pPr>
      <w:r w:rsidRPr="00CA067E">
        <w:rPr>
          <w:rFonts w:ascii="Times New Roman" w:hAnsi="Times New Roman"/>
          <w:iCs/>
        </w:rPr>
        <w:t xml:space="preserve">International Stormwater Database </w:t>
      </w:r>
      <w:hyperlink r:id="rId31" w:history="1">
        <w:r w:rsidRPr="00CA067E">
          <w:rPr>
            <w:rStyle w:val="Hyperlink"/>
            <w:rFonts w:ascii="Times New Roman" w:hAnsi="Times New Roman"/>
            <w:iCs/>
          </w:rPr>
          <w:t>http://www.bmpdatabase.org/</w:t>
        </w:r>
      </w:hyperlink>
    </w:p>
    <w:p w14:paraId="53663AD3" w14:textId="77777777" w:rsidR="00CA067E" w:rsidRDefault="00CA067E" w:rsidP="00CA067E">
      <w:pPr>
        <w:widowControl/>
        <w:tabs>
          <w:tab w:val="left" w:pos="-1440"/>
        </w:tabs>
        <w:rPr>
          <w:rFonts w:ascii="Times New Roman" w:hAnsi="Times New Roman"/>
          <w:iCs/>
        </w:rPr>
      </w:pPr>
    </w:p>
    <w:p w14:paraId="13EBA565" w14:textId="77777777" w:rsidR="00CA067E" w:rsidRPr="00CA067E" w:rsidRDefault="00CA067E" w:rsidP="00CA067E">
      <w:pPr>
        <w:widowControl/>
        <w:tabs>
          <w:tab w:val="left" w:pos="-1440"/>
        </w:tabs>
        <w:rPr>
          <w:rFonts w:ascii="Times New Roman" w:hAnsi="Times New Roman"/>
          <w:iCs/>
        </w:rPr>
      </w:pPr>
      <w:r w:rsidRPr="00CA067E">
        <w:rPr>
          <w:rFonts w:ascii="Times New Roman" w:hAnsi="Times New Roman"/>
          <w:iCs/>
        </w:rPr>
        <w:t xml:space="preserve">National Pollutant Removal Performance Database, September 2007 </w:t>
      </w:r>
      <w:hyperlink r:id="rId32" w:history="1">
        <w:r w:rsidRPr="00CA067E">
          <w:rPr>
            <w:rStyle w:val="Hyperlink"/>
            <w:rFonts w:ascii="Times New Roman" w:hAnsi="Times New Roman"/>
            <w:iCs/>
          </w:rPr>
          <w:t>http://www.cwp.org/Downloads/bmpwriteup_092007_v3.pdf</w:t>
        </w:r>
      </w:hyperlink>
    </w:p>
    <w:p w14:paraId="5234C704" w14:textId="77777777" w:rsidR="00CA067E" w:rsidRDefault="00CA067E" w:rsidP="00CA067E">
      <w:pPr>
        <w:widowControl/>
        <w:tabs>
          <w:tab w:val="left" w:pos="-1440"/>
        </w:tabs>
        <w:rPr>
          <w:rFonts w:ascii="Times New Roman" w:hAnsi="Times New Roman"/>
          <w:iCs/>
        </w:rPr>
      </w:pPr>
    </w:p>
    <w:p w14:paraId="4DC3CE8D" w14:textId="77777777" w:rsidR="00CA067E" w:rsidRPr="00CA067E" w:rsidRDefault="00CA067E" w:rsidP="00CA067E">
      <w:pPr>
        <w:widowControl/>
        <w:tabs>
          <w:tab w:val="left" w:pos="-1440"/>
        </w:tabs>
        <w:rPr>
          <w:rFonts w:ascii="Times New Roman" w:hAnsi="Times New Roman"/>
          <w:iCs/>
        </w:rPr>
      </w:pPr>
      <w:r w:rsidRPr="00CA067E">
        <w:rPr>
          <w:rFonts w:ascii="Times New Roman" w:hAnsi="Times New Roman"/>
          <w:iCs/>
        </w:rPr>
        <w:t xml:space="preserve">Center for Watershed Protection </w:t>
      </w:r>
      <w:hyperlink r:id="rId33" w:history="1">
        <w:r w:rsidRPr="00CA067E">
          <w:rPr>
            <w:rStyle w:val="Hyperlink"/>
            <w:rFonts w:ascii="Times New Roman" w:hAnsi="Times New Roman"/>
            <w:iCs/>
          </w:rPr>
          <w:t>http://www.cwp.org/PublicationStore/special.htm#pollut2</w:t>
        </w:r>
      </w:hyperlink>
    </w:p>
    <w:p w14:paraId="6BD7D8DA" w14:textId="77777777" w:rsidR="00CA067E" w:rsidRDefault="00CA067E" w:rsidP="00CA067E">
      <w:pPr>
        <w:widowControl/>
        <w:tabs>
          <w:tab w:val="left" w:pos="-1440"/>
        </w:tabs>
        <w:rPr>
          <w:rFonts w:ascii="Times New Roman" w:hAnsi="Times New Roman"/>
          <w:iCs/>
        </w:rPr>
      </w:pPr>
    </w:p>
    <w:p w14:paraId="52A71709" w14:textId="77777777" w:rsidR="00CA067E" w:rsidRPr="00CA067E" w:rsidRDefault="00CA067E" w:rsidP="00CA067E">
      <w:pPr>
        <w:widowControl/>
        <w:tabs>
          <w:tab w:val="left" w:pos="-1440"/>
        </w:tabs>
        <w:rPr>
          <w:rFonts w:ascii="Times New Roman" w:hAnsi="Times New Roman"/>
          <w:iCs/>
        </w:rPr>
      </w:pPr>
      <w:r w:rsidRPr="00CA067E">
        <w:rPr>
          <w:rFonts w:ascii="Times New Roman" w:hAnsi="Times New Roman"/>
          <w:iCs/>
        </w:rPr>
        <w:t xml:space="preserve">Boston </w:t>
      </w:r>
      <w:proofErr w:type="gramStart"/>
      <w:r w:rsidRPr="00CA067E">
        <w:rPr>
          <w:rFonts w:ascii="Times New Roman" w:hAnsi="Times New Roman"/>
          <w:iCs/>
        </w:rPr>
        <w:t>Metropolitan  Area</w:t>
      </w:r>
      <w:proofErr w:type="gramEnd"/>
      <w:r w:rsidRPr="00CA067E">
        <w:rPr>
          <w:rFonts w:ascii="Times New Roman" w:hAnsi="Times New Roman"/>
          <w:iCs/>
        </w:rPr>
        <w:t xml:space="preserve"> Planning Council - Massachusetts Low Impact Development Tool Kit </w:t>
      </w:r>
      <w:hyperlink r:id="rId34" w:history="1">
        <w:r w:rsidRPr="00CA067E">
          <w:rPr>
            <w:rStyle w:val="Hyperlink"/>
            <w:rFonts w:ascii="Times New Roman" w:hAnsi="Times New Roman"/>
            <w:iCs/>
          </w:rPr>
          <w:t>http://www.mapc.org/regional_planning/LID/LID_Links_References.html#national</w:t>
        </w:r>
      </w:hyperlink>
    </w:p>
    <w:p w14:paraId="6F2B8736" w14:textId="77777777" w:rsidR="00CA067E" w:rsidRDefault="00CA067E" w:rsidP="00CA067E">
      <w:pPr>
        <w:widowControl/>
        <w:tabs>
          <w:tab w:val="left" w:pos="-1440"/>
        </w:tabs>
        <w:rPr>
          <w:rFonts w:ascii="Times New Roman" w:hAnsi="Times New Roman"/>
          <w:iCs/>
        </w:rPr>
      </w:pPr>
    </w:p>
    <w:p w14:paraId="73EF25BD" w14:textId="77777777" w:rsidR="00CA067E" w:rsidRPr="00CA067E" w:rsidRDefault="00CA067E" w:rsidP="00CA067E">
      <w:pPr>
        <w:widowControl/>
        <w:tabs>
          <w:tab w:val="left" w:pos="-1440"/>
        </w:tabs>
        <w:rPr>
          <w:rFonts w:ascii="Times New Roman" w:hAnsi="Times New Roman"/>
          <w:iCs/>
        </w:rPr>
      </w:pPr>
      <w:r w:rsidRPr="00CA067E">
        <w:rPr>
          <w:rFonts w:ascii="Times New Roman" w:hAnsi="Times New Roman"/>
          <w:iCs/>
        </w:rPr>
        <w:t xml:space="preserve">EPA Low Impact Development Literature Review </w:t>
      </w:r>
      <w:hyperlink r:id="rId35" w:history="1">
        <w:r w:rsidRPr="00CA067E">
          <w:rPr>
            <w:rStyle w:val="Hyperlink"/>
            <w:rFonts w:ascii="Times New Roman" w:hAnsi="Times New Roman"/>
            <w:iCs/>
          </w:rPr>
          <w:t>http://www.epa.gov/owow/nps/lid/lid.pdf</w:t>
        </w:r>
      </w:hyperlink>
    </w:p>
    <w:p w14:paraId="3887BF11" w14:textId="77777777" w:rsidR="00CA067E" w:rsidRPr="00CA067E" w:rsidRDefault="00CA067E" w:rsidP="00CA067E">
      <w:pPr>
        <w:widowControl/>
        <w:tabs>
          <w:tab w:val="left" w:pos="-1440"/>
        </w:tabs>
        <w:rPr>
          <w:rFonts w:ascii="Times New Roman" w:hAnsi="Times New Roman"/>
          <w:iCs/>
        </w:rPr>
      </w:pPr>
    </w:p>
    <w:p w14:paraId="4AB9CF4F" w14:textId="77777777" w:rsidR="00CA067E" w:rsidRPr="00CA067E" w:rsidRDefault="00CA067E" w:rsidP="00CA067E">
      <w:pPr>
        <w:widowControl/>
        <w:tabs>
          <w:tab w:val="left" w:pos="-1440"/>
        </w:tabs>
        <w:rPr>
          <w:rFonts w:ascii="Times New Roman" w:hAnsi="Times New Roman"/>
          <w:iCs/>
        </w:rPr>
      </w:pPr>
      <w:r>
        <w:rPr>
          <w:rFonts w:ascii="Times New Roman" w:hAnsi="Times New Roman"/>
          <w:iCs/>
        </w:rPr>
        <w:t>and:</w:t>
      </w:r>
      <w:r w:rsidRPr="00CA067E">
        <w:rPr>
          <w:rFonts w:ascii="Times New Roman" w:hAnsi="Times New Roman"/>
          <w:iCs/>
        </w:rPr>
        <w:t xml:space="preserve"> </w:t>
      </w:r>
      <w:hyperlink r:id="rId36" w:history="1">
        <w:r w:rsidRPr="00CA067E">
          <w:rPr>
            <w:rStyle w:val="Hyperlink"/>
            <w:rFonts w:ascii="Times New Roman" w:hAnsi="Times New Roman"/>
            <w:iCs/>
          </w:rPr>
          <w:t>http://newmoa.org/prevention/webconferences/st</w:t>
        </w:r>
        <w:r w:rsidRPr="00CA067E">
          <w:rPr>
            <w:rStyle w:val="Hyperlink"/>
            <w:rFonts w:ascii="Times New Roman" w:hAnsi="Times New Roman"/>
            <w:iCs/>
          </w:rPr>
          <w:t>o</w:t>
        </w:r>
        <w:r w:rsidRPr="00CA067E">
          <w:rPr>
            <w:rStyle w:val="Hyperlink"/>
            <w:rFonts w:ascii="Times New Roman" w:hAnsi="Times New Roman"/>
            <w:iCs/>
          </w:rPr>
          <w:t>rmwaterweb/stormwaterresources.pdf</w:t>
        </w:r>
      </w:hyperlink>
    </w:p>
    <w:p w14:paraId="5552E543" w14:textId="77777777" w:rsidR="00CA067E" w:rsidRPr="00CA067E" w:rsidRDefault="00CA067E" w:rsidP="00CA067E">
      <w:pPr>
        <w:widowControl/>
        <w:tabs>
          <w:tab w:val="left" w:pos="-1440"/>
        </w:tabs>
        <w:rPr>
          <w:rFonts w:ascii="Times New Roman" w:hAnsi="Times New Roman"/>
          <w:iCs/>
        </w:rPr>
      </w:pPr>
    </w:p>
    <w:p w14:paraId="683213D4" w14:textId="77777777" w:rsidR="00E53C68" w:rsidRPr="00B817B6" w:rsidRDefault="00E53C68">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Fonts w:ascii="Times New Roman" w:hAnsi="Times New Roman"/>
          <w:i/>
          <w:iCs/>
        </w:rPr>
      </w:pPr>
      <w:bookmarkStart w:id="47" w:name="_Toc153252867"/>
      <w:r w:rsidRPr="00B817B6">
        <w:rPr>
          <w:rStyle w:val="Heading2Char"/>
          <w:rFonts w:ascii="Times New Roman" w:hAnsi="Times New Roman"/>
        </w:rPr>
        <w:t>4.3 Reconciliation with User Requirements</w:t>
      </w:r>
      <w:bookmarkEnd w:id="46"/>
      <w:bookmarkEnd w:id="47"/>
    </w:p>
    <w:p w14:paraId="642F99B5" w14:textId="77777777" w:rsidR="00A43841" w:rsidRPr="00B817B6" w:rsidRDefault="00A43841" w:rsidP="00262F97">
      <w:pPr>
        <w:widowControl/>
        <w:tabs>
          <w:tab w:val="left" w:pos="-1440"/>
        </w:tabs>
        <w:rPr>
          <w:rStyle w:val="Heading2Char"/>
          <w:rFonts w:ascii="Times New Roman" w:hAnsi="Times New Roman"/>
        </w:rPr>
      </w:pPr>
      <w:bookmarkStart w:id="48" w:name="_Toc122940380"/>
      <w:bookmarkStart w:id="49" w:name="_Toc124302964"/>
    </w:p>
    <w:p w14:paraId="1128B1F6" w14:textId="77777777" w:rsidR="00F86425" w:rsidRPr="00B817B6" w:rsidRDefault="00E01F37" w:rsidP="00F86425">
      <w:pPr>
        <w:widowControl/>
        <w:tabs>
          <w:tab w:val="left" w:pos="-1440"/>
        </w:tabs>
        <w:rPr>
          <w:rFonts w:ascii="Times New Roman" w:hAnsi="Times New Roman"/>
          <w:iCs/>
        </w:rPr>
      </w:pPr>
      <w:r>
        <w:rPr>
          <w:rFonts w:ascii="Times New Roman" w:hAnsi="Times New Roman"/>
          <w:iCs/>
        </w:rPr>
        <w:t>STATE</w:t>
      </w:r>
      <w:r w:rsidR="00F86425" w:rsidRPr="00B817B6">
        <w:rPr>
          <w:rFonts w:ascii="Times New Roman" w:hAnsi="Times New Roman"/>
          <w:iCs/>
        </w:rPr>
        <w:t xml:space="preserve"> is committed to developing a representative modeling product and will ensure that: (1) complete documentation is maintained, (2) departures from </w:t>
      </w:r>
      <w:r w:rsidR="00150EAF" w:rsidRPr="00B817B6">
        <w:rPr>
          <w:rFonts w:ascii="Times New Roman" w:hAnsi="Times New Roman"/>
          <w:iCs/>
        </w:rPr>
        <w:t>corroboration (validation)</w:t>
      </w:r>
      <w:r w:rsidR="00F86425" w:rsidRPr="00B817B6">
        <w:rPr>
          <w:rFonts w:ascii="Times New Roman" w:hAnsi="Times New Roman"/>
          <w:iCs/>
        </w:rPr>
        <w:t xml:space="preserve"> criteria are addressed, (3) </w:t>
      </w:r>
      <w:r w:rsidR="00150EAF" w:rsidRPr="00B817B6">
        <w:rPr>
          <w:rFonts w:ascii="Times New Roman" w:hAnsi="Times New Roman"/>
          <w:iCs/>
        </w:rPr>
        <w:t>corroboration (validation)</w:t>
      </w:r>
      <w:r w:rsidR="00F86425" w:rsidRPr="00B817B6">
        <w:rPr>
          <w:rFonts w:ascii="Times New Roman" w:hAnsi="Times New Roman"/>
          <w:iCs/>
        </w:rPr>
        <w:t xml:space="preserve"> methods are properly documented, and (4) the modeling data is properly reviewed. </w:t>
      </w:r>
      <w:r w:rsidR="007E65A8" w:rsidRPr="00B817B6">
        <w:rPr>
          <w:rFonts w:ascii="Times New Roman" w:hAnsi="Times New Roman"/>
          <w:iCs/>
        </w:rPr>
        <w:t xml:space="preserve"> </w:t>
      </w:r>
      <w:r w:rsidR="00F86425" w:rsidRPr="00B817B6">
        <w:rPr>
          <w:rFonts w:ascii="Times New Roman" w:hAnsi="Times New Roman"/>
          <w:iCs/>
        </w:rPr>
        <w:t>In this context, reconciliation with user requirements connotes establishing how model results will be tested and evaluated in order to ensure that the models are producing results of sufficient quality.</w:t>
      </w:r>
    </w:p>
    <w:p w14:paraId="613FF1D9" w14:textId="77777777" w:rsidR="00F86425" w:rsidRPr="00B817B6" w:rsidRDefault="00F86425" w:rsidP="00F86425">
      <w:pPr>
        <w:widowControl/>
        <w:tabs>
          <w:tab w:val="left" w:pos="-1440"/>
        </w:tabs>
        <w:rPr>
          <w:rFonts w:ascii="Times New Roman" w:hAnsi="Times New Roman"/>
          <w:iCs/>
        </w:rPr>
      </w:pPr>
    </w:p>
    <w:p w14:paraId="6D2DF69C" w14:textId="77777777" w:rsidR="00F86425" w:rsidRPr="00B817B6" w:rsidRDefault="00F86425" w:rsidP="00F86425">
      <w:pPr>
        <w:widowControl/>
        <w:tabs>
          <w:tab w:val="left" w:pos="-1440"/>
        </w:tabs>
        <w:rPr>
          <w:rFonts w:ascii="Times New Roman" w:hAnsi="Times New Roman"/>
          <w:iCs/>
        </w:rPr>
      </w:pPr>
      <w:r w:rsidRPr="00B817B6">
        <w:rPr>
          <w:rFonts w:ascii="Times New Roman" w:hAnsi="Times New Roman"/>
          <w:iCs/>
        </w:rPr>
        <w:t xml:space="preserve">As part of the reconciliation process, the model deliverables </w:t>
      </w:r>
      <w:r w:rsidR="0090341B">
        <w:rPr>
          <w:rFonts w:ascii="Times New Roman" w:hAnsi="Times New Roman"/>
          <w:iCs/>
        </w:rPr>
        <w:t xml:space="preserve">(modeling reports, technical memoranda, etc.) </w:t>
      </w:r>
      <w:r w:rsidRPr="00B817B6">
        <w:rPr>
          <w:rFonts w:ascii="Times New Roman" w:hAnsi="Times New Roman"/>
          <w:iCs/>
        </w:rPr>
        <w:t xml:space="preserve">will be reviewed by the </w:t>
      </w:r>
      <w:r w:rsidR="004D2E4A">
        <w:rPr>
          <w:rFonts w:ascii="Times New Roman" w:hAnsi="Times New Roman"/>
          <w:iCs/>
        </w:rPr>
        <w:t>STATE</w:t>
      </w:r>
      <w:r w:rsidRPr="00B817B6">
        <w:rPr>
          <w:rFonts w:ascii="Times New Roman" w:hAnsi="Times New Roman"/>
          <w:iCs/>
        </w:rPr>
        <w:t xml:space="preserve"> Project </w:t>
      </w:r>
      <w:r w:rsidR="002445E7" w:rsidRPr="00B817B6">
        <w:rPr>
          <w:rFonts w:ascii="Times New Roman" w:hAnsi="Times New Roman"/>
          <w:iCs/>
        </w:rPr>
        <w:t>Manager</w:t>
      </w:r>
      <w:r w:rsidRPr="00B817B6">
        <w:rPr>
          <w:rFonts w:ascii="Times New Roman" w:hAnsi="Times New Roman"/>
          <w:iCs/>
        </w:rPr>
        <w:t xml:space="preserve"> to assess whether the quality requirements of the QAPP have been met. </w:t>
      </w:r>
      <w:r w:rsidR="00EE7412" w:rsidRPr="00B817B6">
        <w:rPr>
          <w:rFonts w:ascii="Times New Roman" w:hAnsi="Times New Roman"/>
          <w:iCs/>
        </w:rPr>
        <w:t xml:space="preserve"> A</w:t>
      </w:r>
      <w:r w:rsidRPr="00B817B6">
        <w:rPr>
          <w:rFonts w:ascii="Times New Roman" w:hAnsi="Times New Roman"/>
          <w:iCs/>
        </w:rPr>
        <w:t xml:space="preserve"> </w:t>
      </w:r>
      <w:r w:rsidR="002445E7" w:rsidRPr="00B817B6">
        <w:rPr>
          <w:rFonts w:ascii="Times New Roman" w:hAnsi="Times New Roman"/>
          <w:iCs/>
        </w:rPr>
        <w:t>c</w:t>
      </w:r>
      <w:r w:rsidRPr="00B817B6">
        <w:rPr>
          <w:rFonts w:ascii="Times New Roman" w:hAnsi="Times New Roman"/>
          <w:iCs/>
        </w:rPr>
        <w:t xml:space="preserve">omprehensive review of the final model files and documentation </w:t>
      </w:r>
      <w:r w:rsidR="00EE7412" w:rsidRPr="00B817B6">
        <w:rPr>
          <w:rFonts w:ascii="Times New Roman" w:hAnsi="Times New Roman"/>
          <w:iCs/>
        </w:rPr>
        <w:t xml:space="preserve">will be </w:t>
      </w:r>
      <w:proofErr w:type="gramStart"/>
      <w:r w:rsidR="00EE7412" w:rsidRPr="00B817B6">
        <w:rPr>
          <w:rFonts w:ascii="Times New Roman" w:hAnsi="Times New Roman"/>
          <w:iCs/>
        </w:rPr>
        <w:t>completed</w:t>
      </w:r>
      <w:proofErr w:type="gramEnd"/>
      <w:r w:rsidR="00EE7412" w:rsidRPr="00B817B6">
        <w:rPr>
          <w:rFonts w:ascii="Times New Roman" w:hAnsi="Times New Roman"/>
          <w:iCs/>
        </w:rPr>
        <w:t xml:space="preserve"> </w:t>
      </w:r>
      <w:r w:rsidRPr="00B817B6">
        <w:rPr>
          <w:rFonts w:ascii="Times New Roman" w:hAnsi="Times New Roman"/>
          <w:iCs/>
        </w:rPr>
        <w:t xml:space="preserve">and recommendations </w:t>
      </w:r>
      <w:r w:rsidR="00EE7412" w:rsidRPr="00B817B6">
        <w:rPr>
          <w:rFonts w:ascii="Times New Roman" w:hAnsi="Times New Roman"/>
          <w:iCs/>
        </w:rPr>
        <w:t xml:space="preserve">provided </w:t>
      </w:r>
      <w:r w:rsidRPr="00B817B6">
        <w:rPr>
          <w:rFonts w:ascii="Times New Roman" w:hAnsi="Times New Roman"/>
          <w:iCs/>
        </w:rPr>
        <w:t xml:space="preserve">regarding the effectiveness of </w:t>
      </w:r>
      <w:r w:rsidRPr="00B817B6">
        <w:rPr>
          <w:rFonts w:ascii="Times New Roman" w:hAnsi="Times New Roman"/>
          <w:iCs/>
        </w:rPr>
        <w:lastRenderedPageBreak/>
        <w:t>the model to be used in watershed</w:t>
      </w:r>
      <w:r w:rsidR="0090341B">
        <w:rPr>
          <w:rFonts w:ascii="Times New Roman" w:hAnsi="Times New Roman"/>
          <w:iCs/>
        </w:rPr>
        <w:t xml:space="preserve"> </w:t>
      </w:r>
      <w:r w:rsidRPr="00B817B6">
        <w:rPr>
          <w:rFonts w:ascii="Times New Roman" w:hAnsi="Times New Roman"/>
          <w:iCs/>
        </w:rPr>
        <w:t>planning and TMDL decision-making.</w:t>
      </w:r>
      <w:r w:rsidR="00EE7412" w:rsidRPr="00B817B6">
        <w:rPr>
          <w:rFonts w:ascii="Times New Roman" w:hAnsi="Times New Roman"/>
          <w:iCs/>
        </w:rPr>
        <w:t xml:space="preserve"> </w:t>
      </w:r>
      <w:r w:rsidRPr="00B817B6">
        <w:rPr>
          <w:rFonts w:ascii="Times New Roman" w:hAnsi="Times New Roman"/>
          <w:iCs/>
        </w:rPr>
        <w:t xml:space="preserve"> The determination will largely be based on the</w:t>
      </w:r>
      <w:r w:rsidR="0090341B">
        <w:rPr>
          <w:rFonts w:ascii="Times New Roman" w:hAnsi="Times New Roman"/>
          <w:iCs/>
        </w:rPr>
        <w:t xml:space="preserve"> </w:t>
      </w:r>
      <w:r w:rsidRPr="00B817B6">
        <w:rPr>
          <w:rFonts w:ascii="Times New Roman" w:hAnsi="Times New Roman"/>
          <w:iCs/>
        </w:rPr>
        <w:t>effectiveness of the model to predict hydrologic and water quality response</w:t>
      </w:r>
      <w:r w:rsidR="00EE7412" w:rsidRPr="00B817B6">
        <w:rPr>
          <w:rFonts w:ascii="Times New Roman" w:hAnsi="Times New Roman"/>
          <w:iCs/>
        </w:rPr>
        <w:t>.</w:t>
      </w:r>
    </w:p>
    <w:p w14:paraId="175AA447" w14:textId="77777777" w:rsidR="00F86425" w:rsidRPr="00B817B6" w:rsidRDefault="00F86425" w:rsidP="00F86425">
      <w:pPr>
        <w:widowControl/>
        <w:tabs>
          <w:tab w:val="left" w:pos="-1440"/>
        </w:tabs>
        <w:rPr>
          <w:rFonts w:ascii="Times New Roman" w:hAnsi="Times New Roman"/>
          <w:iCs/>
        </w:rPr>
      </w:pPr>
    </w:p>
    <w:p w14:paraId="0B5CF6F6" w14:textId="77777777" w:rsidR="00872BCC" w:rsidRPr="00B817B6" w:rsidRDefault="00872BCC" w:rsidP="00872BCC">
      <w:pPr>
        <w:widowControl/>
        <w:rPr>
          <w:rFonts w:ascii="Times New Roman" w:hAnsi="Times New Roman"/>
          <w:sz w:val="20"/>
          <w:szCs w:val="20"/>
        </w:rPr>
      </w:pPr>
      <w:r w:rsidRPr="00B817B6">
        <w:rPr>
          <w:rFonts w:ascii="Times New Roman" w:hAnsi="Times New Roman"/>
        </w:rPr>
        <w:t>Each project manager under this QAPP will be responsible for summarizing how well the data quality objectives (DQOs) were met</w:t>
      </w:r>
      <w:r w:rsidR="00DF5F2F" w:rsidRPr="00B817B6">
        <w:rPr>
          <w:rFonts w:ascii="Times New Roman" w:hAnsi="Times New Roman"/>
        </w:rPr>
        <w:t>, including whether there have been departures from the assumptions in the planning process.</w:t>
      </w:r>
      <w:r w:rsidRPr="00B817B6">
        <w:rPr>
          <w:rFonts w:ascii="Times New Roman" w:hAnsi="Times New Roman"/>
        </w:rPr>
        <w:t xml:space="preserve"> </w:t>
      </w:r>
      <w:r w:rsidR="00F26CF0" w:rsidRPr="00B817B6">
        <w:rPr>
          <w:rFonts w:ascii="Times New Roman" w:hAnsi="Times New Roman"/>
        </w:rPr>
        <w:t xml:space="preserve"> Any significant departures from the QAPP and initial assumptions will be reported to the Section Manager.  See also Section 4.4.</w:t>
      </w:r>
    </w:p>
    <w:p w14:paraId="087AF391" w14:textId="77777777" w:rsidR="004D2E4A" w:rsidRDefault="004D2E4A" w:rsidP="00F86425">
      <w:pPr>
        <w:widowControl/>
        <w:tabs>
          <w:tab w:val="left" w:pos="-1440"/>
        </w:tabs>
        <w:rPr>
          <w:rFonts w:ascii="Times New Roman" w:hAnsi="Times New Roman"/>
          <w:iCs/>
        </w:rPr>
      </w:pPr>
    </w:p>
    <w:p w14:paraId="6FDEBDFE" w14:textId="77777777" w:rsidR="00F86425" w:rsidRPr="00B817B6" w:rsidRDefault="00D7337B" w:rsidP="00F86425">
      <w:pPr>
        <w:widowControl/>
        <w:tabs>
          <w:tab w:val="left" w:pos="-1440"/>
        </w:tabs>
        <w:rPr>
          <w:rFonts w:ascii="Times New Roman" w:hAnsi="Times New Roman"/>
          <w:iCs/>
          <w:u w:val="single"/>
        </w:rPr>
      </w:pPr>
      <w:r w:rsidRPr="00B817B6">
        <w:rPr>
          <w:rFonts w:ascii="Times New Roman" w:hAnsi="Times New Roman"/>
          <w:iCs/>
        </w:rPr>
        <w:tab/>
      </w:r>
      <w:r w:rsidRPr="00B817B6">
        <w:rPr>
          <w:rFonts w:ascii="Times New Roman" w:hAnsi="Times New Roman"/>
          <w:iCs/>
          <w:u w:val="single"/>
        </w:rPr>
        <w:t xml:space="preserve">4.3.1 </w:t>
      </w:r>
      <w:r w:rsidR="00F86425" w:rsidRPr="00B817B6">
        <w:rPr>
          <w:rFonts w:ascii="Times New Roman" w:hAnsi="Times New Roman"/>
          <w:iCs/>
          <w:u w:val="single"/>
        </w:rPr>
        <w:t>Model Limitations</w:t>
      </w:r>
      <w:r w:rsidR="00F26CF0" w:rsidRPr="00B817B6">
        <w:rPr>
          <w:rFonts w:ascii="Times New Roman" w:hAnsi="Times New Roman"/>
          <w:iCs/>
          <w:u w:val="single"/>
        </w:rPr>
        <w:t xml:space="preserve"> and Final Evaluation Criteria</w:t>
      </w:r>
    </w:p>
    <w:p w14:paraId="4F2B9B94" w14:textId="77777777" w:rsidR="00D7337B" w:rsidRDefault="00D7337B" w:rsidP="00F86425">
      <w:pPr>
        <w:widowControl/>
        <w:tabs>
          <w:tab w:val="left" w:pos="-1440"/>
        </w:tabs>
        <w:rPr>
          <w:rFonts w:ascii="Times New Roman" w:hAnsi="Times New Roman"/>
          <w:iCs/>
        </w:rPr>
      </w:pPr>
    </w:p>
    <w:p w14:paraId="56FC6298" w14:textId="77777777" w:rsidR="00F86425" w:rsidRPr="00B817B6" w:rsidRDefault="00F86425" w:rsidP="00F86425">
      <w:pPr>
        <w:widowControl/>
        <w:tabs>
          <w:tab w:val="left" w:pos="-1440"/>
        </w:tabs>
        <w:rPr>
          <w:rFonts w:ascii="Times New Roman" w:hAnsi="Times New Roman"/>
          <w:iCs/>
        </w:rPr>
      </w:pPr>
      <w:r w:rsidRPr="00B817B6">
        <w:rPr>
          <w:rFonts w:ascii="Times New Roman" w:hAnsi="Times New Roman"/>
          <w:iCs/>
        </w:rPr>
        <w:t>It should be noted that all models are a simplification of the environmental processes they intend to represent.</w:t>
      </w:r>
      <w:r w:rsidR="007E65A8" w:rsidRPr="00B817B6">
        <w:rPr>
          <w:rFonts w:ascii="Times New Roman" w:hAnsi="Times New Roman"/>
          <w:iCs/>
        </w:rPr>
        <w:t xml:space="preserve"> </w:t>
      </w:r>
      <w:r w:rsidRPr="00B817B6">
        <w:rPr>
          <w:rFonts w:ascii="Times New Roman" w:hAnsi="Times New Roman"/>
          <w:iCs/>
        </w:rPr>
        <w:t xml:space="preserve"> Although there is no consensus on model performance criteria in the literature, a number of basic </w:t>
      </w:r>
      <w:r w:rsidR="004D2E4A">
        <w:rPr>
          <w:rFonts w:ascii="Times New Roman" w:hAnsi="Times New Roman"/>
          <w:iCs/>
        </w:rPr>
        <w:t>state</w:t>
      </w:r>
      <w:r w:rsidRPr="00B817B6">
        <w:rPr>
          <w:rFonts w:ascii="Times New Roman" w:hAnsi="Times New Roman"/>
          <w:iCs/>
        </w:rPr>
        <w:t>ments are likely to be accepted by most professional</w:t>
      </w:r>
      <w:r w:rsidR="00D7337B" w:rsidRPr="00B817B6">
        <w:rPr>
          <w:rFonts w:ascii="Times New Roman" w:hAnsi="Times New Roman"/>
          <w:iCs/>
        </w:rPr>
        <w:t xml:space="preserve"> modelers</w:t>
      </w:r>
      <w:r w:rsidRPr="00B817B6">
        <w:rPr>
          <w:rFonts w:ascii="Times New Roman" w:hAnsi="Times New Roman"/>
          <w:iCs/>
        </w:rPr>
        <w:t>.</w:t>
      </w:r>
    </w:p>
    <w:p w14:paraId="2B5F354A" w14:textId="77777777" w:rsidR="00F86425" w:rsidRPr="00B817B6" w:rsidRDefault="00F86425" w:rsidP="00F86425">
      <w:pPr>
        <w:widowControl/>
        <w:tabs>
          <w:tab w:val="left" w:pos="-1440"/>
        </w:tabs>
        <w:rPr>
          <w:rFonts w:ascii="Times New Roman" w:hAnsi="Times New Roman"/>
          <w:iCs/>
        </w:rPr>
      </w:pPr>
    </w:p>
    <w:p w14:paraId="7E8C2A13" w14:textId="77777777" w:rsidR="00F86425" w:rsidRPr="00B817B6" w:rsidRDefault="00F86425" w:rsidP="00F86425">
      <w:pPr>
        <w:widowControl/>
        <w:tabs>
          <w:tab w:val="left" w:pos="-1440"/>
        </w:tabs>
        <w:rPr>
          <w:rFonts w:ascii="Times New Roman" w:hAnsi="Times New Roman"/>
          <w:iCs/>
        </w:rPr>
      </w:pPr>
      <w:r w:rsidRPr="00B817B6">
        <w:rPr>
          <w:rFonts w:ascii="Times New Roman" w:hAnsi="Times New Roman"/>
          <w:iCs/>
        </w:rPr>
        <w:t>• Models are approximations of reality and cannot precisely represent natural systems.</w:t>
      </w:r>
    </w:p>
    <w:p w14:paraId="62372511" w14:textId="77777777" w:rsidR="00F86425" w:rsidRPr="00B817B6" w:rsidRDefault="00F86425" w:rsidP="00F86425">
      <w:pPr>
        <w:widowControl/>
        <w:tabs>
          <w:tab w:val="left" w:pos="-1440"/>
        </w:tabs>
        <w:rPr>
          <w:rFonts w:ascii="Times New Roman" w:hAnsi="Times New Roman"/>
          <w:iCs/>
        </w:rPr>
      </w:pPr>
      <w:r w:rsidRPr="00B817B6">
        <w:rPr>
          <w:rFonts w:ascii="Times New Roman" w:hAnsi="Times New Roman"/>
          <w:iCs/>
        </w:rPr>
        <w:t>• There is no single, accepted test that determines whether or not a model is validated.</w:t>
      </w:r>
    </w:p>
    <w:p w14:paraId="7895FB47" w14:textId="77777777" w:rsidR="00F86425" w:rsidRPr="00B817B6" w:rsidRDefault="00F86425" w:rsidP="00F86425">
      <w:pPr>
        <w:widowControl/>
        <w:tabs>
          <w:tab w:val="left" w:pos="-1440"/>
        </w:tabs>
        <w:rPr>
          <w:rFonts w:ascii="Times New Roman" w:hAnsi="Times New Roman"/>
          <w:iCs/>
        </w:rPr>
      </w:pPr>
      <w:r w:rsidRPr="00B817B6">
        <w:rPr>
          <w:rFonts w:ascii="Times New Roman" w:hAnsi="Times New Roman"/>
          <w:iCs/>
        </w:rPr>
        <w:t>• Models cannot be expected to be more accurate than the sampling and statistical error</w:t>
      </w:r>
    </w:p>
    <w:p w14:paraId="2CD5C788" w14:textId="77777777" w:rsidR="00F86425" w:rsidRPr="00B817B6" w:rsidRDefault="00F86425" w:rsidP="00F86425">
      <w:pPr>
        <w:widowControl/>
        <w:tabs>
          <w:tab w:val="left" w:pos="-1440"/>
        </w:tabs>
        <w:rPr>
          <w:rFonts w:ascii="Times New Roman" w:hAnsi="Times New Roman"/>
          <w:iCs/>
        </w:rPr>
      </w:pPr>
      <w:r w:rsidRPr="00B817B6">
        <w:rPr>
          <w:rFonts w:ascii="Times New Roman" w:hAnsi="Times New Roman"/>
          <w:iCs/>
        </w:rPr>
        <w:t>(e.g., confidence intervals) in the input and observed data.</w:t>
      </w:r>
    </w:p>
    <w:p w14:paraId="2054863F" w14:textId="77777777" w:rsidR="00F86425" w:rsidRPr="00B817B6" w:rsidRDefault="00F86425" w:rsidP="00F86425">
      <w:pPr>
        <w:widowControl/>
        <w:tabs>
          <w:tab w:val="left" w:pos="-1440"/>
        </w:tabs>
        <w:rPr>
          <w:rFonts w:ascii="Times New Roman" w:hAnsi="Times New Roman"/>
          <w:iCs/>
        </w:rPr>
      </w:pPr>
    </w:p>
    <w:p w14:paraId="65AEF08E" w14:textId="77777777" w:rsidR="00F86425" w:rsidRPr="00B817B6" w:rsidRDefault="00F86425" w:rsidP="00F86425">
      <w:pPr>
        <w:widowControl/>
        <w:tabs>
          <w:tab w:val="left" w:pos="-1440"/>
        </w:tabs>
        <w:rPr>
          <w:rFonts w:ascii="Times New Roman" w:hAnsi="Times New Roman"/>
          <w:iCs/>
        </w:rPr>
      </w:pPr>
      <w:r w:rsidRPr="00B817B6">
        <w:rPr>
          <w:rFonts w:ascii="Times New Roman" w:hAnsi="Times New Roman"/>
          <w:iCs/>
        </w:rPr>
        <w:t xml:space="preserve">These considerations must be included in the development of appropriate procedures for quality assurance of the models. </w:t>
      </w:r>
      <w:r w:rsidR="007E65A8" w:rsidRPr="00B817B6">
        <w:rPr>
          <w:rFonts w:ascii="Times New Roman" w:hAnsi="Times New Roman"/>
          <w:iCs/>
        </w:rPr>
        <w:t xml:space="preserve"> </w:t>
      </w:r>
      <w:r w:rsidRPr="00B817B6">
        <w:rPr>
          <w:rFonts w:ascii="Times New Roman" w:hAnsi="Times New Roman"/>
          <w:iCs/>
        </w:rPr>
        <w:t>Despite a lack of agreement on how models should be evaluated, the following principles provide a final set of evaluation criteria for the modeling projects.</w:t>
      </w:r>
    </w:p>
    <w:p w14:paraId="034F7758" w14:textId="77777777" w:rsidR="00F86425" w:rsidRPr="00B817B6" w:rsidRDefault="00F86425" w:rsidP="00F86425">
      <w:pPr>
        <w:widowControl/>
        <w:tabs>
          <w:tab w:val="left" w:pos="-1440"/>
        </w:tabs>
        <w:rPr>
          <w:rFonts w:ascii="Times New Roman" w:hAnsi="Times New Roman"/>
          <w:iCs/>
        </w:rPr>
      </w:pPr>
    </w:p>
    <w:p w14:paraId="1AA212D5" w14:textId="77777777" w:rsidR="00F86425" w:rsidRPr="00B817B6" w:rsidRDefault="00F86425" w:rsidP="00F86425">
      <w:pPr>
        <w:widowControl/>
        <w:tabs>
          <w:tab w:val="left" w:pos="-1440"/>
        </w:tabs>
        <w:rPr>
          <w:rFonts w:ascii="Times New Roman" w:hAnsi="Times New Roman"/>
          <w:iCs/>
        </w:rPr>
      </w:pPr>
      <w:r w:rsidRPr="00B817B6">
        <w:rPr>
          <w:rFonts w:ascii="Times New Roman" w:hAnsi="Times New Roman"/>
          <w:iCs/>
        </w:rPr>
        <w:t xml:space="preserve">• Exact duplication of observed data is not possible, nor is it a performance criterion for projects. The model </w:t>
      </w:r>
      <w:r w:rsidR="00150EAF" w:rsidRPr="00B817B6">
        <w:rPr>
          <w:rFonts w:ascii="Times New Roman" w:hAnsi="Times New Roman"/>
          <w:iCs/>
        </w:rPr>
        <w:t>corroboration (validation)</w:t>
      </w:r>
      <w:r w:rsidRPr="00B817B6">
        <w:rPr>
          <w:rFonts w:ascii="Times New Roman" w:hAnsi="Times New Roman"/>
          <w:iCs/>
        </w:rPr>
        <w:t xml:space="preserve"> process will measure the ability of the model to simulate measured values.</w:t>
      </w:r>
    </w:p>
    <w:p w14:paraId="56B94122" w14:textId="77777777" w:rsidR="00F86425" w:rsidRPr="00B817B6" w:rsidRDefault="00F86425" w:rsidP="00F86425">
      <w:pPr>
        <w:widowControl/>
        <w:tabs>
          <w:tab w:val="left" w:pos="-1440"/>
        </w:tabs>
        <w:rPr>
          <w:rFonts w:ascii="Times New Roman" w:hAnsi="Times New Roman"/>
          <w:iCs/>
        </w:rPr>
      </w:pPr>
    </w:p>
    <w:p w14:paraId="1C049856" w14:textId="77777777" w:rsidR="00F86425" w:rsidRPr="00B817B6" w:rsidRDefault="00F86425" w:rsidP="00F86425">
      <w:pPr>
        <w:widowControl/>
        <w:tabs>
          <w:tab w:val="left" w:pos="-1440"/>
        </w:tabs>
        <w:rPr>
          <w:rFonts w:ascii="Times New Roman" w:hAnsi="Times New Roman"/>
          <w:iCs/>
        </w:rPr>
      </w:pPr>
      <w:r w:rsidRPr="00B817B6">
        <w:rPr>
          <w:rFonts w:ascii="Times New Roman" w:hAnsi="Times New Roman"/>
          <w:iCs/>
        </w:rPr>
        <w:t xml:space="preserve">• No single procedure or statistic is widely accepted as measuring, nor capable of establishing, acceptable model performance. </w:t>
      </w:r>
      <w:r w:rsidR="007E65A8" w:rsidRPr="00B817B6">
        <w:rPr>
          <w:rFonts w:ascii="Times New Roman" w:hAnsi="Times New Roman"/>
          <w:iCs/>
        </w:rPr>
        <w:t xml:space="preserve"> </w:t>
      </w:r>
      <w:r w:rsidRPr="00B817B6">
        <w:rPr>
          <w:rFonts w:ascii="Times New Roman" w:hAnsi="Times New Roman"/>
          <w:iCs/>
        </w:rPr>
        <w:t>Therefore the combination of graphical comparisons</w:t>
      </w:r>
      <w:r w:rsidR="00335FA4" w:rsidRPr="00B817B6">
        <w:rPr>
          <w:rFonts w:ascii="Times New Roman" w:hAnsi="Times New Roman"/>
          <w:iCs/>
        </w:rPr>
        <w:t xml:space="preserve">, </w:t>
      </w:r>
      <w:r w:rsidRPr="00B817B6">
        <w:rPr>
          <w:rFonts w:ascii="Times New Roman" w:hAnsi="Times New Roman"/>
          <w:iCs/>
        </w:rPr>
        <w:t xml:space="preserve">statistical tests </w:t>
      </w:r>
      <w:r w:rsidR="00335FA4" w:rsidRPr="00B817B6">
        <w:rPr>
          <w:rFonts w:ascii="Times New Roman" w:hAnsi="Times New Roman"/>
          <w:iCs/>
        </w:rPr>
        <w:t xml:space="preserve">and professional judgment </w:t>
      </w:r>
      <w:r w:rsidRPr="00B817B6">
        <w:rPr>
          <w:rFonts w:ascii="Times New Roman" w:hAnsi="Times New Roman"/>
          <w:iCs/>
        </w:rPr>
        <w:t>are proposed to provide sufficient evidence upon which to base a decision of model acceptance or rejection.</w:t>
      </w:r>
    </w:p>
    <w:p w14:paraId="7754CCB1" w14:textId="77777777" w:rsidR="00F86425" w:rsidRPr="00B817B6" w:rsidRDefault="00F86425" w:rsidP="00F86425">
      <w:pPr>
        <w:widowControl/>
        <w:tabs>
          <w:tab w:val="left" w:pos="-1440"/>
        </w:tabs>
        <w:rPr>
          <w:rFonts w:ascii="Times New Roman" w:hAnsi="Times New Roman"/>
          <w:iCs/>
        </w:rPr>
      </w:pPr>
    </w:p>
    <w:p w14:paraId="0B3D9E03" w14:textId="77777777" w:rsidR="00F86425" w:rsidRPr="00B817B6" w:rsidRDefault="00F86425" w:rsidP="00F86425">
      <w:pPr>
        <w:widowControl/>
        <w:tabs>
          <w:tab w:val="left" w:pos="-1440"/>
        </w:tabs>
        <w:rPr>
          <w:rFonts w:ascii="Times New Roman" w:hAnsi="Times New Roman"/>
          <w:iCs/>
        </w:rPr>
      </w:pPr>
      <w:r w:rsidRPr="00B817B6">
        <w:rPr>
          <w:rFonts w:ascii="Times New Roman" w:hAnsi="Times New Roman"/>
          <w:iCs/>
        </w:rPr>
        <w:t xml:space="preserve">• All model and observed data comparisons must recognize, either qualitatively or quantitatively, the inherent error and uncertainty in both the model and the observations. </w:t>
      </w:r>
      <w:r w:rsidR="007E65A8" w:rsidRPr="00B817B6">
        <w:rPr>
          <w:rFonts w:ascii="Times New Roman" w:hAnsi="Times New Roman"/>
          <w:iCs/>
        </w:rPr>
        <w:t xml:space="preserve"> </w:t>
      </w:r>
      <w:r w:rsidRPr="00B817B6">
        <w:rPr>
          <w:rFonts w:ascii="Times New Roman" w:hAnsi="Times New Roman"/>
          <w:iCs/>
        </w:rPr>
        <w:t xml:space="preserve">Model sensitivity and uncertainty will be documented, where possible, as part of </w:t>
      </w:r>
      <w:r w:rsidR="00D7337B" w:rsidRPr="00B817B6">
        <w:rPr>
          <w:rFonts w:ascii="Times New Roman" w:hAnsi="Times New Roman"/>
          <w:iCs/>
        </w:rPr>
        <w:t>each</w:t>
      </w:r>
      <w:r w:rsidRPr="00B817B6">
        <w:rPr>
          <w:rFonts w:ascii="Times New Roman" w:hAnsi="Times New Roman"/>
          <w:iCs/>
        </w:rPr>
        <w:t xml:space="preserve"> modeling study.</w:t>
      </w:r>
    </w:p>
    <w:p w14:paraId="55E3885E" w14:textId="77777777" w:rsidR="00F86425" w:rsidRPr="00B817B6" w:rsidRDefault="00F86425" w:rsidP="00F86425">
      <w:pPr>
        <w:widowControl/>
        <w:tabs>
          <w:tab w:val="left" w:pos="-1440"/>
        </w:tabs>
        <w:rPr>
          <w:rFonts w:ascii="Times New Roman" w:hAnsi="Times New Roman"/>
          <w:iCs/>
        </w:rPr>
      </w:pPr>
    </w:p>
    <w:p w14:paraId="14F36F98" w14:textId="77777777" w:rsidR="00F86425" w:rsidRPr="00B817B6" w:rsidRDefault="00F86425" w:rsidP="00F86425">
      <w:pPr>
        <w:widowControl/>
        <w:tabs>
          <w:tab w:val="left" w:pos="-1440"/>
        </w:tabs>
        <w:rPr>
          <w:rFonts w:ascii="Times New Roman" w:hAnsi="Times New Roman"/>
          <w:iCs/>
        </w:rPr>
      </w:pPr>
      <w:r w:rsidRPr="00B817B6">
        <w:rPr>
          <w:rFonts w:ascii="Times New Roman" w:hAnsi="Times New Roman"/>
          <w:iCs/>
        </w:rPr>
        <w:t xml:space="preserve">A margin of safety will be built as part of the modeling process to blanket model limitation and </w:t>
      </w:r>
      <w:proofErr w:type="gramStart"/>
      <w:r w:rsidRPr="00B817B6">
        <w:rPr>
          <w:rFonts w:ascii="Times New Roman" w:hAnsi="Times New Roman"/>
          <w:iCs/>
        </w:rPr>
        <w:t>assumptions, and</w:t>
      </w:r>
      <w:proofErr w:type="gramEnd"/>
      <w:r w:rsidRPr="00B817B6">
        <w:rPr>
          <w:rFonts w:ascii="Times New Roman" w:hAnsi="Times New Roman"/>
          <w:iCs/>
        </w:rPr>
        <w:t xml:space="preserve"> gage the impact on the usability of the results toward decision-based</w:t>
      </w:r>
      <w:r w:rsidR="00F26CF0" w:rsidRPr="00B817B6">
        <w:rPr>
          <w:rFonts w:ascii="Times New Roman" w:hAnsi="Times New Roman"/>
          <w:iCs/>
        </w:rPr>
        <w:t xml:space="preserve"> </w:t>
      </w:r>
      <w:r w:rsidRPr="00B817B6">
        <w:rPr>
          <w:rFonts w:ascii="Times New Roman" w:hAnsi="Times New Roman"/>
          <w:iCs/>
        </w:rPr>
        <w:t>management.</w:t>
      </w:r>
      <w:r w:rsidR="00F26CF0" w:rsidRPr="00B817B6">
        <w:rPr>
          <w:rFonts w:ascii="Times New Roman" w:hAnsi="Times New Roman"/>
          <w:iCs/>
        </w:rPr>
        <w:t xml:space="preserve">  This will be addressed in the modeling report.</w:t>
      </w:r>
      <w:r w:rsidR="00110553" w:rsidRPr="00B817B6">
        <w:rPr>
          <w:rFonts w:ascii="Times New Roman" w:hAnsi="Times New Roman"/>
          <w:iCs/>
        </w:rPr>
        <w:t xml:space="preserve">  See Also Section 1.7.2.</w:t>
      </w:r>
    </w:p>
    <w:p w14:paraId="5A0CCDD8" w14:textId="77777777" w:rsidR="00C036E3" w:rsidRDefault="00C036E3" w:rsidP="00262F97">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Style w:val="Heading2Char"/>
          <w:rFonts w:ascii="Times New Roman" w:hAnsi="Times New Roman"/>
        </w:rPr>
      </w:pPr>
      <w:bookmarkStart w:id="50" w:name="_Toc153252868"/>
    </w:p>
    <w:p w14:paraId="3841B714" w14:textId="77777777" w:rsidR="00901F71" w:rsidRDefault="00901F71" w:rsidP="00262F97">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Style w:val="Heading2Char"/>
          <w:rFonts w:ascii="Times New Roman" w:hAnsi="Times New Roman"/>
        </w:rPr>
      </w:pPr>
    </w:p>
    <w:p w14:paraId="4C194B6A" w14:textId="77777777" w:rsidR="006F11AE" w:rsidRPr="00B817B6" w:rsidRDefault="00262F97" w:rsidP="00262F97">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ind w:left="360"/>
        <w:rPr>
          <w:rFonts w:ascii="Times New Roman" w:hAnsi="Times New Roman"/>
        </w:rPr>
      </w:pPr>
      <w:r w:rsidRPr="00B817B6">
        <w:rPr>
          <w:rStyle w:val="Heading2Char"/>
          <w:rFonts w:ascii="Times New Roman" w:hAnsi="Times New Roman"/>
        </w:rPr>
        <w:t>4.4 Reports to Management</w:t>
      </w:r>
      <w:bookmarkEnd w:id="50"/>
      <w:r w:rsidRPr="00B817B6">
        <w:rPr>
          <w:rFonts w:ascii="Times New Roman" w:hAnsi="Times New Roman"/>
        </w:rPr>
        <w:t xml:space="preserve"> </w:t>
      </w:r>
    </w:p>
    <w:p w14:paraId="016EF07D" w14:textId="77777777" w:rsidR="00A37EAE" w:rsidRPr="00B817B6" w:rsidRDefault="00A37EAE" w:rsidP="00A37EAE">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rPr>
      </w:pPr>
    </w:p>
    <w:p w14:paraId="180C89C2" w14:textId="77777777" w:rsidR="0040506A" w:rsidRPr="00B817B6" w:rsidRDefault="00A37EAE" w:rsidP="00A37EAE">
      <w:pPr>
        <w:widowControl/>
        <w:tabs>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rPr>
          <w:rFonts w:ascii="Times New Roman" w:hAnsi="Times New Roman"/>
          <w:iCs/>
          <w:u w:val="single"/>
        </w:rPr>
      </w:pPr>
      <w:r w:rsidRPr="00B817B6">
        <w:rPr>
          <w:rFonts w:ascii="Times New Roman" w:hAnsi="Times New Roman"/>
          <w:iCs/>
          <w:u w:val="single"/>
        </w:rPr>
        <w:t>Existing Data</w:t>
      </w:r>
    </w:p>
    <w:p w14:paraId="340DA09C" w14:textId="77777777" w:rsidR="006F11AE" w:rsidRPr="00B817B6" w:rsidRDefault="006F11AE" w:rsidP="006F11AE">
      <w:pPr>
        <w:widowControl/>
        <w:rPr>
          <w:rFonts w:ascii="Times New Roman" w:hAnsi="Times New Roman"/>
          <w:sz w:val="20"/>
          <w:szCs w:val="20"/>
        </w:rPr>
      </w:pPr>
      <w:r w:rsidRPr="00B817B6">
        <w:rPr>
          <w:rFonts w:ascii="Times New Roman" w:hAnsi="Times New Roman"/>
        </w:rPr>
        <w:t xml:space="preserve">TMDL reports include: a </w:t>
      </w:r>
      <w:r w:rsidR="00083079" w:rsidRPr="00B817B6">
        <w:rPr>
          <w:rFonts w:ascii="Times New Roman" w:hAnsi="Times New Roman"/>
        </w:rPr>
        <w:t xml:space="preserve">water body </w:t>
      </w:r>
      <w:r w:rsidRPr="00B817B6">
        <w:rPr>
          <w:rFonts w:ascii="Times New Roman" w:hAnsi="Times New Roman"/>
        </w:rPr>
        <w:t>description, watershed GIS assessment and estimation of pollutant sources, identification of a total target goal (acceptable amount), allocation</w:t>
      </w:r>
      <w:r w:rsidR="00083079" w:rsidRPr="00B817B6">
        <w:rPr>
          <w:rFonts w:ascii="Times New Roman" w:hAnsi="Times New Roman"/>
        </w:rPr>
        <w:t xml:space="preserve"> </w:t>
      </w:r>
      <w:r w:rsidRPr="00B817B6">
        <w:rPr>
          <w:rFonts w:ascii="Times New Roman" w:hAnsi="Times New Roman"/>
        </w:rPr>
        <w:t>of watershed/land-use loadings, and uncertainty concerns and seasonal variation.</w:t>
      </w:r>
      <w:r w:rsidR="00A43355" w:rsidRPr="00B817B6">
        <w:rPr>
          <w:rFonts w:ascii="Times New Roman" w:hAnsi="Times New Roman"/>
        </w:rPr>
        <w:t xml:space="preserve">  </w:t>
      </w:r>
      <w:r w:rsidRPr="00B817B6">
        <w:rPr>
          <w:rFonts w:ascii="Times New Roman" w:hAnsi="Times New Roman"/>
        </w:rPr>
        <w:t>These reports include a public participation component to allow for public review prior to</w:t>
      </w:r>
      <w:r w:rsidR="00A43355" w:rsidRPr="00B817B6">
        <w:rPr>
          <w:rFonts w:ascii="Times New Roman" w:hAnsi="Times New Roman"/>
        </w:rPr>
        <w:t xml:space="preserve"> </w:t>
      </w:r>
      <w:r w:rsidRPr="00B817B6">
        <w:rPr>
          <w:rFonts w:ascii="Times New Roman" w:hAnsi="Times New Roman"/>
        </w:rPr>
        <w:t>submission to EPA.</w:t>
      </w:r>
    </w:p>
    <w:p w14:paraId="09D74A71" w14:textId="77777777" w:rsidR="004D2E4A" w:rsidRDefault="004D2E4A" w:rsidP="006F11AE">
      <w:pPr>
        <w:widowControl/>
        <w:rPr>
          <w:rFonts w:ascii="Times New Roman" w:hAnsi="Times New Roman"/>
        </w:rPr>
      </w:pPr>
    </w:p>
    <w:p w14:paraId="234F9101" w14:textId="77777777" w:rsidR="006F11AE" w:rsidRPr="00B817B6" w:rsidRDefault="006F11AE" w:rsidP="006F11AE">
      <w:pPr>
        <w:widowControl/>
        <w:rPr>
          <w:rFonts w:ascii="Times New Roman" w:hAnsi="Times New Roman"/>
        </w:rPr>
      </w:pPr>
      <w:r w:rsidRPr="00B817B6">
        <w:rPr>
          <w:rFonts w:ascii="Times New Roman" w:hAnsi="Times New Roman"/>
        </w:rPr>
        <w:t>An Integrated Water Quality Report is submitted to EPA on a biannual cycle. This satisfies</w:t>
      </w:r>
    </w:p>
    <w:p w14:paraId="3E7A9B2F" w14:textId="77777777" w:rsidR="006F11AE" w:rsidRPr="00B817B6" w:rsidRDefault="006F11AE" w:rsidP="006F11AE">
      <w:pPr>
        <w:widowControl/>
        <w:rPr>
          <w:rFonts w:ascii="Times New Roman" w:hAnsi="Times New Roman"/>
        </w:rPr>
      </w:pPr>
      <w:r w:rsidRPr="00B817B6">
        <w:rPr>
          <w:rFonts w:ascii="Times New Roman" w:hAnsi="Times New Roman"/>
        </w:rPr>
        <w:t xml:space="preserve">reporting requirements in Sections 314, 305(b) and 303(d). </w:t>
      </w:r>
      <w:r w:rsidR="00D7337B" w:rsidRPr="00B817B6">
        <w:rPr>
          <w:rFonts w:ascii="Times New Roman" w:hAnsi="Times New Roman"/>
        </w:rPr>
        <w:t xml:space="preserve"> </w:t>
      </w:r>
    </w:p>
    <w:p w14:paraId="00A024AB" w14:textId="77777777" w:rsidR="00CE6852" w:rsidRPr="00B817B6" w:rsidRDefault="00CE6852" w:rsidP="00585A13">
      <w:pPr>
        <w:rPr>
          <w:rStyle w:val="Heading1Char"/>
          <w:rFonts w:ascii="Times New Roman" w:hAnsi="Times New Roman" w:cs="Times New Roman"/>
          <w:b w:val="0"/>
        </w:rPr>
      </w:pPr>
      <w:bookmarkStart w:id="51" w:name="_Toc153252869"/>
    </w:p>
    <w:p w14:paraId="1AAB73F6" w14:textId="77777777" w:rsidR="00A37EAE" w:rsidRPr="00B817B6" w:rsidRDefault="00A37EAE" w:rsidP="00585A13">
      <w:pPr>
        <w:rPr>
          <w:rStyle w:val="Heading1Char"/>
          <w:rFonts w:ascii="Times New Roman" w:hAnsi="Times New Roman" w:cs="Times New Roman"/>
          <w:b w:val="0"/>
          <w:u w:val="single"/>
        </w:rPr>
      </w:pPr>
      <w:r w:rsidRPr="00B817B6">
        <w:rPr>
          <w:rStyle w:val="Heading1Char"/>
          <w:rFonts w:ascii="Times New Roman" w:hAnsi="Times New Roman" w:cs="Times New Roman"/>
          <w:b w:val="0"/>
          <w:u w:val="single"/>
        </w:rPr>
        <w:t>Model Application Data</w:t>
      </w:r>
    </w:p>
    <w:p w14:paraId="3E8C74EB" w14:textId="77777777" w:rsidR="00A37EAE" w:rsidRPr="00B817B6" w:rsidRDefault="005A1C06" w:rsidP="00A37EAE">
      <w:pPr>
        <w:widowControl/>
        <w:rPr>
          <w:rFonts w:ascii="Times New Roman" w:hAnsi="Times New Roman"/>
        </w:rPr>
      </w:pPr>
      <w:r w:rsidRPr="00B817B6">
        <w:rPr>
          <w:rFonts w:ascii="Times New Roman" w:hAnsi="Times New Roman"/>
        </w:rPr>
        <w:t xml:space="preserve">The </w:t>
      </w:r>
      <w:r w:rsidR="00FC10A3">
        <w:rPr>
          <w:rFonts w:ascii="Times New Roman" w:hAnsi="Times New Roman"/>
        </w:rPr>
        <w:t>STATE</w:t>
      </w:r>
      <w:r w:rsidRPr="00B817B6">
        <w:rPr>
          <w:rFonts w:ascii="Times New Roman" w:hAnsi="Times New Roman"/>
        </w:rPr>
        <w:t xml:space="preserve"> Project Manager will report</w:t>
      </w:r>
      <w:r w:rsidR="00A37EAE" w:rsidRPr="00B817B6">
        <w:rPr>
          <w:rFonts w:ascii="Times New Roman" w:hAnsi="Times New Roman"/>
        </w:rPr>
        <w:t xml:space="preserve"> the status of project activities at the end of each month </w:t>
      </w:r>
      <w:r w:rsidRPr="00B817B6">
        <w:rPr>
          <w:rFonts w:ascii="Times New Roman" w:hAnsi="Times New Roman"/>
        </w:rPr>
        <w:t xml:space="preserve">(or specify other) </w:t>
      </w:r>
      <w:r w:rsidR="00A37EAE" w:rsidRPr="00B817B6">
        <w:rPr>
          <w:rFonts w:ascii="Times New Roman" w:hAnsi="Times New Roman"/>
        </w:rPr>
        <w:t xml:space="preserve">to the Section Manager and the </w:t>
      </w:r>
      <w:r w:rsidR="00FC10A3">
        <w:rPr>
          <w:rFonts w:ascii="Times New Roman" w:hAnsi="Times New Roman"/>
        </w:rPr>
        <w:t>STATE</w:t>
      </w:r>
      <w:r w:rsidR="00A37EAE" w:rsidRPr="00B817B6">
        <w:rPr>
          <w:rFonts w:ascii="Times New Roman" w:hAnsi="Times New Roman"/>
        </w:rPr>
        <w:t xml:space="preserve"> QA Officer.  Problems encountered </w:t>
      </w:r>
      <w:r w:rsidRPr="00B817B6">
        <w:rPr>
          <w:rFonts w:ascii="Times New Roman" w:hAnsi="Times New Roman"/>
        </w:rPr>
        <w:t xml:space="preserve">during performance evaluations, system assessments and data quality evaluations </w:t>
      </w:r>
      <w:r w:rsidR="00A37EAE" w:rsidRPr="00B817B6">
        <w:rPr>
          <w:rFonts w:ascii="Times New Roman" w:hAnsi="Times New Roman"/>
        </w:rPr>
        <w:t xml:space="preserve">will be </w:t>
      </w:r>
      <w:proofErr w:type="gramStart"/>
      <w:r w:rsidR="00A37EAE" w:rsidRPr="00B817B6">
        <w:rPr>
          <w:rFonts w:ascii="Times New Roman" w:hAnsi="Times New Roman"/>
        </w:rPr>
        <w:t>identified</w:t>
      </w:r>
      <w:proofErr w:type="gramEnd"/>
      <w:r w:rsidR="00A37EAE" w:rsidRPr="00B817B6">
        <w:rPr>
          <w:rFonts w:ascii="Times New Roman" w:hAnsi="Times New Roman"/>
        </w:rPr>
        <w:t xml:space="preserve"> and appropriate corrective actions will be determined and implemented, if necessary. </w:t>
      </w:r>
      <w:r w:rsidR="00015FC4" w:rsidRPr="00B817B6">
        <w:rPr>
          <w:rFonts w:ascii="Times New Roman" w:hAnsi="Times New Roman"/>
        </w:rPr>
        <w:t xml:space="preserve"> </w:t>
      </w:r>
      <w:r w:rsidR="00A37EAE" w:rsidRPr="00B817B6">
        <w:rPr>
          <w:rFonts w:ascii="Times New Roman" w:hAnsi="Times New Roman"/>
        </w:rPr>
        <w:t xml:space="preserve">These problems </w:t>
      </w:r>
      <w:r w:rsidRPr="00B817B6">
        <w:rPr>
          <w:rFonts w:ascii="Times New Roman" w:hAnsi="Times New Roman"/>
        </w:rPr>
        <w:t xml:space="preserve">and corrective actions </w:t>
      </w:r>
      <w:r w:rsidR="00A37EAE" w:rsidRPr="00B817B6">
        <w:rPr>
          <w:rFonts w:ascii="Times New Roman" w:hAnsi="Times New Roman"/>
        </w:rPr>
        <w:t xml:space="preserve">will </w:t>
      </w:r>
      <w:r w:rsidRPr="00B817B6">
        <w:rPr>
          <w:rFonts w:ascii="Times New Roman" w:hAnsi="Times New Roman"/>
        </w:rPr>
        <w:t xml:space="preserve">also </w:t>
      </w:r>
      <w:r w:rsidR="00A37EAE" w:rsidRPr="00B817B6">
        <w:rPr>
          <w:rFonts w:ascii="Times New Roman" w:hAnsi="Times New Roman"/>
        </w:rPr>
        <w:t xml:space="preserve">be documented in the modeling journal and final modeling report. </w:t>
      </w:r>
    </w:p>
    <w:p w14:paraId="2D6E2477" w14:textId="77777777" w:rsidR="00A37EAE" w:rsidRPr="00B817B6" w:rsidRDefault="00A37EAE" w:rsidP="00585A13">
      <w:pPr>
        <w:rPr>
          <w:rStyle w:val="Heading1Char"/>
          <w:rFonts w:ascii="Times New Roman" w:hAnsi="Times New Roman" w:cs="Times New Roman"/>
          <w:u w:val="single"/>
        </w:rPr>
      </w:pPr>
    </w:p>
    <w:p w14:paraId="7579B727" w14:textId="77777777" w:rsidR="00A16CBD" w:rsidRPr="00B817B6" w:rsidRDefault="00457981" w:rsidP="00585A13">
      <w:r w:rsidRPr="00B817B6">
        <w:rPr>
          <w:rStyle w:val="Heading1Char"/>
          <w:rFonts w:ascii="Times New Roman" w:hAnsi="Times New Roman" w:cs="Times New Roman"/>
        </w:rPr>
        <w:t>5</w:t>
      </w:r>
      <w:r w:rsidR="00D34BEF" w:rsidRPr="00B817B6">
        <w:rPr>
          <w:rStyle w:val="Heading1Char"/>
          <w:rFonts w:ascii="Times New Roman" w:hAnsi="Times New Roman" w:cs="Times New Roman"/>
        </w:rPr>
        <w:t>.0</w:t>
      </w:r>
      <w:r w:rsidRPr="00B817B6">
        <w:rPr>
          <w:rStyle w:val="Heading1Char"/>
          <w:rFonts w:ascii="Times New Roman" w:hAnsi="Times New Roman" w:cs="Times New Roman"/>
        </w:rPr>
        <w:t xml:space="preserve"> M</w:t>
      </w:r>
      <w:r w:rsidR="00D34BEF" w:rsidRPr="00B817B6">
        <w:rPr>
          <w:rStyle w:val="Heading1Char"/>
          <w:rFonts w:ascii="Times New Roman" w:hAnsi="Times New Roman" w:cs="Times New Roman"/>
        </w:rPr>
        <w:t>ODELING REPORTS</w:t>
      </w:r>
      <w:bookmarkEnd w:id="51"/>
      <w:r w:rsidR="00C65A32" w:rsidRPr="00B817B6">
        <w:tab/>
      </w:r>
      <w:r w:rsidR="00C65A32" w:rsidRPr="00B817B6">
        <w:tab/>
      </w:r>
      <w:r w:rsidR="00C65A32" w:rsidRPr="00B817B6">
        <w:tab/>
      </w:r>
      <w:r w:rsidR="00C65A32" w:rsidRPr="00B817B6">
        <w:tab/>
      </w:r>
      <w:r w:rsidR="00C65A32" w:rsidRPr="00B817B6">
        <w:tab/>
      </w:r>
      <w:r w:rsidR="00C65A32" w:rsidRPr="00B817B6">
        <w:tab/>
      </w:r>
      <w:r w:rsidR="00C65A32" w:rsidRPr="00B817B6">
        <w:tab/>
      </w:r>
      <w:r w:rsidR="00C65A32" w:rsidRPr="00B817B6">
        <w:tab/>
      </w:r>
      <w:r w:rsidR="00C65A32" w:rsidRPr="00B817B6">
        <w:tab/>
      </w:r>
    </w:p>
    <w:p w14:paraId="59744FC6" w14:textId="77777777" w:rsidR="00A9657B" w:rsidRPr="00B817B6" w:rsidRDefault="00A9657B" w:rsidP="00585A13">
      <w:pPr>
        <w:rPr>
          <w:rFonts w:ascii="Times New Roman" w:hAnsi="Times New Roman"/>
        </w:rPr>
      </w:pPr>
    </w:p>
    <w:p w14:paraId="5E253B77" w14:textId="77777777" w:rsidR="002C54C6" w:rsidRPr="00B817B6" w:rsidRDefault="002C54C6" w:rsidP="00585A13">
      <w:pPr>
        <w:rPr>
          <w:rFonts w:ascii="Times New Roman" w:hAnsi="Times New Roman"/>
        </w:rPr>
      </w:pPr>
      <w:r w:rsidRPr="00B817B6">
        <w:rPr>
          <w:rFonts w:ascii="Times New Roman" w:hAnsi="Times New Roman"/>
        </w:rPr>
        <w:t>Modeling Reports will contain the following information, if applicable.  Where not applicable</w:t>
      </w:r>
      <w:r w:rsidR="00083079" w:rsidRPr="00B817B6">
        <w:rPr>
          <w:rFonts w:ascii="Times New Roman" w:hAnsi="Times New Roman"/>
        </w:rPr>
        <w:t>,</w:t>
      </w:r>
      <w:r w:rsidRPr="00B817B6">
        <w:rPr>
          <w:rFonts w:ascii="Times New Roman" w:hAnsi="Times New Roman"/>
        </w:rPr>
        <w:t xml:space="preserve"> an explanation will be provided.</w:t>
      </w:r>
      <w:r w:rsidR="00585A13" w:rsidRPr="00B817B6">
        <w:rPr>
          <w:rFonts w:ascii="Times New Roman" w:hAnsi="Times New Roman"/>
        </w:rPr>
        <w:t xml:space="preserve">  An example of a modeling report used in the past that contains much of the information below is included in Appendix A.</w:t>
      </w:r>
    </w:p>
    <w:p w14:paraId="55672A95" w14:textId="77777777" w:rsidR="00585A13" w:rsidRPr="00B817B6" w:rsidRDefault="00585A13" w:rsidP="002C54C6">
      <w:pPr>
        <w:ind w:firstLine="720"/>
        <w:rPr>
          <w:rFonts w:ascii="Times New Roman" w:hAnsi="Times New Roman"/>
          <w:i/>
        </w:rPr>
      </w:pPr>
    </w:p>
    <w:p w14:paraId="71D9749C" w14:textId="77777777" w:rsidR="00C65A32" w:rsidRPr="00E01F37" w:rsidRDefault="00C65A32" w:rsidP="002137E6">
      <w:pPr>
        <w:ind w:firstLine="450"/>
        <w:rPr>
          <w:rFonts w:ascii="Times New Roman" w:hAnsi="Times New Roman"/>
        </w:rPr>
      </w:pPr>
      <w:r w:rsidRPr="00E01F37">
        <w:rPr>
          <w:rFonts w:ascii="Times New Roman" w:hAnsi="Times New Roman"/>
        </w:rPr>
        <w:t>Describe the content of modeling reports as including each of the following:</w:t>
      </w:r>
    </w:p>
    <w:p w14:paraId="3E5B86BF" w14:textId="77777777" w:rsidR="00C65A32" w:rsidRPr="00E01F37" w:rsidRDefault="00C76335" w:rsidP="00C65A32">
      <w:r w:rsidRPr="00E01F37">
        <w:tab/>
      </w:r>
    </w:p>
    <w:p w14:paraId="584D33D0" w14:textId="77777777" w:rsidR="00606A9F" w:rsidRPr="00E01F37" w:rsidRDefault="00C65A32" w:rsidP="00C65A32">
      <w:pPr>
        <w:rPr>
          <w:rFonts w:ascii="Times New Roman" w:hAnsi="Times New Roman"/>
        </w:rPr>
      </w:pPr>
      <w:r w:rsidRPr="00E01F37">
        <w:tab/>
      </w:r>
      <w:r w:rsidR="00F74109" w:rsidRPr="00E01F37">
        <w:rPr>
          <w:rFonts w:ascii="Times New Roman" w:hAnsi="Times New Roman"/>
        </w:rPr>
        <w:t>Introduction</w:t>
      </w:r>
      <w:r w:rsidR="003F3FD9" w:rsidRPr="00E01F37">
        <w:rPr>
          <w:rFonts w:ascii="Times New Roman" w:hAnsi="Times New Roman"/>
        </w:rPr>
        <w:t xml:space="preserve"> and </w:t>
      </w:r>
      <w:r w:rsidR="00F74109" w:rsidRPr="00E01F37">
        <w:rPr>
          <w:rFonts w:ascii="Times New Roman" w:hAnsi="Times New Roman"/>
        </w:rPr>
        <w:t>Background</w:t>
      </w:r>
    </w:p>
    <w:p w14:paraId="24C99804" w14:textId="77777777" w:rsidR="00585A13" w:rsidRPr="00E01F37" w:rsidRDefault="00F74109" w:rsidP="00F74109">
      <w:pPr>
        <w:rPr>
          <w:rFonts w:ascii="Times New Roman" w:hAnsi="Times New Roman"/>
        </w:rPr>
      </w:pPr>
      <w:r w:rsidRPr="00E01F37">
        <w:rPr>
          <w:rFonts w:ascii="Times New Roman" w:hAnsi="Times New Roman"/>
        </w:rPr>
        <w:tab/>
      </w:r>
    </w:p>
    <w:p w14:paraId="64D9A90B" w14:textId="77777777" w:rsidR="00F74109" w:rsidRPr="00E01F37" w:rsidRDefault="00585A13" w:rsidP="002445E7">
      <w:pPr>
        <w:rPr>
          <w:rFonts w:ascii="Times New Roman" w:hAnsi="Times New Roman"/>
          <w:u w:val="single"/>
        </w:rPr>
      </w:pPr>
      <w:r w:rsidRPr="00E01F37">
        <w:rPr>
          <w:rFonts w:ascii="Times New Roman" w:hAnsi="Times New Roman"/>
          <w:u w:val="single"/>
        </w:rPr>
        <w:t>Water Quality Model</w:t>
      </w:r>
    </w:p>
    <w:p w14:paraId="0D36F1CD" w14:textId="77777777" w:rsidR="002137E6" w:rsidRPr="00B817B6" w:rsidRDefault="00C14302" w:rsidP="00F74109">
      <w:pPr>
        <w:rPr>
          <w:rFonts w:ascii="Times New Roman" w:hAnsi="Times New Roman"/>
          <w:i/>
        </w:rPr>
      </w:pPr>
      <w:r w:rsidRPr="00E01F37">
        <w:rPr>
          <w:rFonts w:ascii="Times New Roman" w:hAnsi="Times New Roman"/>
        </w:rPr>
        <w:tab/>
      </w:r>
      <w:r w:rsidR="00F74109" w:rsidRPr="00E01F37">
        <w:rPr>
          <w:rFonts w:ascii="Times New Roman" w:hAnsi="Times New Roman"/>
        </w:rPr>
        <w:t>Purpose of Modeling/Modeling Objectives</w:t>
      </w:r>
      <w:r w:rsidR="005A1C06" w:rsidRPr="00B817B6">
        <w:rPr>
          <w:rFonts w:ascii="Times New Roman" w:hAnsi="Times New Roman"/>
          <w:i/>
        </w:rPr>
        <w:t xml:space="preserve"> (</w:t>
      </w:r>
      <w:r w:rsidR="005A1C06" w:rsidRPr="00B817B6">
        <w:rPr>
          <w:rFonts w:ascii="Times New Roman" w:hAnsi="Times New Roman"/>
          <w:i/>
          <w:u w:val="single"/>
        </w:rPr>
        <w:t>Note: Missing in Appendix A-Example Report</w:t>
      </w:r>
      <w:r w:rsidR="005A1C06" w:rsidRPr="00B817B6">
        <w:rPr>
          <w:rFonts w:ascii="Times New Roman" w:hAnsi="Times New Roman"/>
          <w:i/>
        </w:rPr>
        <w:t>)</w:t>
      </w:r>
    </w:p>
    <w:p w14:paraId="0FE7010B" w14:textId="77777777" w:rsidR="002137E6" w:rsidRPr="00E01F37" w:rsidRDefault="00F74109" w:rsidP="00F74109">
      <w:pPr>
        <w:rPr>
          <w:rFonts w:ascii="Times New Roman" w:hAnsi="Times New Roman"/>
        </w:rPr>
      </w:pPr>
      <w:r w:rsidRPr="00B817B6">
        <w:rPr>
          <w:rFonts w:ascii="Times New Roman" w:hAnsi="Times New Roman"/>
          <w:i/>
        </w:rPr>
        <w:tab/>
      </w:r>
      <w:r w:rsidRPr="00E01F37">
        <w:rPr>
          <w:rFonts w:ascii="Times New Roman" w:hAnsi="Times New Roman"/>
        </w:rPr>
        <w:t>Scope and Approach for Each Model Used (</w:t>
      </w:r>
      <w:r w:rsidR="002137E6" w:rsidRPr="00E01F37">
        <w:rPr>
          <w:rFonts w:ascii="Times New Roman" w:hAnsi="Times New Roman"/>
        </w:rPr>
        <w:t>including):</w:t>
      </w:r>
    </w:p>
    <w:p w14:paraId="2C1FC5FC" w14:textId="77777777" w:rsidR="00C14302" w:rsidRPr="00E01F37" w:rsidRDefault="00F74109" w:rsidP="00F74109">
      <w:pPr>
        <w:rPr>
          <w:rFonts w:ascii="Times New Roman" w:hAnsi="Times New Roman"/>
        </w:rPr>
      </w:pPr>
      <w:r w:rsidRPr="00E01F37">
        <w:rPr>
          <w:rFonts w:ascii="Times New Roman" w:hAnsi="Times New Roman"/>
        </w:rPr>
        <w:tab/>
      </w:r>
      <w:r w:rsidR="002137E6" w:rsidRPr="00E01F37">
        <w:rPr>
          <w:rFonts w:ascii="Times New Roman" w:hAnsi="Times New Roman"/>
        </w:rPr>
        <w:tab/>
      </w:r>
      <w:r w:rsidRPr="00E01F37">
        <w:rPr>
          <w:rFonts w:ascii="Times New Roman" w:hAnsi="Times New Roman"/>
        </w:rPr>
        <w:t>Physical Setting</w:t>
      </w:r>
      <w:r w:rsidR="00F1159E" w:rsidRPr="00E01F37">
        <w:rPr>
          <w:rFonts w:ascii="Times New Roman" w:hAnsi="Times New Roman"/>
        </w:rPr>
        <w:t xml:space="preserve"> (and </w:t>
      </w:r>
      <w:r w:rsidRPr="00E01F37">
        <w:rPr>
          <w:rFonts w:ascii="Times New Roman" w:hAnsi="Times New Roman"/>
        </w:rPr>
        <w:t>Hydrology, if applicable</w:t>
      </w:r>
      <w:r w:rsidR="00F1159E" w:rsidRPr="00E01F37">
        <w:rPr>
          <w:rFonts w:ascii="Times New Roman" w:hAnsi="Times New Roman"/>
        </w:rPr>
        <w:t>)</w:t>
      </w:r>
    </w:p>
    <w:p w14:paraId="59FB16DB" w14:textId="77777777" w:rsidR="00F74109" w:rsidRPr="00E01F37" w:rsidRDefault="00F74109" w:rsidP="00F74109">
      <w:pPr>
        <w:rPr>
          <w:rFonts w:ascii="Times New Roman" w:hAnsi="Times New Roman"/>
        </w:rPr>
      </w:pPr>
      <w:r w:rsidRPr="00E01F37">
        <w:rPr>
          <w:rFonts w:ascii="Times New Roman" w:hAnsi="Times New Roman"/>
        </w:rPr>
        <w:tab/>
      </w:r>
      <w:r w:rsidRPr="00E01F37">
        <w:rPr>
          <w:rFonts w:ascii="Times New Roman" w:hAnsi="Times New Roman"/>
        </w:rPr>
        <w:tab/>
      </w:r>
      <w:r w:rsidRPr="00E01F37">
        <w:rPr>
          <w:rFonts w:ascii="Times New Roman" w:hAnsi="Times New Roman"/>
        </w:rPr>
        <w:tab/>
      </w:r>
      <w:r w:rsidRPr="00E01F37">
        <w:rPr>
          <w:rFonts w:ascii="Times New Roman" w:hAnsi="Times New Roman"/>
        </w:rPr>
        <w:tab/>
      </w:r>
      <w:r w:rsidRPr="00E01F37">
        <w:rPr>
          <w:rFonts w:ascii="Times New Roman" w:hAnsi="Times New Roman"/>
        </w:rPr>
        <w:tab/>
      </w:r>
      <w:r w:rsidRPr="00E01F37">
        <w:rPr>
          <w:rFonts w:ascii="Times New Roman" w:hAnsi="Times New Roman"/>
        </w:rPr>
        <w:tab/>
      </w:r>
      <w:r w:rsidRPr="00E01F37">
        <w:rPr>
          <w:rFonts w:ascii="Times New Roman" w:hAnsi="Times New Roman"/>
        </w:rPr>
        <w:tab/>
      </w:r>
      <w:r w:rsidRPr="00E01F37">
        <w:rPr>
          <w:rFonts w:ascii="Times New Roman" w:hAnsi="Times New Roman"/>
        </w:rPr>
        <w:tab/>
      </w:r>
    </w:p>
    <w:p w14:paraId="10A8C640" w14:textId="77777777" w:rsidR="003C23D8" w:rsidRPr="00E01F37" w:rsidRDefault="00C14302" w:rsidP="00F74109">
      <w:pPr>
        <w:rPr>
          <w:rFonts w:ascii="Times New Roman" w:hAnsi="Times New Roman"/>
        </w:rPr>
      </w:pPr>
      <w:r w:rsidRPr="00E01F37">
        <w:rPr>
          <w:rFonts w:ascii="Times New Roman" w:hAnsi="Times New Roman"/>
        </w:rPr>
        <w:tab/>
      </w:r>
      <w:r w:rsidR="00F74109" w:rsidRPr="00E01F37">
        <w:rPr>
          <w:rFonts w:ascii="Times New Roman" w:hAnsi="Times New Roman"/>
        </w:rPr>
        <w:t>Observational Data Used to Support Modeling</w:t>
      </w:r>
      <w:r w:rsidR="005011B7" w:rsidRPr="00E01F37">
        <w:rPr>
          <w:rFonts w:ascii="Times New Roman" w:hAnsi="Times New Roman"/>
        </w:rPr>
        <w:t xml:space="preserve"> </w:t>
      </w:r>
      <w:r w:rsidR="00F74109" w:rsidRPr="00E01F37">
        <w:rPr>
          <w:rFonts w:ascii="Times New Roman" w:hAnsi="Times New Roman"/>
        </w:rPr>
        <w:tab/>
      </w:r>
    </w:p>
    <w:p w14:paraId="35CA2DF0" w14:textId="77777777" w:rsidR="00A545AB" w:rsidRPr="00E01F37" w:rsidRDefault="00F74109" w:rsidP="00F74109">
      <w:pPr>
        <w:rPr>
          <w:rFonts w:ascii="Times New Roman" w:hAnsi="Times New Roman"/>
        </w:rPr>
      </w:pPr>
      <w:r w:rsidRPr="00E01F37">
        <w:rPr>
          <w:rFonts w:ascii="Times New Roman" w:hAnsi="Times New Roman"/>
        </w:rPr>
        <w:tab/>
      </w:r>
      <w:r w:rsidRPr="00E01F37">
        <w:rPr>
          <w:rFonts w:ascii="Times New Roman" w:hAnsi="Times New Roman"/>
        </w:rPr>
        <w:tab/>
        <w:t>Quality of Acquired Data (and references to data quality</w:t>
      </w:r>
      <w:r w:rsidR="00A545AB" w:rsidRPr="00E01F37">
        <w:rPr>
          <w:rFonts w:ascii="Times New Roman" w:hAnsi="Times New Roman"/>
        </w:rPr>
        <w:t xml:space="preserve"> reports)</w:t>
      </w:r>
    </w:p>
    <w:p w14:paraId="28511BDE" w14:textId="77777777" w:rsidR="00A545AB" w:rsidRPr="00B817B6" w:rsidRDefault="00C14302" w:rsidP="00F74109">
      <w:pPr>
        <w:rPr>
          <w:rFonts w:ascii="Times New Roman" w:hAnsi="Times New Roman"/>
          <w:i/>
        </w:rPr>
      </w:pPr>
      <w:r w:rsidRPr="00E01F37">
        <w:rPr>
          <w:rFonts w:ascii="Times New Roman" w:hAnsi="Times New Roman"/>
        </w:rPr>
        <w:tab/>
      </w:r>
      <w:r w:rsidRPr="00E01F37">
        <w:rPr>
          <w:rFonts w:ascii="Times New Roman" w:hAnsi="Times New Roman"/>
        </w:rPr>
        <w:tab/>
      </w:r>
      <w:r w:rsidR="0086144E" w:rsidRPr="00E01F37">
        <w:rPr>
          <w:rFonts w:ascii="Times New Roman" w:hAnsi="Times New Roman"/>
        </w:rPr>
        <w:t>Achievement</w:t>
      </w:r>
      <w:r w:rsidR="00A545AB" w:rsidRPr="00E01F37">
        <w:rPr>
          <w:rFonts w:ascii="Times New Roman" w:hAnsi="Times New Roman"/>
        </w:rPr>
        <w:t xml:space="preserve"> </w:t>
      </w:r>
      <w:r w:rsidRPr="00E01F37">
        <w:rPr>
          <w:rFonts w:ascii="Times New Roman" w:hAnsi="Times New Roman"/>
        </w:rPr>
        <w:t>in Meeting</w:t>
      </w:r>
      <w:r w:rsidR="00A545AB" w:rsidRPr="00E01F37">
        <w:rPr>
          <w:rFonts w:ascii="Times New Roman" w:hAnsi="Times New Roman"/>
        </w:rPr>
        <w:t xml:space="preserve"> Acceptance Criteria</w:t>
      </w:r>
      <w:r w:rsidR="005A1C06" w:rsidRPr="00B817B6">
        <w:rPr>
          <w:rFonts w:ascii="Times New Roman" w:hAnsi="Times New Roman"/>
          <w:i/>
        </w:rPr>
        <w:t xml:space="preserve"> (</w:t>
      </w:r>
      <w:r w:rsidR="005A1C06" w:rsidRPr="00B817B6">
        <w:rPr>
          <w:rFonts w:ascii="Times New Roman" w:hAnsi="Times New Roman"/>
          <w:i/>
          <w:u w:val="single"/>
        </w:rPr>
        <w:t>Missing in Appendix A-Report</w:t>
      </w:r>
      <w:r w:rsidR="005A1C06" w:rsidRPr="00B817B6">
        <w:rPr>
          <w:rFonts w:ascii="Times New Roman" w:hAnsi="Times New Roman"/>
          <w:i/>
        </w:rPr>
        <w:t>)</w:t>
      </w:r>
    </w:p>
    <w:p w14:paraId="4AA6D8A8" w14:textId="77777777" w:rsidR="00F74109" w:rsidRPr="00E01F37" w:rsidRDefault="00C14302" w:rsidP="00F74109">
      <w:pPr>
        <w:rPr>
          <w:rFonts w:ascii="Times New Roman" w:hAnsi="Times New Roman"/>
        </w:rPr>
      </w:pPr>
      <w:r w:rsidRPr="00B817B6">
        <w:rPr>
          <w:rFonts w:ascii="Times New Roman" w:hAnsi="Times New Roman"/>
          <w:i/>
        </w:rPr>
        <w:tab/>
      </w:r>
      <w:r w:rsidRPr="00B817B6">
        <w:rPr>
          <w:rFonts w:ascii="Times New Roman" w:hAnsi="Times New Roman"/>
          <w:i/>
        </w:rPr>
        <w:tab/>
      </w:r>
      <w:r w:rsidR="00F74109" w:rsidRPr="00E01F37">
        <w:rPr>
          <w:rFonts w:ascii="Times New Roman" w:hAnsi="Times New Roman"/>
        </w:rPr>
        <w:t>References to Monitoring Data</w:t>
      </w:r>
    </w:p>
    <w:p w14:paraId="7DD28A08" w14:textId="77777777" w:rsidR="003C23D8" w:rsidRPr="00B817B6" w:rsidRDefault="00C14302" w:rsidP="00F74109">
      <w:pPr>
        <w:rPr>
          <w:rFonts w:ascii="Times New Roman" w:hAnsi="Times New Roman"/>
          <w:i/>
        </w:rPr>
      </w:pPr>
      <w:r w:rsidRPr="00E01F37">
        <w:rPr>
          <w:rFonts w:ascii="Times New Roman" w:hAnsi="Times New Roman"/>
        </w:rPr>
        <w:tab/>
      </w:r>
      <w:r w:rsidRPr="00E01F37">
        <w:rPr>
          <w:rFonts w:ascii="Times New Roman" w:hAnsi="Times New Roman"/>
        </w:rPr>
        <w:tab/>
      </w:r>
      <w:r w:rsidR="003C23D8" w:rsidRPr="00E01F37">
        <w:rPr>
          <w:rFonts w:ascii="Times New Roman" w:hAnsi="Times New Roman"/>
        </w:rPr>
        <w:t>Discussion on Excluded Data</w:t>
      </w:r>
      <w:r w:rsidRPr="00E01F37">
        <w:rPr>
          <w:rFonts w:ascii="Times New Roman" w:hAnsi="Times New Roman"/>
        </w:rPr>
        <w:t xml:space="preserve"> and Basis for Exclusion</w:t>
      </w:r>
      <w:r w:rsidR="00544CD6">
        <w:rPr>
          <w:rFonts w:ascii="Times New Roman" w:hAnsi="Times New Roman"/>
          <w:i/>
        </w:rPr>
        <w:t xml:space="preserve"> </w:t>
      </w:r>
      <w:r w:rsidR="005A1C06" w:rsidRPr="00B817B6">
        <w:rPr>
          <w:rFonts w:ascii="Times New Roman" w:hAnsi="Times New Roman"/>
          <w:i/>
        </w:rPr>
        <w:t>(</w:t>
      </w:r>
      <w:r w:rsidR="005A1C06" w:rsidRPr="00B817B6">
        <w:rPr>
          <w:rFonts w:ascii="Times New Roman" w:hAnsi="Times New Roman"/>
          <w:i/>
          <w:u w:val="single"/>
        </w:rPr>
        <w:t>Missing in Appendix A-Report</w:t>
      </w:r>
      <w:r w:rsidR="005A1C06" w:rsidRPr="00B817B6">
        <w:rPr>
          <w:rFonts w:ascii="Times New Roman" w:hAnsi="Times New Roman"/>
          <w:i/>
        </w:rPr>
        <w:t>)</w:t>
      </w:r>
    </w:p>
    <w:p w14:paraId="11064F6B" w14:textId="77777777" w:rsidR="00F74109" w:rsidRPr="00B817B6" w:rsidRDefault="00F74109" w:rsidP="00F74109">
      <w:pPr>
        <w:rPr>
          <w:rFonts w:ascii="Times New Roman" w:hAnsi="Times New Roman"/>
          <w:i/>
        </w:rPr>
      </w:pPr>
      <w:r w:rsidRPr="00B817B6">
        <w:rPr>
          <w:rFonts w:ascii="Times New Roman" w:hAnsi="Times New Roman"/>
          <w:i/>
        </w:rPr>
        <w:tab/>
      </w:r>
      <w:r w:rsidRPr="00B817B6">
        <w:rPr>
          <w:rFonts w:ascii="Times New Roman" w:hAnsi="Times New Roman"/>
          <w:i/>
        </w:rPr>
        <w:tab/>
      </w:r>
      <w:r w:rsidRPr="00B817B6">
        <w:rPr>
          <w:rFonts w:ascii="Times New Roman" w:hAnsi="Times New Roman"/>
          <w:i/>
        </w:rPr>
        <w:tab/>
      </w:r>
      <w:r w:rsidRPr="00B817B6">
        <w:rPr>
          <w:rFonts w:ascii="Times New Roman" w:hAnsi="Times New Roman"/>
          <w:i/>
        </w:rPr>
        <w:tab/>
      </w:r>
      <w:r w:rsidRPr="00B817B6">
        <w:rPr>
          <w:rFonts w:ascii="Times New Roman" w:hAnsi="Times New Roman"/>
          <w:i/>
        </w:rPr>
        <w:tab/>
      </w:r>
      <w:r w:rsidRPr="00B817B6">
        <w:rPr>
          <w:rFonts w:ascii="Times New Roman" w:hAnsi="Times New Roman"/>
          <w:i/>
        </w:rPr>
        <w:tab/>
      </w:r>
      <w:r w:rsidRPr="00B817B6">
        <w:rPr>
          <w:rFonts w:ascii="Times New Roman" w:hAnsi="Times New Roman"/>
          <w:i/>
        </w:rPr>
        <w:tab/>
      </w:r>
      <w:r w:rsidRPr="00B817B6">
        <w:rPr>
          <w:rFonts w:ascii="Times New Roman" w:hAnsi="Times New Roman"/>
          <w:i/>
        </w:rPr>
        <w:tab/>
      </w:r>
    </w:p>
    <w:p w14:paraId="3A216EC0" w14:textId="77777777" w:rsidR="002137E6" w:rsidRPr="00E01F37" w:rsidRDefault="00E40469" w:rsidP="00E40469">
      <w:pPr>
        <w:rPr>
          <w:rFonts w:ascii="Times New Roman" w:hAnsi="Times New Roman"/>
        </w:rPr>
      </w:pPr>
      <w:r w:rsidRPr="00B817B6">
        <w:rPr>
          <w:rFonts w:ascii="Times New Roman" w:hAnsi="Times New Roman"/>
          <w:i/>
        </w:rPr>
        <w:tab/>
      </w:r>
      <w:r w:rsidR="00F74109" w:rsidRPr="00E01F37">
        <w:rPr>
          <w:rFonts w:ascii="Times New Roman" w:hAnsi="Times New Roman"/>
        </w:rPr>
        <w:t xml:space="preserve">Description </w:t>
      </w:r>
      <w:r w:rsidR="00606A9F" w:rsidRPr="00E01F37">
        <w:rPr>
          <w:rFonts w:ascii="Times New Roman" w:hAnsi="Times New Roman"/>
        </w:rPr>
        <w:t>of Model(s) (including):</w:t>
      </w:r>
    </w:p>
    <w:p w14:paraId="2FA27C0A" w14:textId="77777777" w:rsidR="00E40469" w:rsidRPr="00B817B6" w:rsidRDefault="00385ECF" w:rsidP="00E40469">
      <w:pPr>
        <w:rPr>
          <w:rFonts w:ascii="Times New Roman" w:hAnsi="Times New Roman"/>
          <w:i/>
        </w:rPr>
      </w:pPr>
      <w:r w:rsidRPr="00E01F37">
        <w:rPr>
          <w:rFonts w:ascii="Times New Roman" w:hAnsi="Times New Roman"/>
        </w:rPr>
        <w:tab/>
      </w:r>
      <w:r w:rsidRPr="00E01F37">
        <w:rPr>
          <w:rFonts w:ascii="Times New Roman" w:hAnsi="Times New Roman"/>
        </w:rPr>
        <w:tab/>
      </w:r>
      <w:r w:rsidR="00F74109" w:rsidRPr="00E01F37">
        <w:rPr>
          <w:rFonts w:ascii="Times New Roman" w:hAnsi="Times New Roman"/>
        </w:rPr>
        <w:t xml:space="preserve">Documentation of Candidate Model Assessments </w:t>
      </w:r>
      <w:r w:rsidR="00881DD6" w:rsidRPr="00E01F37">
        <w:rPr>
          <w:rFonts w:ascii="Times New Roman" w:hAnsi="Times New Roman"/>
        </w:rPr>
        <w:t xml:space="preserve">and </w:t>
      </w:r>
      <w:r w:rsidR="00F74109" w:rsidRPr="00E01F37">
        <w:rPr>
          <w:rFonts w:ascii="Times New Roman" w:hAnsi="Times New Roman"/>
        </w:rPr>
        <w:t xml:space="preserve">Use </w:t>
      </w:r>
      <w:r w:rsidR="00881DD6" w:rsidRPr="00E01F37">
        <w:rPr>
          <w:rFonts w:ascii="Times New Roman" w:hAnsi="Times New Roman"/>
        </w:rPr>
        <w:t>of EPA’s</w:t>
      </w:r>
      <w:r w:rsidR="00F74109" w:rsidRPr="00E01F37">
        <w:rPr>
          <w:rFonts w:ascii="Times New Roman" w:hAnsi="Times New Roman"/>
        </w:rPr>
        <w:t xml:space="preserve"> Model </w:t>
      </w:r>
      <w:r w:rsidR="00881DD6" w:rsidRPr="00E01F37">
        <w:rPr>
          <w:rFonts w:ascii="Times New Roman" w:hAnsi="Times New Roman"/>
        </w:rPr>
        <w:tab/>
      </w:r>
      <w:r w:rsidR="00881DD6" w:rsidRPr="00E01F37">
        <w:rPr>
          <w:rFonts w:ascii="Times New Roman" w:hAnsi="Times New Roman"/>
        </w:rPr>
        <w:tab/>
      </w:r>
      <w:r w:rsidR="00881DD6" w:rsidRPr="00E01F37">
        <w:rPr>
          <w:rFonts w:ascii="Times New Roman" w:hAnsi="Times New Roman"/>
        </w:rPr>
        <w:tab/>
      </w:r>
      <w:r w:rsidR="002137E6" w:rsidRPr="00E01F37">
        <w:rPr>
          <w:rFonts w:ascii="Times New Roman" w:hAnsi="Times New Roman"/>
        </w:rPr>
        <w:tab/>
      </w:r>
      <w:r w:rsidR="002137E6" w:rsidRPr="00E01F37">
        <w:rPr>
          <w:rFonts w:ascii="Times New Roman" w:hAnsi="Times New Roman"/>
        </w:rPr>
        <w:tab/>
      </w:r>
      <w:r w:rsidR="00F74109" w:rsidRPr="00E01F37">
        <w:rPr>
          <w:rFonts w:ascii="Times New Roman" w:hAnsi="Times New Roman"/>
        </w:rPr>
        <w:t xml:space="preserve">Selection </w:t>
      </w:r>
      <w:r w:rsidR="00881DD6" w:rsidRPr="00E01F37">
        <w:rPr>
          <w:rFonts w:ascii="Times New Roman" w:hAnsi="Times New Roman"/>
        </w:rPr>
        <w:t>Tool at</w:t>
      </w:r>
      <w:r w:rsidR="00881DD6" w:rsidRPr="00B817B6">
        <w:rPr>
          <w:rFonts w:ascii="Times New Roman" w:hAnsi="Times New Roman"/>
          <w:i/>
        </w:rPr>
        <w:t xml:space="preserve"> </w:t>
      </w:r>
      <w:hyperlink r:id="rId37" w:history="1">
        <w:r w:rsidR="00C91B39" w:rsidRPr="00B817B6">
          <w:rPr>
            <w:rStyle w:val="Hyperlink"/>
            <w:rFonts w:ascii="Times New Roman" w:hAnsi="Times New Roman"/>
            <w:i/>
            <w:iCs/>
            <w:color w:val="auto"/>
          </w:rPr>
          <w:t>http://crem.tetratech-ffx.com/</w:t>
        </w:r>
      </w:hyperlink>
      <w:r w:rsidR="00881DD6" w:rsidRPr="00B817B6">
        <w:rPr>
          <w:rFonts w:ascii="Times New Roman" w:hAnsi="Times New Roman"/>
          <w:i/>
        </w:rPr>
        <w:t xml:space="preserve"> </w:t>
      </w:r>
      <w:r w:rsidR="005A1C06" w:rsidRPr="00B817B6">
        <w:rPr>
          <w:rFonts w:ascii="Times New Roman" w:hAnsi="Times New Roman"/>
          <w:i/>
        </w:rPr>
        <w:t>(</w:t>
      </w:r>
      <w:r w:rsidR="005A1C06" w:rsidRPr="00B817B6">
        <w:rPr>
          <w:rFonts w:ascii="Times New Roman" w:hAnsi="Times New Roman"/>
          <w:i/>
          <w:u w:val="single"/>
        </w:rPr>
        <w:t>Missing in Appendix A-Report</w:t>
      </w:r>
      <w:r w:rsidR="005A1C06" w:rsidRPr="00B817B6">
        <w:rPr>
          <w:rFonts w:ascii="Times New Roman" w:hAnsi="Times New Roman"/>
          <w:i/>
        </w:rPr>
        <w:t>)</w:t>
      </w:r>
    </w:p>
    <w:p w14:paraId="077D5FA2" w14:textId="77777777" w:rsidR="00F74109" w:rsidRPr="00B817B6" w:rsidRDefault="00F74109" w:rsidP="00E40469">
      <w:pPr>
        <w:rPr>
          <w:rFonts w:ascii="Times New Roman" w:hAnsi="Times New Roman"/>
          <w:i/>
        </w:rPr>
      </w:pPr>
      <w:r w:rsidRPr="00B817B6">
        <w:rPr>
          <w:rFonts w:ascii="Times New Roman" w:hAnsi="Times New Roman"/>
          <w:i/>
        </w:rPr>
        <w:tab/>
      </w:r>
      <w:r w:rsidRPr="00B817B6">
        <w:rPr>
          <w:rFonts w:ascii="Times New Roman" w:hAnsi="Times New Roman"/>
          <w:i/>
        </w:rPr>
        <w:tab/>
      </w:r>
      <w:r w:rsidRPr="00B817B6">
        <w:rPr>
          <w:rFonts w:ascii="Times New Roman" w:hAnsi="Times New Roman"/>
          <w:i/>
        </w:rPr>
        <w:tab/>
      </w:r>
      <w:r w:rsidRPr="00B817B6">
        <w:rPr>
          <w:rFonts w:ascii="Times New Roman" w:hAnsi="Times New Roman"/>
          <w:i/>
        </w:rPr>
        <w:tab/>
      </w:r>
      <w:r w:rsidRPr="00B817B6">
        <w:rPr>
          <w:rFonts w:ascii="Times New Roman" w:hAnsi="Times New Roman"/>
          <w:i/>
        </w:rPr>
        <w:tab/>
      </w:r>
    </w:p>
    <w:p w14:paraId="6FCA6EB7" w14:textId="77777777" w:rsidR="00F74109" w:rsidRPr="00E01F37" w:rsidRDefault="00F74109" w:rsidP="00F74109">
      <w:pPr>
        <w:rPr>
          <w:rFonts w:ascii="Times New Roman" w:hAnsi="Times New Roman"/>
        </w:rPr>
      </w:pPr>
      <w:r w:rsidRPr="00B817B6">
        <w:rPr>
          <w:rFonts w:ascii="Times New Roman" w:hAnsi="Times New Roman"/>
          <w:i/>
        </w:rPr>
        <w:lastRenderedPageBreak/>
        <w:tab/>
      </w:r>
      <w:r w:rsidRPr="00E01F37">
        <w:rPr>
          <w:rFonts w:ascii="Times New Roman" w:hAnsi="Times New Roman"/>
        </w:rPr>
        <w:t>Model Configuration (discusses how model was applied, including):</w:t>
      </w:r>
      <w:r w:rsidRPr="00E01F37">
        <w:rPr>
          <w:rFonts w:ascii="Times New Roman" w:hAnsi="Times New Roman"/>
        </w:rPr>
        <w:tab/>
      </w:r>
      <w:r w:rsidRPr="00E01F37">
        <w:rPr>
          <w:rFonts w:ascii="Times New Roman" w:hAnsi="Times New Roman"/>
        </w:rPr>
        <w:tab/>
      </w:r>
    </w:p>
    <w:p w14:paraId="44064A68" w14:textId="77777777" w:rsidR="00F74109" w:rsidRPr="00B817B6" w:rsidRDefault="00F74109" w:rsidP="00F74109">
      <w:pPr>
        <w:rPr>
          <w:rFonts w:ascii="Times New Roman" w:hAnsi="Times New Roman"/>
          <w:i/>
        </w:rPr>
      </w:pPr>
      <w:r w:rsidRPr="00E01F37">
        <w:rPr>
          <w:rFonts w:ascii="Times New Roman" w:hAnsi="Times New Roman"/>
        </w:rPr>
        <w:tab/>
      </w:r>
      <w:r w:rsidRPr="00E01F37">
        <w:rPr>
          <w:rFonts w:ascii="Times New Roman" w:hAnsi="Times New Roman"/>
        </w:rPr>
        <w:tab/>
        <w:t xml:space="preserve"> Spatial and Temporal </w:t>
      </w:r>
      <w:proofErr w:type="gramStart"/>
      <w:r w:rsidRPr="00E01F37">
        <w:rPr>
          <w:rFonts w:ascii="Times New Roman" w:hAnsi="Times New Roman"/>
        </w:rPr>
        <w:t>Resolut</w:t>
      </w:r>
      <w:r w:rsidR="00606A9F" w:rsidRPr="00E01F37">
        <w:rPr>
          <w:rFonts w:ascii="Times New Roman" w:hAnsi="Times New Roman"/>
        </w:rPr>
        <w:t>ion</w:t>
      </w:r>
      <w:r w:rsidR="005A1C06" w:rsidRPr="00B817B6">
        <w:rPr>
          <w:rFonts w:ascii="Times New Roman" w:hAnsi="Times New Roman"/>
          <w:i/>
        </w:rPr>
        <w:t>(</w:t>
      </w:r>
      <w:proofErr w:type="gramEnd"/>
      <w:r w:rsidR="005A1C06" w:rsidRPr="00B817B6">
        <w:rPr>
          <w:rFonts w:ascii="Times New Roman" w:hAnsi="Times New Roman"/>
          <w:i/>
          <w:u w:val="single"/>
        </w:rPr>
        <w:t>Missing in Appendix A-Report</w:t>
      </w:r>
      <w:r w:rsidR="005A1C06" w:rsidRPr="00B817B6">
        <w:rPr>
          <w:rFonts w:ascii="Times New Roman" w:hAnsi="Times New Roman"/>
          <w:i/>
        </w:rPr>
        <w:t>)</w:t>
      </w:r>
      <w:r w:rsidR="00606A9F" w:rsidRPr="00B817B6">
        <w:rPr>
          <w:rFonts w:ascii="Times New Roman" w:hAnsi="Times New Roman"/>
          <w:i/>
        </w:rPr>
        <w:tab/>
      </w:r>
      <w:r w:rsidR="00606A9F" w:rsidRPr="00B817B6">
        <w:rPr>
          <w:rFonts w:ascii="Times New Roman" w:hAnsi="Times New Roman"/>
          <w:i/>
        </w:rPr>
        <w:tab/>
      </w:r>
      <w:r w:rsidR="00606A9F" w:rsidRPr="00B817B6">
        <w:rPr>
          <w:rFonts w:ascii="Times New Roman" w:hAnsi="Times New Roman"/>
          <w:i/>
        </w:rPr>
        <w:tab/>
      </w:r>
      <w:r w:rsidR="00606A9F" w:rsidRPr="00B817B6">
        <w:rPr>
          <w:rFonts w:ascii="Times New Roman" w:hAnsi="Times New Roman"/>
          <w:i/>
        </w:rPr>
        <w:tab/>
      </w:r>
      <w:r w:rsidR="00606A9F" w:rsidRPr="00B817B6">
        <w:rPr>
          <w:rFonts w:ascii="Times New Roman" w:hAnsi="Times New Roman"/>
          <w:i/>
        </w:rPr>
        <w:tab/>
      </w:r>
    </w:p>
    <w:p w14:paraId="40614F39" w14:textId="77777777" w:rsidR="00F74109" w:rsidRPr="00E01F37" w:rsidRDefault="00F74109" w:rsidP="00F74109">
      <w:pPr>
        <w:rPr>
          <w:rFonts w:ascii="Times New Roman" w:hAnsi="Times New Roman"/>
        </w:rPr>
      </w:pPr>
      <w:r w:rsidRPr="00B817B6">
        <w:rPr>
          <w:rFonts w:ascii="Times New Roman" w:hAnsi="Times New Roman"/>
          <w:i/>
        </w:rPr>
        <w:tab/>
      </w:r>
      <w:r w:rsidRPr="00B817B6">
        <w:rPr>
          <w:rFonts w:ascii="Times New Roman" w:hAnsi="Times New Roman"/>
          <w:i/>
        </w:rPr>
        <w:tab/>
        <w:t xml:space="preserve"> </w:t>
      </w:r>
      <w:r w:rsidRPr="00E01F37">
        <w:rPr>
          <w:rFonts w:ascii="Times New Roman" w:hAnsi="Times New Roman"/>
        </w:rPr>
        <w:t>Nature of Grid, Network Design or Sub-watershed Delineation</w:t>
      </w:r>
      <w:r w:rsidRPr="00E01F37">
        <w:rPr>
          <w:rFonts w:ascii="Times New Roman" w:hAnsi="Times New Roman"/>
        </w:rPr>
        <w:tab/>
      </w:r>
      <w:r w:rsidR="00606A9F" w:rsidRPr="00E01F37">
        <w:rPr>
          <w:rFonts w:ascii="Times New Roman" w:hAnsi="Times New Roman"/>
        </w:rPr>
        <w:tab/>
      </w:r>
    </w:p>
    <w:p w14:paraId="70291692" w14:textId="77777777" w:rsidR="00F74109" w:rsidRPr="00E01F37" w:rsidRDefault="00F74109" w:rsidP="00F74109">
      <w:pPr>
        <w:rPr>
          <w:rFonts w:ascii="Times New Roman" w:hAnsi="Times New Roman"/>
        </w:rPr>
      </w:pPr>
      <w:r w:rsidRPr="00E01F37">
        <w:rPr>
          <w:rFonts w:ascii="Times New Roman" w:hAnsi="Times New Roman"/>
        </w:rPr>
        <w:tab/>
      </w:r>
      <w:r w:rsidRPr="00E01F37">
        <w:rPr>
          <w:rFonts w:ascii="Times New Roman" w:hAnsi="Times New Roman"/>
        </w:rPr>
        <w:tab/>
        <w:t xml:space="preserve"> A</w:t>
      </w:r>
      <w:r w:rsidR="00606A9F" w:rsidRPr="00E01F37">
        <w:rPr>
          <w:rFonts w:ascii="Times New Roman" w:hAnsi="Times New Roman"/>
        </w:rPr>
        <w:t>pplication of Sub-models</w:t>
      </w:r>
      <w:r w:rsidR="00606A9F" w:rsidRPr="00E01F37">
        <w:rPr>
          <w:rFonts w:ascii="Times New Roman" w:hAnsi="Times New Roman"/>
        </w:rPr>
        <w:tab/>
      </w:r>
      <w:r w:rsidR="00606A9F" w:rsidRPr="00E01F37">
        <w:rPr>
          <w:rFonts w:ascii="Times New Roman" w:hAnsi="Times New Roman"/>
        </w:rPr>
        <w:tab/>
      </w:r>
      <w:r w:rsidR="00606A9F" w:rsidRPr="00E01F37">
        <w:rPr>
          <w:rFonts w:ascii="Times New Roman" w:hAnsi="Times New Roman"/>
        </w:rPr>
        <w:tab/>
      </w:r>
      <w:r w:rsidR="00606A9F" w:rsidRPr="00E01F37">
        <w:rPr>
          <w:rFonts w:ascii="Times New Roman" w:hAnsi="Times New Roman"/>
        </w:rPr>
        <w:tab/>
      </w:r>
      <w:r w:rsidR="00606A9F" w:rsidRPr="00E01F37">
        <w:rPr>
          <w:rFonts w:ascii="Times New Roman" w:hAnsi="Times New Roman"/>
        </w:rPr>
        <w:tab/>
      </w:r>
      <w:r w:rsidR="00606A9F" w:rsidRPr="00E01F37">
        <w:rPr>
          <w:rFonts w:ascii="Times New Roman" w:hAnsi="Times New Roman"/>
        </w:rPr>
        <w:tab/>
      </w:r>
      <w:r w:rsidR="00606A9F" w:rsidRPr="00E01F37">
        <w:rPr>
          <w:rFonts w:ascii="Times New Roman" w:hAnsi="Times New Roman"/>
        </w:rPr>
        <w:tab/>
      </w:r>
    </w:p>
    <w:p w14:paraId="7353C936" w14:textId="77777777" w:rsidR="00F74109" w:rsidRPr="00E01F37" w:rsidRDefault="00F74109" w:rsidP="00F74109">
      <w:pPr>
        <w:rPr>
          <w:rFonts w:ascii="Times New Roman" w:hAnsi="Times New Roman"/>
        </w:rPr>
      </w:pPr>
      <w:r w:rsidRPr="00E01F37">
        <w:rPr>
          <w:rFonts w:ascii="Times New Roman" w:hAnsi="Times New Roman"/>
        </w:rPr>
        <w:tab/>
      </w:r>
      <w:r w:rsidRPr="00E01F37">
        <w:rPr>
          <w:rFonts w:ascii="Times New Roman" w:hAnsi="Times New Roman"/>
        </w:rPr>
        <w:tab/>
        <w:t xml:space="preserve"> Model Inflows, Loa</w:t>
      </w:r>
      <w:r w:rsidR="00606A9F" w:rsidRPr="00E01F37">
        <w:rPr>
          <w:rFonts w:ascii="Times New Roman" w:hAnsi="Times New Roman"/>
        </w:rPr>
        <w:t>ds and Forcing Functions</w:t>
      </w:r>
      <w:r w:rsidR="00606A9F" w:rsidRPr="00E01F37">
        <w:rPr>
          <w:rFonts w:ascii="Times New Roman" w:hAnsi="Times New Roman"/>
        </w:rPr>
        <w:tab/>
      </w:r>
      <w:r w:rsidR="00606A9F" w:rsidRPr="00E01F37">
        <w:rPr>
          <w:rFonts w:ascii="Times New Roman" w:hAnsi="Times New Roman"/>
        </w:rPr>
        <w:tab/>
      </w:r>
      <w:r w:rsidR="00606A9F" w:rsidRPr="00E01F37">
        <w:rPr>
          <w:rFonts w:ascii="Times New Roman" w:hAnsi="Times New Roman"/>
        </w:rPr>
        <w:tab/>
      </w:r>
      <w:r w:rsidR="00606A9F" w:rsidRPr="00E01F37">
        <w:rPr>
          <w:rFonts w:ascii="Times New Roman" w:hAnsi="Times New Roman"/>
        </w:rPr>
        <w:tab/>
      </w:r>
      <w:r w:rsidR="00606A9F" w:rsidRPr="00E01F37">
        <w:rPr>
          <w:rFonts w:ascii="Times New Roman" w:hAnsi="Times New Roman"/>
        </w:rPr>
        <w:tab/>
      </w:r>
    </w:p>
    <w:p w14:paraId="705B054A" w14:textId="77777777" w:rsidR="00F74109" w:rsidRPr="00B817B6" w:rsidRDefault="00F74109" w:rsidP="00F74109">
      <w:pPr>
        <w:rPr>
          <w:rFonts w:ascii="Times New Roman" w:hAnsi="Times New Roman"/>
          <w:i/>
        </w:rPr>
      </w:pPr>
      <w:r w:rsidRPr="00E01F37">
        <w:rPr>
          <w:rFonts w:ascii="Times New Roman" w:hAnsi="Times New Roman"/>
        </w:rPr>
        <w:tab/>
      </w:r>
      <w:r w:rsidRPr="00E01F37">
        <w:rPr>
          <w:rFonts w:ascii="Times New Roman" w:hAnsi="Times New Roman"/>
        </w:rPr>
        <w:tab/>
        <w:t xml:space="preserve"> Key Assumpti</w:t>
      </w:r>
      <w:r w:rsidR="005A1C06" w:rsidRPr="00E01F37">
        <w:rPr>
          <w:rFonts w:ascii="Times New Roman" w:hAnsi="Times New Roman"/>
        </w:rPr>
        <w:t>ons (</w:t>
      </w:r>
      <w:r w:rsidRPr="00E01F37">
        <w:rPr>
          <w:rFonts w:ascii="Times New Roman" w:hAnsi="Times New Roman"/>
        </w:rPr>
        <w:t>associated limitations, if</w:t>
      </w:r>
      <w:r w:rsidR="005A1C06" w:rsidRPr="00E01F37">
        <w:rPr>
          <w:rFonts w:ascii="Times New Roman" w:hAnsi="Times New Roman"/>
        </w:rPr>
        <w:t xml:space="preserve"> any)</w:t>
      </w:r>
      <w:r w:rsidR="005A1C06" w:rsidRPr="00B817B6">
        <w:rPr>
          <w:rFonts w:ascii="Times New Roman" w:hAnsi="Times New Roman"/>
          <w:i/>
        </w:rPr>
        <w:tab/>
        <w:t>(</w:t>
      </w:r>
      <w:r w:rsidR="005A1C06" w:rsidRPr="00B817B6">
        <w:rPr>
          <w:rFonts w:ascii="Times New Roman" w:hAnsi="Times New Roman"/>
          <w:i/>
          <w:u w:val="single"/>
        </w:rPr>
        <w:t>Missing in Appendix A-Report</w:t>
      </w:r>
      <w:r w:rsidR="00606A9F" w:rsidRPr="00B817B6">
        <w:rPr>
          <w:rFonts w:ascii="Times New Roman" w:hAnsi="Times New Roman"/>
          <w:i/>
        </w:rPr>
        <w:tab/>
      </w:r>
      <w:r w:rsidR="005A1C06" w:rsidRPr="00B817B6">
        <w:rPr>
          <w:rFonts w:ascii="Times New Roman" w:hAnsi="Times New Roman"/>
          <w:i/>
        </w:rPr>
        <w:t>)</w:t>
      </w:r>
      <w:r w:rsidR="00606A9F" w:rsidRPr="00B817B6">
        <w:rPr>
          <w:rFonts w:ascii="Times New Roman" w:hAnsi="Times New Roman"/>
          <w:i/>
        </w:rPr>
        <w:tab/>
      </w:r>
    </w:p>
    <w:p w14:paraId="6EE6DEA4" w14:textId="77777777" w:rsidR="00585A13" w:rsidRPr="00E01F37" w:rsidRDefault="00F74109" w:rsidP="00F74109">
      <w:pPr>
        <w:rPr>
          <w:rFonts w:ascii="Times New Roman" w:hAnsi="Times New Roman"/>
        </w:rPr>
      </w:pPr>
      <w:r w:rsidRPr="00B817B6">
        <w:rPr>
          <w:rFonts w:ascii="Times New Roman" w:hAnsi="Times New Roman"/>
          <w:i/>
        </w:rPr>
        <w:tab/>
      </w:r>
      <w:r w:rsidRPr="00B817B6">
        <w:rPr>
          <w:rFonts w:ascii="Times New Roman" w:hAnsi="Times New Roman"/>
          <w:i/>
        </w:rPr>
        <w:tab/>
        <w:t xml:space="preserve"> </w:t>
      </w:r>
      <w:r w:rsidRPr="00E01F37">
        <w:rPr>
          <w:rFonts w:ascii="Times New Roman" w:hAnsi="Times New Roman"/>
        </w:rPr>
        <w:t xml:space="preserve">Changes and Verification of Changes Made in </w:t>
      </w:r>
      <w:proofErr w:type="gramStart"/>
      <w:r w:rsidRPr="00E01F37">
        <w:rPr>
          <w:rFonts w:ascii="Times New Roman" w:hAnsi="Times New Roman"/>
        </w:rPr>
        <w:t>Code</w:t>
      </w:r>
      <w:r w:rsidR="00585A13" w:rsidRPr="00E01F37">
        <w:rPr>
          <w:rFonts w:ascii="Times New Roman" w:hAnsi="Times New Roman"/>
        </w:rPr>
        <w:t>, if</w:t>
      </w:r>
      <w:proofErr w:type="gramEnd"/>
      <w:r w:rsidR="00585A13" w:rsidRPr="00E01F37">
        <w:rPr>
          <w:rFonts w:ascii="Times New Roman" w:hAnsi="Times New Roman"/>
        </w:rPr>
        <w:t xml:space="preserve"> any</w:t>
      </w:r>
      <w:r w:rsidRPr="00E01F37">
        <w:rPr>
          <w:rFonts w:ascii="Times New Roman" w:hAnsi="Times New Roman"/>
        </w:rPr>
        <w:tab/>
      </w:r>
      <w:r w:rsidRPr="00E01F37">
        <w:rPr>
          <w:rFonts w:ascii="Times New Roman" w:hAnsi="Times New Roman"/>
        </w:rPr>
        <w:tab/>
      </w:r>
      <w:r w:rsidRPr="00E01F37">
        <w:rPr>
          <w:rFonts w:ascii="Times New Roman" w:hAnsi="Times New Roman"/>
        </w:rPr>
        <w:tab/>
      </w:r>
      <w:r w:rsidRPr="00E01F37">
        <w:rPr>
          <w:rFonts w:ascii="Times New Roman" w:hAnsi="Times New Roman"/>
        </w:rPr>
        <w:tab/>
      </w:r>
      <w:r w:rsidRPr="00E01F37">
        <w:rPr>
          <w:rFonts w:ascii="Times New Roman" w:hAnsi="Times New Roman"/>
        </w:rPr>
        <w:tab/>
      </w:r>
    </w:p>
    <w:p w14:paraId="29F83609" w14:textId="77777777" w:rsidR="002137E6" w:rsidRPr="00B817B6" w:rsidRDefault="002137E6" w:rsidP="00A16CBD">
      <w:pPr>
        <w:ind w:firstLine="720"/>
        <w:rPr>
          <w:rFonts w:ascii="Times New Roman" w:hAnsi="Times New Roman"/>
          <w:u w:val="single"/>
        </w:rPr>
      </w:pPr>
    </w:p>
    <w:p w14:paraId="323DC5DF" w14:textId="77777777" w:rsidR="00F74109" w:rsidRPr="00B817B6" w:rsidRDefault="00585A13" w:rsidP="002445E7">
      <w:pPr>
        <w:rPr>
          <w:rFonts w:ascii="Times New Roman" w:hAnsi="Times New Roman"/>
          <w:u w:val="single"/>
        </w:rPr>
      </w:pPr>
      <w:r w:rsidRPr="00B817B6">
        <w:rPr>
          <w:rFonts w:ascii="Times New Roman" w:hAnsi="Times New Roman"/>
          <w:u w:val="single"/>
        </w:rPr>
        <w:t xml:space="preserve">Water Quality Model Transport and Chemical </w:t>
      </w:r>
      <w:r w:rsidR="00150EAF" w:rsidRPr="00B817B6">
        <w:rPr>
          <w:rFonts w:ascii="Times New Roman" w:hAnsi="Times New Roman"/>
          <w:u w:val="single"/>
        </w:rPr>
        <w:t>Parameterization (calibration)</w:t>
      </w:r>
    </w:p>
    <w:p w14:paraId="06DCC43F" w14:textId="77777777" w:rsidR="00A12863" w:rsidRPr="00E01F37" w:rsidRDefault="00A16CBD" w:rsidP="00B56480">
      <w:pPr>
        <w:rPr>
          <w:rFonts w:ascii="Times New Roman" w:hAnsi="Times New Roman"/>
        </w:rPr>
      </w:pPr>
      <w:r w:rsidRPr="00B817B6">
        <w:rPr>
          <w:rFonts w:ascii="Times New Roman" w:hAnsi="Times New Roman"/>
          <w:i/>
        </w:rPr>
        <w:tab/>
      </w:r>
      <w:r w:rsidR="00F74109" w:rsidRPr="00E01F37">
        <w:rPr>
          <w:rFonts w:ascii="Times New Roman" w:hAnsi="Times New Roman"/>
        </w:rPr>
        <w:t xml:space="preserve">Model </w:t>
      </w:r>
      <w:r w:rsidR="00E40469" w:rsidRPr="00E01F37">
        <w:rPr>
          <w:rFonts w:ascii="Times New Roman" w:hAnsi="Times New Roman"/>
        </w:rPr>
        <w:t>Parameterization (</w:t>
      </w:r>
      <w:r w:rsidR="00150EAF" w:rsidRPr="00E01F37">
        <w:rPr>
          <w:rFonts w:ascii="Times New Roman" w:hAnsi="Times New Roman"/>
        </w:rPr>
        <w:t>calibration)</w:t>
      </w:r>
      <w:r w:rsidR="00E40469" w:rsidRPr="00E01F37">
        <w:rPr>
          <w:rFonts w:ascii="Times New Roman" w:hAnsi="Times New Roman"/>
        </w:rPr>
        <w:t>)</w:t>
      </w:r>
      <w:r w:rsidR="00F74109" w:rsidRPr="00E01F37">
        <w:rPr>
          <w:rFonts w:ascii="Times New Roman" w:hAnsi="Times New Roman"/>
        </w:rPr>
        <w:t xml:space="preserve"> and</w:t>
      </w:r>
      <w:r w:rsidR="00B56480" w:rsidRPr="00E01F37">
        <w:rPr>
          <w:rFonts w:ascii="Times New Roman" w:hAnsi="Times New Roman"/>
        </w:rPr>
        <w:t xml:space="preserve"> </w:t>
      </w:r>
      <w:r w:rsidR="00725246" w:rsidRPr="00E01F37">
        <w:rPr>
          <w:rFonts w:ascii="Times New Roman" w:hAnsi="Times New Roman"/>
        </w:rPr>
        <w:t>Corroboration (</w:t>
      </w:r>
      <w:r w:rsidR="00150EAF" w:rsidRPr="00E01F37">
        <w:rPr>
          <w:rFonts w:ascii="Times New Roman" w:hAnsi="Times New Roman"/>
        </w:rPr>
        <w:t>validation)</w:t>
      </w:r>
      <w:r w:rsidR="00725246" w:rsidRPr="00E01F37">
        <w:rPr>
          <w:rFonts w:ascii="Times New Roman" w:hAnsi="Times New Roman"/>
        </w:rPr>
        <w:t xml:space="preserve"> </w:t>
      </w:r>
      <w:r w:rsidR="00725246" w:rsidRPr="00E01F37">
        <w:rPr>
          <w:rFonts w:ascii="Times New Roman" w:hAnsi="Times New Roman"/>
        </w:rPr>
        <w:tab/>
      </w:r>
      <w:r w:rsidR="00725246" w:rsidRPr="00E01F37">
        <w:rPr>
          <w:rFonts w:ascii="Times New Roman" w:hAnsi="Times New Roman"/>
        </w:rPr>
        <w:tab/>
      </w:r>
    </w:p>
    <w:p w14:paraId="5E615C42" w14:textId="77777777" w:rsidR="00B56480" w:rsidRPr="00E01F37" w:rsidRDefault="00A12863" w:rsidP="00B56480">
      <w:pPr>
        <w:rPr>
          <w:rFonts w:ascii="Times New Roman" w:hAnsi="Times New Roman"/>
        </w:rPr>
      </w:pPr>
      <w:r w:rsidRPr="00E01F37">
        <w:rPr>
          <w:rFonts w:ascii="Times New Roman" w:hAnsi="Times New Roman"/>
        </w:rPr>
        <w:tab/>
      </w:r>
      <w:r w:rsidRPr="00E01F37">
        <w:rPr>
          <w:rFonts w:ascii="Times New Roman" w:hAnsi="Times New Roman"/>
        </w:rPr>
        <w:tab/>
      </w:r>
      <w:r w:rsidR="00A16CBD" w:rsidRPr="00E01F37">
        <w:rPr>
          <w:rFonts w:ascii="Times New Roman" w:hAnsi="Times New Roman"/>
        </w:rPr>
        <w:t>O</w:t>
      </w:r>
      <w:r w:rsidRPr="00E01F37">
        <w:rPr>
          <w:rFonts w:ascii="Times New Roman" w:hAnsi="Times New Roman"/>
        </w:rPr>
        <w:t>bjectives, Activities and Methods</w:t>
      </w:r>
      <w:r w:rsidR="00B56480" w:rsidRPr="00E01F37">
        <w:rPr>
          <w:rFonts w:ascii="Times New Roman" w:hAnsi="Times New Roman"/>
        </w:rPr>
        <w:tab/>
      </w:r>
      <w:r w:rsidR="00B56480" w:rsidRPr="00E01F37">
        <w:rPr>
          <w:rFonts w:ascii="Times New Roman" w:hAnsi="Times New Roman"/>
        </w:rPr>
        <w:tab/>
      </w:r>
      <w:r w:rsidR="00B56480" w:rsidRPr="00E01F37">
        <w:rPr>
          <w:rFonts w:ascii="Times New Roman" w:hAnsi="Times New Roman"/>
        </w:rPr>
        <w:tab/>
      </w:r>
    </w:p>
    <w:p w14:paraId="581D32BB" w14:textId="77777777" w:rsidR="00A12863" w:rsidRPr="00E01F37" w:rsidRDefault="00F74109" w:rsidP="00A16CBD">
      <w:pPr>
        <w:ind w:left="720" w:firstLine="720"/>
        <w:rPr>
          <w:rFonts w:ascii="Times New Roman" w:hAnsi="Times New Roman"/>
        </w:rPr>
      </w:pPr>
      <w:r w:rsidRPr="00E01F37">
        <w:rPr>
          <w:rFonts w:ascii="Times New Roman" w:hAnsi="Times New Roman"/>
        </w:rPr>
        <w:t>Para</w:t>
      </w:r>
      <w:r w:rsidR="00B56480" w:rsidRPr="00E01F37">
        <w:rPr>
          <w:rFonts w:ascii="Times New Roman" w:hAnsi="Times New Roman"/>
        </w:rPr>
        <w:t>meter Values</w:t>
      </w:r>
      <w:r w:rsidR="00A12863" w:rsidRPr="00E01F37">
        <w:rPr>
          <w:rFonts w:ascii="Times New Roman" w:hAnsi="Times New Roman"/>
        </w:rPr>
        <w:t xml:space="preserve"> and </w:t>
      </w:r>
      <w:r w:rsidR="00B56480" w:rsidRPr="00E01F37">
        <w:rPr>
          <w:rFonts w:ascii="Times New Roman" w:hAnsi="Times New Roman"/>
        </w:rPr>
        <w:t>Sources</w:t>
      </w:r>
    </w:p>
    <w:p w14:paraId="73301934" w14:textId="77777777" w:rsidR="00A12863" w:rsidRPr="00E01F37" w:rsidRDefault="00A12863" w:rsidP="00A16CBD">
      <w:pPr>
        <w:ind w:left="720" w:firstLine="720"/>
        <w:rPr>
          <w:rFonts w:ascii="Times New Roman" w:hAnsi="Times New Roman"/>
        </w:rPr>
      </w:pPr>
      <w:r w:rsidRPr="00E01F37">
        <w:rPr>
          <w:rFonts w:ascii="Times New Roman" w:hAnsi="Times New Roman"/>
        </w:rPr>
        <w:t>Rational for Par</w:t>
      </w:r>
      <w:r w:rsidR="007E3C3A" w:rsidRPr="00E01F37">
        <w:rPr>
          <w:rFonts w:ascii="Times New Roman" w:hAnsi="Times New Roman"/>
        </w:rPr>
        <w:t>a</w:t>
      </w:r>
      <w:r w:rsidRPr="00E01F37">
        <w:rPr>
          <w:rFonts w:ascii="Times New Roman" w:hAnsi="Times New Roman"/>
        </w:rPr>
        <w:t>meter Values Estimated in the Absence of Data</w:t>
      </w:r>
    </w:p>
    <w:p w14:paraId="1743E7F7" w14:textId="77777777" w:rsidR="00B56480" w:rsidRPr="00B817B6" w:rsidRDefault="00150EAF" w:rsidP="00A16CBD">
      <w:pPr>
        <w:ind w:left="720" w:firstLine="720"/>
        <w:rPr>
          <w:rFonts w:ascii="Times New Roman" w:hAnsi="Times New Roman"/>
          <w:i/>
        </w:rPr>
      </w:pPr>
      <w:r w:rsidRPr="00E01F37">
        <w:rPr>
          <w:rFonts w:ascii="Times New Roman" w:hAnsi="Times New Roman"/>
        </w:rPr>
        <w:t xml:space="preserve">Parameterization </w:t>
      </w:r>
      <w:r w:rsidR="007E3C3A" w:rsidRPr="00E01F37">
        <w:rPr>
          <w:rFonts w:ascii="Times New Roman" w:hAnsi="Times New Roman"/>
        </w:rPr>
        <w:t>Variables</w:t>
      </w:r>
      <w:r w:rsidR="00F1159E" w:rsidRPr="00E01F37">
        <w:rPr>
          <w:rFonts w:ascii="Times New Roman" w:hAnsi="Times New Roman"/>
        </w:rPr>
        <w:t xml:space="preserve"> and</w:t>
      </w:r>
      <w:r w:rsidR="005A1C06" w:rsidRPr="00E01F37">
        <w:rPr>
          <w:rFonts w:ascii="Times New Roman" w:hAnsi="Times New Roman"/>
        </w:rPr>
        <w:t xml:space="preserve"> Targets</w:t>
      </w:r>
      <w:r w:rsidR="00544CD6">
        <w:rPr>
          <w:rFonts w:ascii="Times New Roman" w:hAnsi="Times New Roman"/>
          <w:i/>
        </w:rPr>
        <w:t xml:space="preserve"> </w:t>
      </w:r>
      <w:r w:rsidR="005A1C06" w:rsidRPr="00B817B6">
        <w:rPr>
          <w:rFonts w:ascii="Times New Roman" w:hAnsi="Times New Roman"/>
          <w:i/>
        </w:rPr>
        <w:t>(</w:t>
      </w:r>
      <w:r w:rsidR="005A1C06" w:rsidRPr="00B817B6">
        <w:rPr>
          <w:rFonts w:ascii="Times New Roman" w:hAnsi="Times New Roman"/>
          <w:i/>
          <w:u w:val="single"/>
        </w:rPr>
        <w:t>Missing in Appendix A-Report</w:t>
      </w:r>
      <w:r w:rsidR="005A1C06" w:rsidRPr="00B817B6">
        <w:rPr>
          <w:rFonts w:ascii="Times New Roman" w:hAnsi="Times New Roman"/>
          <w:i/>
        </w:rPr>
        <w:t>)</w:t>
      </w:r>
      <w:r w:rsidR="00B56480" w:rsidRPr="00B817B6">
        <w:rPr>
          <w:rFonts w:ascii="Times New Roman" w:hAnsi="Times New Roman"/>
          <w:i/>
        </w:rPr>
        <w:tab/>
      </w:r>
      <w:r w:rsidR="00B56480" w:rsidRPr="00B817B6">
        <w:rPr>
          <w:rFonts w:ascii="Times New Roman" w:hAnsi="Times New Roman"/>
          <w:i/>
        </w:rPr>
        <w:tab/>
      </w:r>
      <w:r w:rsidR="00B56480" w:rsidRPr="00B817B6">
        <w:rPr>
          <w:rFonts w:ascii="Times New Roman" w:hAnsi="Times New Roman"/>
          <w:i/>
        </w:rPr>
        <w:tab/>
      </w:r>
      <w:proofErr w:type="gramStart"/>
      <w:r w:rsidR="002445E7" w:rsidRPr="00B817B6">
        <w:rPr>
          <w:rFonts w:ascii="Times New Roman" w:hAnsi="Times New Roman"/>
          <w:i/>
        </w:rPr>
        <w:tab/>
        <w:t xml:space="preserve">  </w:t>
      </w:r>
      <w:r w:rsidR="00606A9F" w:rsidRPr="00E01F37">
        <w:rPr>
          <w:rFonts w:ascii="Times New Roman" w:hAnsi="Times New Roman"/>
        </w:rPr>
        <w:t>Measures</w:t>
      </w:r>
      <w:proofErr w:type="gramEnd"/>
      <w:r w:rsidR="00606A9F" w:rsidRPr="00E01F37">
        <w:rPr>
          <w:rFonts w:ascii="Times New Roman" w:hAnsi="Times New Roman"/>
        </w:rPr>
        <w:t xml:space="preserve"> of </w:t>
      </w:r>
      <w:r w:rsidRPr="00E01F37">
        <w:rPr>
          <w:rFonts w:ascii="Times New Roman" w:hAnsi="Times New Roman"/>
        </w:rPr>
        <w:t xml:space="preserve">Parameterization </w:t>
      </w:r>
      <w:r w:rsidR="00F30F7B" w:rsidRPr="00E01F37">
        <w:rPr>
          <w:rFonts w:ascii="Times New Roman" w:hAnsi="Times New Roman"/>
        </w:rPr>
        <w:t>Performance</w:t>
      </w:r>
      <w:r w:rsidR="00B56480" w:rsidRPr="00B817B6">
        <w:rPr>
          <w:rFonts w:ascii="Times New Roman" w:hAnsi="Times New Roman"/>
          <w:i/>
        </w:rPr>
        <w:tab/>
      </w:r>
      <w:r w:rsidR="00B56480" w:rsidRPr="00B817B6">
        <w:rPr>
          <w:rFonts w:ascii="Times New Roman" w:hAnsi="Times New Roman"/>
          <w:i/>
        </w:rPr>
        <w:tab/>
      </w:r>
      <w:r w:rsidR="00B56480" w:rsidRPr="00B817B6">
        <w:rPr>
          <w:rFonts w:ascii="Times New Roman" w:hAnsi="Times New Roman"/>
          <w:i/>
        </w:rPr>
        <w:tab/>
      </w:r>
      <w:r w:rsidR="00B56480" w:rsidRPr="00B817B6">
        <w:rPr>
          <w:rFonts w:ascii="Times New Roman" w:hAnsi="Times New Roman"/>
          <w:i/>
        </w:rPr>
        <w:tab/>
      </w:r>
    </w:p>
    <w:p w14:paraId="23269CD0" w14:textId="77777777" w:rsidR="00083079" w:rsidRPr="00B817B6" w:rsidRDefault="00083079" w:rsidP="00A16CBD">
      <w:pPr>
        <w:ind w:left="720"/>
        <w:rPr>
          <w:rFonts w:ascii="Times New Roman" w:hAnsi="Times New Roman"/>
          <w:u w:val="single"/>
        </w:rPr>
      </w:pPr>
    </w:p>
    <w:p w14:paraId="1B5AA63D" w14:textId="77777777" w:rsidR="00585A13" w:rsidRPr="00B817B6" w:rsidRDefault="00585A13" w:rsidP="002445E7">
      <w:pPr>
        <w:rPr>
          <w:rFonts w:ascii="Times New Roman" w:hAnsi="Times New Roman"/>
          <w:u w:val="single"/>
        </w:rPr>
      </w:pPr>
      <w:r w:rsidRPr="00B817B6">
        <w:rPr>
          <w:rFonts w:ascii="Times New Roman" w:hAnsi="Times New Roman"/>
          <w:u w:val="single"/>
        </w:rPr>
        <w:t>Model Load Inputs</w:t>
      </w:r>
    </w:p>
    <w:p w14:paraId="7FA8415B" w14:textId="77777777" w:rsidR="007E3C3A" w:rsidRPr="00E01F37" w:rsidRDefault="00150EAF" w:rsidP="002445E7">
      <w:pPr>
        <w:ind w:firstLine="432"/>
        <w:rPr>
          <w:rFonts w:ascii="Times New Roman" w:hAnsi="Times New Roman"/>
        </w:rPr>
      </w:pPr>
      <w:r w:rsidRPr="00E01F37">
        <w:rPr>
          <w:rFonts w:ascii="Times New Roman" w:hAnsi="Times New Roman"/>
        </w:rPr>
        <w:t>Parameterization (calibration)</w:t>
      </w:r>
      <w:r w:rsidR="00F74109" w:rsidRPr="00E01F37">
        <w:rPr>
          <w:rFonts w:ascii="Times New Roman" w:hAnsi="Times New Roman"/>
        </w:rPr>
        <w:t xml:space="preserve"> In</w:t>
      </w:r>
      <w:r w:rsidR="007E3C3A" w:rsidRPr="00E01F37">
        <w:rPr>
          <w:rFonts w:ascii="Times New Roman" w:hAnsi="Times New Roman"/>
        </w:rPr>
        <w:t>put, Output and Results Analysis</w:t>
      </w:r>
    </w:p>
    <w:p w14:paraId="74E04009" w14:textId="77777777" w:rsidR="007E3C3A" w:rsidRPr="00E01F37" w:rsidRDefault="007E3C3A" w:rsidP="002445E7">
      <w:pPr>
        <w:ind w:firstLine="432"/>
        <w:rPr>
          <w:rFonts w:ascii="Times New Roman" w:hAnsi="Times New Roman"/>
        </w:rPr>
      </w:pPr>
      <w:r w:rsidRPr="00E01F37">
        <w:rPr>
          <w:rFonts w:ascii="Times New Roman" w:hAnsi="Times New Roman"/>
        </w:rPr>
        <w:t xml:space="preserve">Model </w:t>
      </w:r>
      <w:r w:rsidR="00150EAF" w:rsidRPr="00E01F37">
        <w:rPr>
          <w:rFonts w:ascii="Times New Roman" w:hAnsi="Times New Roman"/>
        </w:rPr>
        <w:t>Corroboration</w:t>
      </w:r>
      <w:r w:rsidRPr="00E01F37">
        <w:rPr>
          <w:rFonts w:ascii="Times New Roman" w:hAnsi="Times New Roman"/>
        </w:rPr>
        <w:t xml:space="preserve"> Results</w:t>
      </w:r>
    </w:p>
    <w:p w14:paraId="5A057C66" w14:textId="77777777" w:rsidR="00585A13" w:rsidRPr="00B817B6" w:rsidRDefault="00585A13" w:rsidP="00585A13">
      <w:pPr>
        <w:rPr>
          <w:rFonts w:ascii="Times New Roman" w:hAnsi="Times New Roman"/>
        </w:rPr>
      </w:pPr>
    </w:p>
    <w:p w14:paraId="1F823AE2" w14:textId="77777777" w:rsidR="00F74109" w:rsidRPr="00B817B6" w:rsidRDefault="00585A13" w:rsidP="002445E7">
      <w:pPr>
        <w:rPr>
          <w:rFonts w:ascii="Times New Roman" w:hAnsi="Times New Roman"/>
          <w:i/>
          <w:u w:val="single"/>
        </w:rPr>
      </w:pPr>
      <w:r w:rsidRPr="00B817B6">
        <w:rPr>
          <w:rFonts w:ascii="Times New Roman" w:hAnsi="Times New Roman"/>
          <w:u w:val="single"/>
        </w:rPr>
        <w:t>Model Prediction Runs</w:t>
      </w:r>
    </w:p>
    <w:p w14:paraId="6219C42B" w14:textId="77777777" w:rsidR="00F74109" w:rsidRPr="00E01F37" w:rsidRDefault="002445E7" w:rsidP="00F74109">
      <w:pPr>
        <w:rPr>
          <w:rFonts w:ascii="Times New Roman" w:hAnsi="Times New Roman"/>
        </w:rPr>
      </w:pPr>
      <w:r w:rsidRPr="00B817B6">
        <w:rPr>
          <w:rFonts w:ascii="Times New Roman" w:hAnsi="Times New Roman"/>
          <w:i/>
        </w:rPr>
        <w:tab/>
      </w:r>
      <w:r w:rsidR="00F74109" w:rsidRPr="00E01F37">
        <w:rPr>
          <w:rFonts w:ascii="Times New Roman" w:hAnsi="Times New Roman"/>
        </w:rPr>
        <w:t>Model Use Scenario Analysis and Results (should relate to purpose)</w:t>
      </w:r>
      <w:r w:rsidR="00F74109" w:rsidRPr="00E01F37">
        <w:rPr>
          <w:rFonts w:ascii="Times New Roman" w:hAnsi="Times New Roman"/>
        </w:rPr>
        <w:tab/>
      </w:r>
      <w:r w:rsidR="00606A9F" w:rsidRPr="00E01F37">
        <w:rPr>
          <w:rFonts w:ascii="Times New Roman" w:hAnsi="Times New Roman"/>
        </w:rPr>
        <w:tab/>
      </w:r>
    </w:p>
    <w:p w14:paraId="11879E2F" w14:textId="77777777" w:rsidR="00B56480" w:rsidRPr="00E01F37" w:rsidRDefault="00A545AB" w:rsidP="00F74109">
      <w:pPr>
        <w:rPr>
          <w:rFonts w:ascii="Times New Roman" w:hAnsi="Times New Roman"/>
        </w:rPr>
      </w:pPr>
      <w:r w:rsidRPr="00E01F37">
        <w:rPr>
          <w:rFonts w:ascii="Times New Roman" w:hAnsi="Times New Roman"/>
        </w:rPr>
        <w:tab/>
      </w:r>
      <w:r w:rsidR="00F74109" w:rsidRPr="00E01F37">
        <w:rPr>
          <w:rFonts w:ascii="Times New Roman" w:hAnsi="Times New Roman"/>
        </w:rPr>
        <w:t>Output of Model Runs and Interpretation</w:t>
      </w:r>
    </w:p>
    <w:p w14:paraId="1ACC2E85" w14:textId="77777777" w:rsidR="00B56480" w:rsidRPr="00E01F37" w:rsidRDefault="002445E7" w:rsidP="00F74109">
      <w:pPr>
        <w:rPr>
          <w:rFonts w:ascii="Times New Roman" w:hAnsi="Times New Roman"/>
        </w:rPr>
      </w:pPr>
      <w:r w:rsidRPr="00E01F37">
        <w:rPr>
          <w:rFonts w:ascii="Times New Roman" w:hAnsi="Times New Roman"/>
        </w:rPr>
        <w:tab/>
      </w:r>
      <w:r w:rsidR="00B56480" w:rsidRPr="00E01F37">
        <w:rPr>
          <w:rFonts w:ascii="Times New Roman" w:hAnsi="Times New Roman"/>
        </w:rPr>
        <w:t xml:space="preserve">Summary of </w:t>
      </w:r>
      <w:r w:rsidR="00A12863" w:rsidRPr="00E01F37">
        <w:rPr>
          <w:rFonts w:ascii="Times New Roman" w:hAnsi="Times New Roman"/>
        </w:rPr>
        <w:t>A</w:t>
      </w:r>
      <w:r w:rsidR="00B56480" w:rsidRPr="00E01F37">
        <w:rPr>
          <w:rFonts w:ascii="Times New Roman" w:hAnsi="Times New Roman"/>
        </w:rPr>
        <w:t xml:space="preserve">ssessments and </w:t>
      </w:r>
      <w:r w:rsidR="00A12863" w:rsidRPr="00E01F37">
        <w:rPr>
          <w:rFonts w:ascii="Times New Roman" w:hAnsi="Times New Roman"/>
        </w:rPr>
        <w:t>R</w:t>
      </w:r>
      <w:r w:rsidR="00B56480" w:rsidRPr="00E01F37">
        <w:rPr>
          <w:rFonts w:ascii="Times New Roman" w:hAnsi="Times New Roman"/>
        </w:rPr>
        <w:t xml:space="preserve">esponse </w:t>
      </w:r>
      <w:proofErr w:type="gramStart"/>
      <w:r w:rsidR="00A12863" w:rsidRPr="00E01F37">
        <w:rPr>
          <w:rFonts w:ascii="Times New Roman" w:hAnsi="Times New Roman"/>
        </w:rPr>
        <w:t>A</w:t>
      </w:r>
      <w:r w:rsidR="00B56480" w:rsidRPr="00E01F37">
        <w:rPr>
          <w:rFonts w:ascii="Times New Roman" w:hAnsi="Times New Roman"/>
        </w:rPr>
        <w:t>ctions, if</w:t>
      </w:r>
      <w:proofErr w:type="gramEnd"/>
      <w:r w:rsidR="00B56480" w:rsidRPr="00E01F37">
        <w:rPr>
          <w:rFonts w:ascii="Times New Roman" w:hAnsi="Times New Roman"/>
        </w:rPr>
        <w:t xml:space="preserve"> any</w:t>
      </w:r>
    </w:p>
    <w:p w14:paraId="262155B2" w14:textId="77777777" w:rsidR="00F30F7B" w:rsidRPr="00E01F37" w:rsidRDefault="00F30F7B" w:rsidP="002445E7">
      <w:pPr>
        <w:ind w:firstLine="432"/>
        <w:rPr>
          <w:rFonts w:ascii="Times New Roman" w:hAnsi="Times New Roman"/>
        </w:rPr>
      </w:pPr>
      <w:r w:rsidRPr="00E01F37">
        <w:rPr>
          <w:rFonts w:ascii="Times New Roman" w:hAnsi="Times New Roman"/>
        </w:rPr>
        <w:t xml:space="preserve">Soundness of the </w:t>
      </w:r>
      <w:r w:rsidR="00150EAF" w:rsidRPr="00E01F37">
        <w:rPr>
          <w:rFonts w:ascii="Times New Roman" w:hAnsi="Times New Roman"/>
        </w:rPr>
        <w:t>Parameterization</w:t>
      </w:r>
      <w:r w:rsidRPr="00E01F37">
        <w:rPr>
          <w:rFonts w:ascii="Times New Roman" w:hAnsi="Times New Roman"/>
        </w:rPr>
        <w:t>,</w:t>
      </w:r>
      <w:r w:rsidR="002445E7" w:rsidRPr="00E01F37">
        <w:rPr>
          <w:rFonts w:ascii="Times New Roman" w:hAnsi="Times New Roman"/>
        </w:rPr>
        <w:t xml:space="preserve"> </w:t>
      </w:r>
      <w:r w:rsidR="00150EAF" w:rsidRPr="00E01F37">
        <w:rPr>
          <w:rFonts w:ascii="Times New Roman" w:hAnsi="Times New Roman"/>
        </w:rPr>
        <w:t>Corroboration</w:t>
      </w:r>
      <w:r w:rsidRPr="00E01F37">
        <w:rPr>
          <w:rFonts w:ascii="Times New Roman" w:hAnsi="Times New Roman"/>
        </w:rPr>
        <w:t xml:space="preserve"> and </w:t>
      </w:r>
      <w:r w:rsidR="008A27A5" w:rsidRPr="00E01F37">
        <w:rPr>
          <w:rFonts w:ascii="Times New Roman" w:hAnsi="Times New Roman"/>
        </w:rPr>
        <w:t>S</w:t>
      </w:r>
      <w:r w:rsidRPr="00E01F37">
        <w:rPr>
          <w:rFonts w:ascii="Times New Roman" w:hAnsi="Times New Roman"/>
        </w:rPr>
        <w:t>imulations</w:t>
      </w:r>
    </w:p>
    <w:p w14:paraId="67E15C09" w14:textId="77777777" w:rsidR="00F30F7B" w:rsidRPr="00B817B6" w:rsidRDefault="002445E7" w:rsidP="00F74109">
      <w:pPr>
        <w:rPr>
          <w:rFonts w:ascii="Times New Roman" w:hAnsi="Times New Roman"/>
          <w:i/>
        </w:rPr>
      </w:pPr>
      <w:r w:rsidRPr="00E01F37">
        <w:rPr>
          <w:rFonts w:ascii="Times New Roman" w:hAnsi="Times New Roman"/>
        </w:rPr>
        <w:tab/>
      </w:r>
      <w:r w:rsidR="00F30F7B" w:rsidRPr="00E01F37">
        <w:rPr>
          <w:rFonts w:ascii="Times New Roman" w:hAnsi="Times New Roman"/>
        </w:rPr>
        <w:t xml:space="preserve">Review of </w:t>
      </w:r>
      <w:r w:rsidR="008A27A5" w:rsidRPr="00E01F37">
        <w:rPr>
          <w:rFonts w:ascii="Times New Roman" w:hAnsi="Times New Roman"/>
        </w:rPr>
        <w:t>I</w:t>
      </w:r>
      <w:r w:rsidR="00F30F7B" w:rsidRPr="00E01F37">
        <w:rPr>
          <w:rFonts w:ascii="Times New Roman" w:hAnsi="Times New Roman"/>
        </w:rPr>
        <w:t xml:space="preserve">nitial </w:t>
      </w:r>
      <w:r w:rsidR="008A27A5" w:rsidRPr="00E01F37">
        <w:rPr>
          <w:rFonts w:ascii="Times New Roman" w:hAnsi="Times New Roman"/>
        </w:rPr>
        <w:t>A</w:t>
      </w:r>
      <w:r w:rsidR="00F30F7B" w:rsidRPr="00E01F37">
        <w:rPr>
          <w:rFonts w:ascii="Times New Roman" w:hAnsi="Times New Roman"/>
        </w:rPr>
        <w:t xml:space="preserve">ssumptions and </w:t>
      </w:r>
      <w:r w:rsidR="008A27A5" w:rsidRPr="00E01F37">
        <w:rPr>
          <w:rFonts w:ascii="Times New Roman" w:hAnsi="Times New Roman"/>
        </w:rPr>
        <w:t>M</w:t>
      </w:r>
      <w:r w:rsidR="00F30F7B" w:rsidRPr="00E01F37">
        <w:rPr>
          <w:rFonts w:ascii="Times New Roman" w:hAnsi="Times New Roman"/>
        </w:rPr>
        <w:t xml:space="preserve">odel </w:t>
      </w:r>
      <w:r w:rsidR="008A27A5" w:rsidRPr="00E01F37">
        <w:rPr>
          <w:rFonts w:ascii="Times New Roman" w:hAnsi="Times New Roman"/>
        </w:rPr>
        <w:t>S</w:t>
      </w:r>
      <w:r w:rsidR="00F30F7B" w:rsidRPr="00E01F37">
        <w:rPr>
          <w:rFonts w:ascii="Times New Roman" w:hAnsi="Times New Roman"/>
        </w:rPr>
        <w:t xml:space="preserve">uitability </w:t>
      </w:r>
      <w:r w:rsidR="008A27A5" w:rsidRPr="00E01F37">
        <w:rPr>
          <w:rFonts w:ascii="Times New Roman" w:hAnsi="Times New Roman"/>
        </w:rPr>
        <w:t>E</w:t>
      </w:r>
      <w:r w:rsidR="00F30F7B" w:rsidRPr="00E01F37">
        <w:rPr>
          <w:rFonts w:ascii="Times New Roman" w:hAnsi="Times New Roman"/>
        </w:rPr>
        <w:t>valuation</w:t>
      </w:r>
      <w:r w:rsidR="00544CD6">
        <w:rPr>
          <w:rFonts w:ascii="Times New Roman" w:hAnsi="Times New Roman"/>
          <w:i/>
        </w:rPr>
        <w:t xml:space="preserve"> </w:t>
      </w:r>
      <w:r w:rsidR="005A1C06" w:rsidRPr="00B817B6">
        <w:rPr>
          <w:rFonts w:ascii="Times New Roman" w:hAnsi="Times New Roman"/>
          <w:i/>
        </w:rPr>
        <w:t>(</w:t>
      </w:r>
      <w:r w:rsidR="005A1C06" w:rsidRPr="00B817B6">
        <w:rPr>
          <w:rFonts w:ascii="Times New Roman" w:hAnsi="Times New Roman"/>
          <w:i/>
          <w:u w:val="single"/>
        </w:rPr>
        <w:t>Missing in Appendix A</w:t>
      </w:r>
      <w:r w:rsidR="005A1C06" w:rsidRPr="00B817B6">
        <w:rPr>
          <w:rFonts w:ascii="Times New Roman" w:hAnsi="Times New Roman"/>
          <w:i/>
        </w:rPr>
        <w:t>)</w:t>
      </w:r>
    </w:p>
    <w:p w14:paraId="4B94C552" w14:textId="77777777" w:rsidR="0056235D" w:rsidRPr="00E01F37" w:rsidRDefault="003E353F" w:rsidP="003E353F">
      <w:pPr>
        <w:rPr>
          <w:rFonts w:ascii="Times New Roman" w:hAnsi="Times New Roman"/>
        </w:rPr>
      </w:pPr>
      <w:r w:rsidRPr="00B817B6">
        <w:rPr>
          <w:rFonts w:ascii="Times New Roman" w:hAnsi="Times New Roman"/>
          <w:i/>
        </w:rPr>
        <w:tab/>
      </w:r>
      <w:r w:rsidR="0056235D" w:rsidRPr="00E01F37">
        <w:rPr>
          <w:rFonts w:ascii="Times New Roman" w:hAnsi="Times New Roman"/>
        </w:rPr>
        <w:t xml:space="preserve">Performance </w:t>
      </w:r>
      <w:r w:rsidR="008A27A5" w:rsidRPr="00E01F37">
        <w:rPr>
          <w:rFonts w:ascii="Times New Roman" w:hAnsi="Times New Roman"/>
        </w:rPr>
        <w:t>A</w:t>
      </w:r>
      <w:r w:rsidR="0056235D" w:rsidRPr="00E01F37">
        <w:rPr>
          <w:rFonts w:ascii="Times New Roman" w:hAnsi="Times New Roman"/>
        </w:rPr>
        <w:t>g</w:t>
      </w:r>
      <w:r w:rsidR="005011B7" w:rsidRPr="00E01F37">
        <w:rPr>
          <w:rFonts w:ascii="Times New Roman" w:hAnsi="Times New Roman"/>
        </w:rPr>
        <w:t>ai</w:t>
      </w:r>
      <w:r w:rsidR="0056235D" w:rsidRPr="00E01F37">
        <w:rPr>
          <w:rFonts w:ascii="Times New Roman" w:hAnsi="Times New Roman"/>
        </w:rPr>
        <w:t xml:space="preserve">nst the </w:t>
      </w:r>
      <w:r w:rsidR="003C23D8" w:rsidRPr="00E01F37">
        <w:rPr>
          <w:rFonts w:ascii="Times New Roman" w:hAnsi="Times New Roman"/>
        </w:rPr>
        <w:t xml:space="preserve">Performance </w:t>
      </w:r>
      <w:r w:rsidR="005011B7" w:rsidRPr="00E01F37">
        <w:rPr>
          <w:rFonts w:ascii="Times New Roman" w:hAnsi="Times New Roman"/>
        </w:rPr>
        <w:t>C</w:t>
      </w:r>
      <w:r w:rsidR="0056235D" w:rsidRPr="00E01F37">
        <w:rPr>
          <w:rFonts w:ascii="Times New Roman" w:hAnsi="Times New Roman"/>
        </w:rPr>
        <w:t>riteria</w:t>
      </w:r>
      <w:r w:rsidR="006058FC" w:rsidRPr="00E01F37">
        <w:rPr>
          <w:rFonts w:ascii="Times New Roman" w:hAnsi="Times New Roman"/>
        </w:rPr>
        <w:t xml:space="preserve"> </w:t>
      </w:r>
      <w:r w:rsidR="008A27A5" w:rsidRPr="00E01F37">
        <w:rPr>
          <w:rFonts w:ascii="Times New Roman" w:hAnsi="Times New Roman"/>
        </w:rPr>
        <w:t>I</w:t>
      </w:r>
      <w:r w:rsidR="006058FC" w:rsidRPr="00E01F37">
        <w:rPr>
          <w:rFonts w:ascii="Times New Roman" w:hAnsi="Times New Roman"/>
        </w:rPr>
        <w:t>ncluding</w:t>
      </w:r>
      <w:r w:rsidR="0056235D" w:rsidRPr="00E01F37">
        <w:rPr>
          <w:rFonts w:ascii="Times New Roman" w:hAnsi="Times New Roman"/>
        </w:rPr>
        <w:t xml:space="preserve">: </w:t>
      </w:r>
    </w:p>
    <w:p w14:paraId="2562C4E4" w14:textId="77777777" w:rsidR="0056235D" w:rsidRPr="00B817B6" w:rsidRDefault="002445E7" w:rsidP="0056235D">
      <w:pPr>
        <w:widowControl/>
        <w:tabs>
          <w:tab w:val="left" w:pos="-720"/>
        </w:tabs>
        <w:ind w:left="720"/>
        <w:rPr>
          <w:rFonts w:ascii="Times New Roman" w:hAnsi="Times New Roman"/>
          <w:i/>
        </w:rPr>
      </w:pPr>
      <w:r w:rsidRPr="00E01F37">
        <w:rPr>
          <w:rFonts w:ascii="Times New Roman" w:hAnsi="Times New Roman"/>
        </w:rPr>
        <w:tab/>
      </w:r>
      <w:r w:rsidR="0056235D" w:rsidRPr="00E01F37">
        <w:rPr>
          <w:rFonts w:ascii="Times New Roman" w:hAnsi="Times New Roman"/>
        </w:rPr>
        <w:t xml:space="preserve">Model </w:t>
      </w:r>
      <w:r w:rsidR="00F30F7B" w:rsidRPr="00E01F37">
        <w:rPr>
          <w:rFonts w:ascii="Times New Roman" w:hAnsi="Times New Roman"/>
        </w:rPr>
        <w:t>Parameterization</w:t>
      </w:r>
      <w:r w:rsidR="00B04C41" w:rsidRPr="00E01F37">
        <w:rPr>
          <w:rFonts w:ascii="Times New Roman" w:hAnsi="Times New Roman"/>
        </w:rPr>
        <w:t xml:space="preserve"> and</w:t>
      </w:r>
      <w:r w:rsidR="0056235D" w:rsidRPr="00E01F37">
        <w:rPr>
          <w:rFonts w:ascii="Times New Roman" w:hAnsi="Times New Roman"/>
        </w:rPr>
        <w:t xml:space="preserve"> </w:t>
      </w:r>
      <w:r w:rsidR="00F30F7B" w:rsidRPr="00E01F37">
        <w:rPr>
          <w:rFonts w:ascii="Times New Roman" w:hAnsi="Times New Roman"/>
        </w:rPr>
        <w:t>Corroboration</w:t>
      </w:r>
      <w:r w:rsidR="00B54790" w:rsidRPr="00B817B6">
        <w:rPr>
          <w:rFonts w:ascii="Times New Roman" w:hAnsi="Times New Roman"/>
          <w:i/>
        </w:rPr>
        <w:t xml:space="preserve"> (</w:t>
      </w:r>
      <w:r w:rsidR="00B54790" w:rsidRPr="00B817B6">
        <w:rPr>
          <w:rFonts w:ascii="Times New Roman" w:hAnsi="Times New Roman"/>
          <w:i/>
          <w:u w:val="single"/>
        </w:rPr>
        <w:t>Missing in Appendix A</w:t>
      </w:r>
      <w:r w:rsidR="00B54790" w:rsidRPr="00B817B6">
        <w:rPr>
          <w:rFonts w:ascii="Times New Roman" w:hAnsi="Times New Roman"/>
          <w:i/>
        </w:rPr>
        <w:t>)</w:t>
      </w:r>
    </w:p>
    <w:p w14:paraId="59281A18" w14:textId="77777777" w:rsidR="00A9657B" w:rsidRPr="00B817B6" w:rsidRDefault="0056235D" w:rsidP="0056235D">
      <w:pPr>
        <w:widowControl/>
        <w:tabs>
          <w:tab w:val="left" w:pos="-720"/>
        </w:tabs>
        <w:ind w:left="720"/>
        <w:rPr>
          <w:rFonts w:ascii="Times New Roman" w:hAnsi="Times New Roman"/>
          <w:u w:val="single"/>
        </w:rPr>
      </w:pPr>
      <w:r w:rsidRPr="00B817B6">
        <w:rPr>
          <w:rFonts w:ascii="Times New Roman" w:hAnsi="Times New Roman"/>
          <w:i/>
        </w:rPr>
        <w:tab/>
      </w:r>
    </w:p>
    <w:p w14:paraId="727DFE8E" w14:textId="77777777" w:rsidR="00585A13" w:rsidRPr="00B817B6" w:rsidRDefault="00585A13" w:rsidP="002445E7">
      <w:pPr>
        <w:widowControl/>
        <w:tabs>
          <w:tab w:val="left" w:pos="-720"/>
        </w:tabs>
        <w:rPr>
          <w:rFonts w:ascii="Times New Roman" w:hAnsi="Times New Roman"/>
          <w:u w:val="single"/>
        </w:rPr>
      </w:pPr>
      <w:r w:rsidRPr="00B817B6">
        <w:rPr>
          <w:rFonts w:ascii="Times New Roman" w:hAnsi="Times New Roman"/>
          <w:u w:val="single"/>
        </w:rPr>
        <w:t>Model Sensitivity Analysis and Components of Impact</w:t>
      </w:r>
    </w:p>
    <w:p w14:paraId="669B86BE" w14:textId="77777777" w:rsidR="00F74109" w:rsidRPr="00B817B6" w:rsidRDefault="002445E7" w:rsidP="002445E7">
      <w:pPr>
        <w:widowControl/>
        <w:tabs>
          <w:tab w:val="left" w:pos="-720"/>
        </w:tabs>
        <w:rPr>
          <w:rFonts w:ascii="Times New Roman" w:hAnsi="Times New Roman"/>
          <w:i/>
        </w:rPr>
      </w:pPr>
      <w:r w:rsidRPr="00B817B6">
        <w:rPr>
          <w:rFonts w:ascii="Times New Roman" w:hAnsi="Times New Roman"/>
          <w:i/>
        </w:rPr>
        <w:tab/>
      </w:r>
      <w:r w:rsidR="0056235D" w:rsidRPr="00E01F37">
        <w:rPr>
          <w:rFonts w:ascii="Times New Roman" w:hAnsi="Times New Roman"/>
        </w:rPr>
        <w:t xml:space="preserve">Model </w:t>
      </w:r>
      <w:r w:rsidR="00A12863" w:rsidRPr="00E01F37">
        <w:rPr>
          <w:rFonts w:ascii="Times New Roman" w:hAnsi="Times New Roman"/>
        </w:rPr>
        <w:t>S</w:t>
      </w:r>
      <w:r w:rsidR="0056235D" w:rsidRPr="00E01F37">
        <w:rPr>
          <w:rFonts w:ascii="Times New Roman" w:hAnsi="Times New Roman"/>
        </w:rPr>
        <w:t>ensitivity</w:t>
      </w:r>
      <w:r w:rsidR="00B04C41" w:rsidRPr="00E01F37">
        <w:rPr>
          <w:rFonts w:ascii="Times New Roman" w:hAnsi="Times New Roman"/>
        </w:rPr>
        <w:t xml:space="preserve"> and </w:t>
      </w:r>
      <w:r w:rsidR="00A12863" w:rsidRPr="00E01F37">
        <w:rPr>
          <w:rFonts w:ascii="Times New Roman" w:hAnsi="Times New Roman"/>
        </w:rPr>
        <w:t>U</w:t>
      </w:r>
      <w:r w:rsidR="0056235D" w:rsidRPr="00E01F37">
        <w:rPr>
          <w:rFonts w:ascii="Times New Roman" w:hAnsi="Times New Roman"/>
        </w:rPr>
        <w:t>ncertainty</w:t>
      </w:r>
      <w:r w:rsidR="00F30F7B" w:rsidRPr="00E01F37">
        <w:rPr>
          <w:rFonts w:ascii="Times New Roman" w:hAnsi="Times New Roman"/>
        </w:rPr>
        <w:t xml:space="preserve"> Analyses</w:t>
      </w:r>
      <w:r w:rsidR="00544CD6">
        <w:rPr>
          <w:rFonts w:ascii="Times New Roman" w:hAnsi="Times New Roman"/>
          <w:i/>
        </w:rPr>
        <w:t xml:space="preserve"> </w:t>
      </w:r>
      <w:r w:rsidR="00B54790" w:rsidRPr="00B817B6">
        <w:rPr>
          <w:rFonts w:ascii="Times New Roman" w:hAnsi="Times New Roman"/>
          <w:i/>
        </w:rPr>
        <w:t>(</w:t>
      </w:r>
      <w:r w:rsidR="00B54790" w:rsidRPr="00B817B6">
        <w:rPr>
          <w:rFonts w:ascii="Times New Roman" w:hAnsi="Times New Roman"/>
          <w:i/>
          <w:u w:val="single"/>
        </w:rPr>
        <w:t>Missing in Appendix A</w:t>
      </w:r>
      <w:r w:rsidR="00B54790" w:rsidRPr="00544CD6">
        <w:rPr>
          <w:rFonts w:ascii="Times New Roman" w:hAnsi="Times New Roman"/>
          <w:i/>
          <w:u w:val="single"/>
        </w:rPr>
        <w:t>-Report</w:t>
      </w:r>
      <w:r w:rsidR="00B54790" w:rsidRPr="00B817B6">
        <w:rPr>
          <w:rFonts w:ascii="Times New Roman" w:hAnsi="Times New Roman"/>
          <w:i/>
        </w:rPr>
        <w:t>)</w:t>
      </w:r>
    </w:p>
    <w:p w14:paraId="778D1C48" w14:textId="77777777" w:rsidR="00F74109" w:rsidRPr="00E01F37" w:rsidRDefault="00F74109" w:rsidP="00A9657B">
      <w:pPr>
        <w:ind w:firstLine="432"/>
        <w:rPr>
          <w:rFonts w:ascii="Times New Roman" w:hAnsi="Times New Roman"/>
        </w:rPr>
      </w:pPr>
      <w:r w:rsidRPr="00E01F37">
        <w:rPr>
          <w:rFonts w:ascii="Times New Roman" w:hAnsi="Times New Roman"/>
        </w:rPr>
        <w:t xml:space="preserve">Pre- and Post-Processing Software </w:t>
      </w:r>
      <w:proofErr w:type="gramStart"/>
      <w:r w:rsidRPr="00E01F37">
        <w:rPr>
          <w:rFonts w:ascii="Times New Roman" w:hAnsi="Times New Roman"/>
        </w:rPr>
        <w:t>Development</w:t>
      </w:r>
      <w:r w:rsidR="00585A13" w:rsidRPr="00E01F37">
        <w:rPr>
          <w:rFonts w:ascii="Times New Roman" w:hAnsi="Times New Roman"/>
        </w:rPr>
        <w:t>, if</w:t>
      </w:r>
      <w:proofErr w:type="gramEnd"/>
      <w:r w:rsidR="00585A13" w:rsidRPr="00E01F37">
        <w:rPr>
          <w:rFonts w:ascii="Times New Roman" w:hAnsi="Times New Roman"/>
        </w:rPr>
        <w:t xml:space="preserve"> any</w:t>
      </w:r>
      <w:r w:rsidRPr="00E01F37">
        <w:rPr>
          <w:rFonts w:ascii="Times New Roman" w:hAnsi="Times New Roman"/>
        </w:rPr>
        <w:tab/>
      </w:r>
      <w:r w:rsidRPr="00E01F37">
        <w:rPr>
          <w:rFonts w:ascii="Times New Roman" w:hAnsi="Times New Roman"/>
        </w:rPr>
        <w:tab/>
      </w:r>
      <w:r w:rsidRPr="00E01F37">
        <w:rPr>
          <w:rFonts w:ascii="Times New Roman" w:hAnsi="Times New Roman"/>
        </w:rPr>
        <w:tab/>
      </w:r>
      <w:r w:rsidRPr="00E01F37">
        <w:rPr>
          <w:rFonts w:ascii="Times New Roman" w:hAnsi="Times New Roman"/>
        </w:rPr>
        <w:tab/>
      </w:r>
    </w:p>
    <w:p w14:paraId="7B83009F" w14:textId="77777777" w:rsidR="00F30F7B" w:rsidRPr="00E01F37" w:rsidRDefault="00F30F7B" w:rsidP="00F74109">
      <w:pPr>
        <w:rPr>
          <w:rFonts w:ascii="Times New Roman" w:hAnsi="Times New Roman"/>
        </w:rPr>
      </w:pPr>
      <w:r w:rsidRPr="00E01F37">
        <w:rPr>
          <w:rFonts w:ascii="Times New Roman" w:hAnsi="Times New Roman"/>
        </w:rPr>
        <w:tab/>
      </w:r>
      <w:r w:rsidR="00F74109" w:rsidRPr="00E01F37">
        <w:rPr>
          <w:rFonts w:ascii="Times New Roman" w:hAnsi="Times New Roman"/>
        </w:rPr>
        <w:t>Maps, Photographs and Drawings (if appropriate)</w:t>
      </w:r>
    </w:p>
    <w:p w14:paraId="6BBBC760" w14:textId="77777777" w:rsidR="00F74109" w:rsidRPr="00B817B6" w:rsidRDefault="00F30F7B" w:rsidP="00F1159E">
      <w:pPr>
        <w:rPr>
          <w:rFonts w:ascii="Times New Roman" w:hAnsi="Times New Roman"/>
          <w:i/>
        </w:rPr>
      </w:pPr>
      <w:r w:rsidRPr="00E01F37">
        <w:rPr>
          <w:rFonts w:ascii="Times New Roman" w:hAnsi="Times New Roman"/>
        </w:rPr>
        <w:tab/>
      </w:r>
      <w:r w:rsidR="00311524" w:rsidRPr="00E01F37">
        <w:rPr>
          <w:rFonts w:ascii="Times New Roman" w:hAnsi="Times New Roman"/>
        </w:rPr>
        <w:t xml:space="preserve">Deviations </w:t>
      </w:r>
      <w:r w:rsidR="003B5835" w:rsidRPr="00E01F37">
        <w:rPr>
          <w:rFonts w:ascii="Times New Roman" w:hAnsi="Times New Roman"/>
        </w:rPr>
        <w:t>f</w:t>
      </w:r>
      <w:r w:rsidR="00311524" w:rsidRPr="00E01F37">
        <w:rPr>
          <w:rFonts w:ascii="Times New Roman" w:hAnsi="Times New Roman"/>
        </w:rPr>
        <w:t xml:space="preserve">rom the QAPP </w:t>
      </w:r>
      <w:r w:rsidR="003B5835" w:rsidRPr="00E01F37">
        <w:rPr>
          <w:rFonts w:ascii="Times New Roman" w:hAnsi="Times New Roman"/>
        </w:rPr>
        <w:t>I</w:t>
      </w:r>
      <w:r w:rsidR="00311524" w:rsidRPr="00E01F37">
        <w:rPr>
          <w:rFonts w:ascii="Times New Roman" w:hAnsi="Times New Roman"/>
        </w:rPr>
        <w:t xml:space="preserve">ncluding a </w:t>
      </w:r>
      <w:r w:rsidR="008A27A5" w:rsidRPr="00E01F37">
        <w:rPr>
          <w:rFonts w:ascii="Times New Roman" w:hAnsi="Times New Roman"/>
        </w:rPr>
        <w:t>L</w:t>
      </w:r>
      <w:r w:rsidR="00F74109" w:rsidRPr="00E01F37">
        <w:rPr>
          <w:rFonts w:ascii="Times New Roman" w:hAnsi="Times New Roman"/>
        </w:rPr>
        <w:t xml:space="preserve">ist of </w:t>
      </w:r>
      <w:r w:rsidR="008A27A5" w:rsidRPr="00E01F37">
        <w:rPr>
          <w:rFonts w:ascii="Times New Roman" w:hAnsi="Times New Roman"/>
        </w:rPr>
        <w:t>N</w:t>
      </w:r>
      <w:r w:rsidR="00D305D1" w:rsidRPr="00E01F37">
        <w:rPr>
          <w:rFonts w:ascii="Times New Roman" w:hAnsi="Times New Roman"/>
        </w:rPr>
        <w:t>on</w:t>
      </w:r>
      <w:r w:rsidR="00311524" w:rsidRPr="00E01F37">
        <w:rPr>
          <w:rFonts w:ascii="Times New Roman" w:hAnsi="Times New Roman"/>
        </w:rPr>
        <w:t>-</w:t>
      </w:r>
      <w:r w:rsidR="008A27A5" w:rsidRPr="00E01F37">
        <w:rPr>
          <w:rFonts w:ascii="Times New Roman" w:hAnsi="Times New Roman"/>
        </w:rPr>
        <w:t>A</w:t>
      </w:r>
      <w:r w:rsidR="00D305D1" w:rsidRPr="00E01F37">
        <w:rPr>
          <w:rFonts w:ascii="Times New Roman" w:hAnsi="Times New Roman"/>
        </w:rPr>
        <w:t xml:space="preserve">pplicable </w:t>
      </w:r>
      <w:r w:rsidR="008A27A5" w:rsidRPr="00E01F37">
        <w:rPr>
          <w:rFonts w:ascii="Times New Roman" w:hAnsi="Times New Roman"/>
        </w:rPr>
        <w:t>R</w:t>
      </w:r>
      <w:r w:rsidR="00F74109" w:rsidRPr="00E01F37">
        <w:rPr>
          <w:rFonts w:ascii="Times New Roman" w:hAnsi="Times New Roman"/>
        </w:rPr>
        <w:t xml:space="preserve">eporting </w:t>
      </w:r>
      <w:r w:rsidR="008A27A5" w:rsidRPr="00E01F37">
        <w:rPr>
          <w:rFonts w:ascii="Times New Roman" w:hAnsi="Times New Roman"/>
        </w:rPr>
        <w:t>E</w:t>
      </w:r>
      <w:r w:rsidR="00F74109" w:rsidRPr="00E01F37">
        <w:rPr>
          <w:rFonts w:ascii="Times New Roman" w:hAnsi="Times New Roman"/>
        </w:rPr>
        <w:t xml:space="preserve">lements with </w:t>
      </w:r>
      <w:r w:rsidRPr="00E01F37">
        <w:rPr>
          <w:rFonts w:ascii="Times New Roman" w:hAnsi="Times New Roman"/>
        </w:rPr>
        <w:tab/>
      </w:r>
      <w:r w:rsidR="008A27A5" w:rsidRPr="00E01F37">
        <w:rPr>
          <w:rFonts w:ascii="Times New Roman" w:hAnsi="Times New Roman"/>
        </w:rPr>
        <w:t>E</w:t>
      </w:r>
      <w:r w:rsidR="00F74109" w:rsidRPr="00E01F37">
        <w:rPr>
          <w:rFonts w:ascii="Times New Roman" w:hAnsi="Times New Roman"/>
        </w:rPr>
        <w:t>xplanations</w:t>
      </w:r>
      <w:r w:rsidR="00544CD6">
        <w:rPr>
          <w:rFonts w:ascii="Times New Roman" w:hAnsi="Times New Roman"/>
          <w:i/>
        </w:rPr>
        <w:t xml:space="preserve"> (</w:t>
      </w:r>
      <w:r w:rsidR="00B54790" w:rsidRPr="00B817B6">
        <w:rPr>
          <w:rFonts w:ascii="Times New Roman" w:hAnsi="Times New Roman"/>
          <w:i/>
          <w:u w:val="single"/>
        </w:rPr>
        <w:t>Missing in Appendix A-Report</w:t>
      </w:r>
      <w:r w:rsidR="00B54790" w:rsidRPr="00B817B6">
        <w:rPr>
          <w:rFonts w:ascii="Times New Roman" w:hAnsi="Times New Roman"/>
          <w:i/>
        </w:rPr>
        <w:t>)</w:t>
      </w:r>
      <w:r w:rsidR="00F74109" w:rsidRPr="00B817B6">
        <w:rPr>
          <w:rFonts w:ascii="Times New Roman" w:hAnsi="Times New Roman"/>
          <w:i/>
        </w:rPr>
        <w:tab/>
      </w:r>
      <w:r w:rsidR="00F74109" w:rsidRPr="00B817B6">
        <w:rPr>
          <w:rFonts w:ascii="Times New Roman" w:hAnsi="Times New Roman"/>
          <w:i/>
        </w:rPr>
        <w:tab/>
      </w:r>
      <w:r w:rsidR="00F74109" w:rsidRPr="00B817B6">
        <w:rPr>
          <w:rFonts w:ascii="Times New Roman" w:hAnsi="Times New Roman"/>
          <w:i/>
        </w:rPr>
        <w:tab/>
      </w:r>
      <w:r w:rsidR="00F74109" w:rsidRPr="00B817B6">
        <w:rPr>
          <w:rFonts w:ascii="Times New Roman" w:hAnsi="Times New Roman"/>
          <w:i/>
        </w:rPr>
        <w:tab/>
      </w:r>
      <w:r w:rsidR="00F74109" w:rsidRPr="00B817B6">
        <w:rPr>
          <w:rFonts w:ascii="Times New Roman" w:hAnsi="Times New Roman"/>
          <w:i/>
        </w:rPr>
        <w:tab/>
      </w:r>
      <w:r w:rsidR="00F74109" w:rsidRPr="00B817B6">
        <w:rPr>
          <w:rFonts w:ascii="Times New Roman" w:hAnsi="Times New Roman"/>
          <w:i/>
        </w:rPr>
        <w:tab/>
      </w:r>
    </w:p>
    <w:p w14:paraId="1DDC9235" w14:textId="77777777" w:rsidR="00B54790" w:rsidRPr="00E01F37" w:rsidRDefault="00F30F7B" w:rsidP="00F74109">
      <w:pPr>
        <w:rPr>
          <w:rFonts w:ascii="Times New Roman" w:hAnsi="Times New Roman"/>
        </w:rPr>
      </w:pPr>
      <w:r w:rsidRPr="00B817B6">
        <w:rPr>
          <w:rFonts w:ascii="Times New Roman" w:hAnsi="Times New Roman"/>
          <w:i/>
        </w:rPr>
        <w:tab/>
      </w:r>
      <w:r w:rsidR="00F74109" w:rsidRPr="00E01F37">
        <w:rPr>
          <w:rFonts w:ascii="Times New Roman" w:hAnsi="Times New Roman"/>
        </w:rPr>
        <w:t>Conclusions</w:t>
      </w:r>
    </w:p>
    <w:p w14:paraId="31E1B71F" w14:textId="77777777" w:rsidR="00B54790" w:rsidRPr="00E01F37" w:rsidRDefault="00F74109" w:rsidP="00B54790">
      <w:pPr>
        <w:ind w:firstLine="432"/>
        <w:rPr>
          <w:rFonts w:ascii="Times New Roman" w:hAnsi="Times New Roman"/>
        </w:rPr>
      </w:pPr>
      <w:r w:rsidRPr="00E01F37">
        <w:rPr>
          <w:rFonts w:ascii="Times New Roman" w:hAnsi="Times New Roman"/>
        </w:rPr>
        <w:t>Recommendations</w:t>
      </w:r>
    </w:p>
    <w:p w14:paraId="3B3AFF1F" w14:textId="77777777" w:rsidR="00606A9F" w:rsidRPr="00B817B6" w:rsidRDefault="00F74109" w:rsidP="00B54790">
      <w:pPr>
        <w:ind w:firstLine="432"/>
        <w:rPr>
          <w:rFonts w:ascii="Times New Roman" w:hAnsi="Times New Roman"/>
          <w:i/>
        </w:rPr>
      </w:pPr>
      <w:r w:rsidRPr="00E01F37">
        <w:rPr>
          <w:rFonts w:ascii="Times New Roman" w:hAnsi="Times New Roman"/>
        </w:rPr>
        <w:t>References</w:t>
      </w:r>
      <w:r w:rsidR="007E3C3A" w:rsidRPr="00E01F37">
        <w:rPr>
          <w:rFonts w:ascii="Times New Roman" w:hAnsi="Times New Roman"/>
        </w:rPr>
        <w:t xml:space="preserve"> and</w:t>
      </w:r>
      <w:r w:rsidR="0086144E" w:rsidRPr="00E01F37">
        <w:rPr>
          <w:rFonts w:ascii="Times New Roman" w:hAnsi="Times New Roman"/>
        </w:rPr>
        <w:t xml:space="preserve"> Appendices</w:t>
      </w:r>
      <w:r w:rsidR="00544CD6">
        <w:rPr>
          <w:rFonts w:ascii="Times New Roman" w:hAnsi="Times New Roman"/>
          <w:i/>
        </w:rPr>
        <w:t xml:space="preserve"> </w:t>
      </w:r>
      <w:r w:rsidR="00B54790" w:rsidRPr="00B817B6">
        <w:rPr>
          <w:rFonts w:ascii="Times New Roman" w:hAnsi="Times New Roman"/>
          <w:i/>
        </w:rPr>
        <w:t>(</w:t>
      </w:r>
      <w:r w:rsidR="00B54790" w:rsidRPr="00B817B6">
        <w:rPr>
          <w:rFonts w:ascii="Times New Roman" w:hAnsi="Times New Roman"/>
          <w:i/>
          <w:u w:val="single"/>
        </w:rPr>
        <w:t>Missing in Appendix A-Report</w:t>
      </w:r>
      <w:r w:rsidR="00B54790" w:rsidRPr="00B817B6">
        <w:rPr>
          <w:rFonts w:ascii="Times New Roman" w:hAnsi="Times New Roman"/>
          <w:i/>
        </w:rPr>
        <w:t>)</w:t>
      </w:r>
    </w:p>
    <w:p w14:paraId="615A2073" w14:textId="77777777" w:rsidR="000C2ECC" w:rsidRPr="00B817B6" w:rsidRDefault="000C2ECC" w:rsidP="00424126">
      <w:pPr>
        <w:pStyle w:val="Heading3"/>
      </w:pPr>
      <w:bookmarkStart w:id="52" w:name="_Toc153252870"/>
      <w:bookmarkEnd w:id="48"/>
      <w:bookmarkEnd w:id="49"/>
    </w:p>
    <w:p w14:paraId="599BD3F6" w14:textId="77777777" w:rsidR="003B2030" w:rsidRPr="00B817B6" w:rsidRDefault="003B2030" w:rsidP="00424126">
      <w:pPr>
        <w:pStyle w:val="Heading3"/>
      </w:pPr>
    </w:p>
    <w:p w14:paraId="4A1F6BB1" w14:textId="77777777" w:rsidR="006B76BB" w:rsidRDefault="006B76BB" w:rsidP="00424126">
      <w:pPr>
        <w:pStyle w:val="Heading3"/>
      </w:pPr>
    </w:p>
    <w:p w14:paraId="327351A6" w14:textId="77777777" w:rsidR="006B76BB" w:rsidRDefault="006B76BB" w:rsidP="00424126">
      <w:pPr>
        <w:pStyle w:val="Heading3"/>
      </w:pPr>
    </w:p>
    <w:p w14:paraId="0D1019CF" w14:textId="77777777" w:rsidR="006B76BB" w:rsidRDefault="006B76BB" w:rsidP="00424126">
      <w:pPr>
        <w:pStyle w:val="Heading3"/>
      </w:pPr>
    </w:p>
    <w:p w14:paraId="3DBADF22" w14:textId="77777777" w:rsidR="006B76BB" w:rsidRDefault="006B76BB" w:rsidP="00424126">
      <w:pPr>
        <w:pStyle w:val="Heading3"/>
      </w:pPr>
    </w:p>
    <w:p w14:paraId="450EF963" w14:textId="77777777" w:rsidR="006B76BB" w:rsidRDefault="006B76BB" w:rsidP="00424126">
      <w:pPr>
        <w:pStyle w:val="Heading3"/>
      </w:pPr>
    </w:p>
    <w:p w14:paraId="6A82233A" w14:textId="77777777" w:rsidR="006B76BB" w:rsidRDefault="006B76BB" w:rsidP="00424126">
      <w:pPr>
        <w:pStyle w:val="Heading3"/>
      </w:pPr>
    </w:p>
    <w:p w14:paraId="1D8E673A" w14:textId="77777777" w:rsidR="006B76BB" w:rsidRDefault="006B76BB" w:rsidP="00424126">
      <w:pPr>
        <w:pStyle w:val="Heading3"/>
      </w:pPr>
    </w:p>
    <w:p w14:paraId="7B1AD8E9" w14:textId="77777777" w:rsidR="006B76BB" w:rsidRDefault="006B76BB" w:rsidP="00424126">
      <w:pPr>
        <w:pStyle w:val="Heading3"/>
      </w:pPr>
    </w:p>
    <w:p w14:paraId="50004F5D" w14:textId="77777777" w:rsidR="006B76BB" w:rsidRDefault="006B76BB" w:rsidP="00424126">
      <w:pPr>
        <w:pStyle w:val="Heading3"/>
      </w:pPr>
    </w:p>
    <w:p w14:paraId="36F19234" w14:textId="77777777" w:rsidR="006B76BB" w:rsidRDefault="006B76BB" w:rsidP="00424126">
      <w:pPr>
        <w:pStyle w:val="Heading3"/>
      </w:pPr>
    </w:p>
    <w:p w14:paraId="6C82B28C" w14:textId="77777777" w:rsidR="006B76BB" w:rsidRDefault="006B76BB" w:rsidP="00424126">
      <w:pPr>
        <w:pStyle w:val="Heading3"/>
      </w:pPr>
    </w:p>
    <w:p w14:paraId="6D08A702" w14:textId="77777777" w:rsidR="006B76BB" w:rsidRDefault="006B76BB" w:rsidP="00424126">
      <w:pPr>
        <w:pStyle w:val="Heading3"/>
      </w:pPr>
    </w:p>
    <w:p w14:paraId="7FFBE531" w14:textId="77777777" w:rsidR="006B76BB" w:rsidRDefault="006B76BB" w:rsidP="00424126">
      <w:pPr>
        <w:pStyle w:val="Heading3"/>
      </w:pPr>
    </w:p>
    <w:p w14:paraId="7D949789" w14:textId="77777777" w:rsidR="006B76BB" w:rsidRDefault="006B76BB" w:rsidP="00424126">
      <w:pPr>
        <w:pStyle w:val="Heading3"/>
      </w:pPr>
    </w:p>
    <w:p w14:paraId="48866405" w14:textId="77777777" w:rsidR="006B76BB" w:rsidRDefault="006B76BB" w:rsidP="00424126">
      <w:pPr>
        <w:pStyle w:val="Heading3"/>
      </w:pPr>
    </w:p>
    <w:p w14:paraId="66B7FA64" w14:textId="77777777" w:rsidR="006B76BB" w:rsidRDefault="006B76BB" w:rsidP="00424126">
      <w:pPr>
        <w:pStyle w:val="Heading3"/>
      </w:pPr>
    </w:p>
    <w:p w14:paraId="3B0DC1B8" w14:textId="77777777" w:rsidR="006B76BB" w:rsidRDefault="006B76BB" w:rsidP="00424126">
      <w:pPr>
        <w:pStyle w:val="Heading3"/>
      </w:pPr>
    </w:p>
    <w:p w14:paraId="19CD7F32" w14:textId="77777777" w:rsidR="006B76BB" w:rsidRDefault="006B76BB" w:rsidP="00424126">
      <w:pPr>
        <w:pStyle w:val="Heading3"/>
      </w:pPr>
    </w:p>
    <w:p w14:paraId="7B956259" w14:textId="77777777" w:rsidR="006B76BB" w:rsidRDefault="006B76BB" w:rsidP="00424126">
      <w:pPr>
        <w:pStyle w:val="Heading3"/>
      </w:pPr>
    </w:p>
    <w:p w14:paraId="2CEAF196" w14:textId="77777777" w:rsidR="006B76BB" w:rsidRDefault="006B76BB" w:rsidP="00424126">
      <w:pPr>
        <w:pStyle w:val="Heading3"/>
      </w:pPr>
    </w:p>
    <w:p w14:paraId="4C42C7B5" w14:textId="77777777" w:rsidR="002D3688" w:rsidRPr="00B817B6" w:rsidRDefault="002D3688" w:rsidP="00424126">
      <w:pPr>
        <w:pStyle w:val="Heading3"/>
      </w:pPr>
      <w:r w:rsidRPr="00B817B6">
        <w:t>6.0 REFERENCES</w:t>
      </w:r>
      <w:bookmarkEnd w:id="52"/>
      <w:r w:rsidRPr="00B817B6">
        <w:t xml:space="preserve"> </w:t>
      </w:r>
    </w:p>
    <w:p w14:paraId="38F437C8" w14:textId="77777777" w:rsidR="00046A33" w:rsidRPr="00B817B6" w:rsidRDefault="00046A33" w:rsidP="006550C0">
      <w:pPr>
        <w:rPr>
          <w:rFonts w:ascii="Times New Roman" w:hAnsi="Times New Roman"/>
        </w:rPr>
      </w:pPr>
    </w:p>
    <w:p w14:paraId="0C0CC302" w14:textId="77777777" w:rsidR="006550C0" w:rsidRPr="00B817B6" w:rsidRDefault="006550C0" w:rsidP="006550C0">
      <w:pPr>
        <w:rPr>
          <w:rFonts w:ascii="Times New Roman" w:hAnsi="Times New Roman"/>
        </w:rPr>
      </w:pPr>
      <w:r w:rsidRPr="00B817B6">
        <w:rPr>
          <w:rFonts w:ascii="Times New Roman" w:hAnsi="Times New Roman"/>
          <w:b/>
        </w:rPr>
        <w:t>ASTM. 1984.</w:t>
      </w:r>
      <w:r w:rsidRPr="00B817B6">
        <w:rPr>
          <w:rFonts w:ascii="Times New Roman" w:hAnsi="Times New Roman"/>
        </w:rPr>
        <w:t xml:space="preserve"> Standard Practice for Evaluating Environmental Fate Models of Chemicals.</w:t>
      </w:r>
    </w:p>
    <w:p w14:paraId="60A1E4EA" w14:textId="77777777" w:rsidR="006550C0" w:rsidRPr="00B817B6" w:rsidRDefault="006550C0" w:rsidP="006550C0">
      <w:pPr>
        <w:rPr>
          <w:rFonts w:ascii="Times New Roman" w:hAnsi="Times New Roman"/>
        </w:rPr>
      </w:pPr>
      <w:r w:rsidRPr="00B817B6">
        <w:rPr>
          <w:rFonts w:ascii="Times New Roman" w:hAnsi="Times New Roman"/>
        </w:rPr>
        <w:t>Designation E978-84. American Society of Testing and Materials. Philadelphia, PA. 8 p.</w:t>
      </w:r>
    </w:p>
    <w:p w14:paraId="3DD7BFE5" w14:textId="77777777" w:rsidR="00E563EA" w:rsidRPr="00B817B6" w:rsidRDefault="00E563EA" w:rsidP="00E563EA">
      <w:pPr>
        <w:rPr>
          <w:rFonts w:ascii="Times New Roman" w:hAnsi="Times New Roman"/>
        </w:rPr>
      </w:pPr>
      <w:r w:rsidRPr="00B817B6">
        <w:rPr>
          <w:rFonts w:ascii="Times New Roman" w:hAnsi="Times New Roman"/>
          <w:b/>
        </w:rPr>
        <w:t>Brown, C.L., and T.O. Barnwell, Jr. 1987.</w:t>
      </w:r>
      <w:r w:rsidRPr="00B817B6">
        <w:rPr>
          <w:rFonts w:ascii="Times New Roman" w:hAnsi="Times New Roman"/>
        </w:rPr>
        <w:t xml:space="preserve"> The Enhanced Stream Water Quality Models QUAL2E and QUAL2E-UNCAS – Documentation and User’s Manual. Environmental Research</w:t>
      </w:r>
    </w:p>
    <w:p w14:paraId="18E99AB2" w14:textId="77777777" w:rsidR="00E563EA" w:rsidRPr="00B817B6" w:rsidRDefault="00E563EA" w:rsidP="00E563EA">
      <w:pPr>
        <w:rPr>
          <w:rFonts w:ascii="Times New Roman" w:hAnsi="Times New Roman"/>
        </w:rPr>
      </w:pPr>
      <w:r w:rsidRPr="00B817B6">
        <w:rPr>
          <w:rFonts w:ascii="Times New Roman" w:hAnsi="Times New Roman"/>
        </w:rPr>
        <w:t>Laboratory. EPA/600/3-87/007. Athens, GA.</w:t>
      </w:r>
    </w:p>
    <w:p w14:paraId="54E064B9" w14:textId="77777777" w:rsidR="006550C0" w:rsidRPr="00B817B6" w:rsidRDefault="006550C0" w:rsidP="006550C0">
      <w:pPr>
        <w:rPr>
          <w:rFonts w:ascii="Times New Roman" w:hAnsi="Times New Roman"/>
        </w:rPr>
      </w:pPr>
      <w:r w:rsidRPr="00B817B6">
        <w:rPr>
          <w:rFonts w:ascii="Times New Roman" w:hAnsi="Times New Roman"/>
          <w:b/>
        </w:rPr>
        <w:t>Donigian, Jr., A.S. 1982.</w:t>
      </w:r>
      <w:r w:rsidRPr="00B817B6">
        <w:rPr>
          <w:rFonts w:ascii="Times New Roman" w:hAnsi="Times New Roman"/>
        </w:rPr>
        <w:t xml:space="preserve"> Field </w:t>
      </w:r>
      <w:r w:rsidR="00F0549B" w:rsidRPr="00B817B6">
        <w:rPr>
          <w:rFonts w:ascii="Times New Roman" w:hAnsi="Times New Roman"/>
        </w:rPr>
        <w:t>V</w:t>
      </w:r>
      <w:r w:rsidR="00150EAF" w:rsidRPr="00B817B6">
        <w:rPr>
          <w:rFonts w:ascii="Times New Roman" w:hAnsi="Times New Roman"/>
        </w:rPr>
        <w:t>alidation</w:t>
      </w:r>
      <w:r w:rsidRPr="00B817B6">
        <w:rPr>
          <w:rFonts w:ascii="Times New Roman" w:hAnsi="Times New Roman"/>
        </w:rPr>
        <w:t xml:space="preserve"> and Error Analysis of Chemical Fate Models. In:</w:t>
      </w:r>
    </w:p>
    <w:p w14:paraId="3F84E0AD" w14:textId="77777777" w:rsidR="006550C0" w:rsidRPr="00F04CFE" w:rsidRDefault="006550C0" w:rsidP="006550C0">
      <w:pPr>
        <w:rPr>
          <w:rFonts w:ascii="Times New Roman" w:hAnsi="Times New Roman"/>
          <w:lang w:val="fr-FR"/>
        </w:rPr>
      </w:pPr>
      <w:r w:rsidRPr="00B817B6">
        <w:rPr>
          <w:rFonts w:ascii="Times New Roman" w:hAnsi="Times New Roman"/>
        </w:rPr>
        <w:t xml:space="preserve">Modeling Fate of Chemicals in the Aquatic </w:t>
      </w:r>
      <w:proofErr w:type="gramStart"/>
      <w:r w:rsidRPr="00B817B6">
        <w:rPr>
          <w:rFonts w:ascii="Times New Roman" w:hAnsi="Times New Roman"/>
        </w:rPr>
        <w:t>Environment .</w:t>
      </w:r>
      <w:proofErr w:type="gramEnd"/>
      <w:r w:rsidRPr="00B817B6">
        <w:rPr>
          <w:rFonts w:ascii="Times New Roman" w:hAnsi="Times New Roman"/>
        </w:rPr>
        <w:t xml:space="preserve"> </w:t>
      </w:r>
      <w:r w:rsidRPr="00F04CFE">
        <w:rPr>
          <w:rFonts w:ascii="Times New Roman" w:hAnsi="Times New Roman"/>
          <w:lang w:val="fr-FR"/>
        </w:rPr>
        <w:t>Dickson et al. (</w:t>
      </w:r>
      <w:proofErr w:type="spellStart"/>
      <w:proofErr w:type="gramStart"/>
      <w:r w:rsidRPr="00F04CFE">
        <w:rPr>
          <w:rFonts w:ascii="Times New Roman" w:hAnsi="Times New Roman"/>
          <w:lang w:val="fr-FR"/>
        </w:rPr>
        <w:t>eds</w:t>
      </w:r>
      <w:proofErr w:type="spellEnd"/>
      <w:proofErr w:type="gramEnd"/>
      <w:r w:rsidRPr="00F04CFE">
        <w:rPr>
          <w:rFonts w:ascii="Times New Roman" w:hAnsi="Times New Roman"/>
          <w:lang w:val="fr-FR"/>
        </w:rPr>
        <w:t>.), Ann Arbor</w:t>
      </w:r>
    </w:p>
    <w:p w14:paraId="67AC3406" w14:textId="77777777" w:rsidR="006550C0" w:rsidRPr="00B817B6" w:rsidRDefault="006550C0" w:rsidP="006550C0">
      <w:pPr>
        <w:rPr>
          <w:rFonts w:ascii="Times New Roman" w:hAnsi="Times New Roman"/>
        </w:rPr>
      </w:pPr>
      <w:r w:rsidRPr="00B817B6">
        <w:rPr>
          <w:rFonts w:ascii="Times New Roman" w:hAnsi="Times New Roman"/>
        </w:rPr>
        <w:t>Science Publishers, Ann Arbor, MI. 303-323 p.</w:t>
      </w:r>
    </w:p>
    <w:p w14:paraId="5454A897" w14:textId="77777777" w:rsidR="00D97F69" w:rsidRPr="00B817B6" w:rsidRDefault="00D97F69" w:rsidP="00D97F69">
      <w:pPr>
        <w:widowControl/>
        <w:rPr>
          <w:rFonts w:ascii="Times New Roman" w:hAnsi="Times New Roman"/>
        </w:rPr>
      </w:pPr>
      <w:r w:rsidRPr="00B817B6">
        <w:rPr>
          <w:rFonts w:ascii="Times New Roman" w:hAnsi="Times New Roman"/>
          <w:b/>
        </w:rPr>
        <w:t>Duncker, J.J. and Melching C.S., 1998</w:t>
      </w:r>
      <w:r w:rsidRPr="00B817B6">
        <w:rPr>
          <w:rFonts w:ascii="Times New Roman" w:hAnsi="Times New Roman"/>
        </w:rPr>
        <w:t xml:space="preserve">, Regional rainfall runoff relations for simulations of streamflow for watersheds in </w:t>
      </w:r>
      <w:proofErr w:type="gramStart"/>
      <w:r w:rsidRPr="00B817B6">
        <w:rPr>
          <w:rFonts w:ascii="Times New Roman" w:hAnsi="Times New Roman"/>
        </w:rPr>
        <w:t>DuPage county</w:t>
      </w:r>
      <w:proofErr w:type="gramEnd"/>
      <w:r w:rsidRPr="00B817B6">
        <w:rPr>
          <w:rFonts w:ascii="Times New Roman" w:hAnsi="Times New Roman"/>
        </w:rPr>
        <w:t xml:space="preserve">, Illinois: U.S. Geological Survey Water-Resources Investigations Report 98-4035, 80 p. </w:t>
      </w:r>
    </w:p>
    <w:p w14:paraId="4ED47D99" w14:textId="77777777" w:rsidR="006550C0" w:rsidRPr="00B817B6" w:rsidRDefault="006550C0" w:rsidP="006550C0">
      <w:pPr>
        <w:rPr>
          <w:rFonts w:ascii="Times New Roman" w:hAnsi="Times New Roman"/>
        </w:rPr>
      </w:pPr>
      <w:r w:rsidRPr="00B817B6">
        <w:rPr>
          <w:rFonts w:ascii="Times New Roman" w:hAnsi="Times New Roman"/>
          <w:b/>
        </w:rPr>
        <w:t>Diskin, M.H. and Simon, E.</w:t>
      </w:r>
      <w:r w:rsidR="00046A33" w:rsidRPr="00B817B6">
        <w:rPr>
          <w:rFonts w:ascii="Times New Roman" w:hAnsi="Times New Roman"/>
          <w:b/>
        </w:rPr>
        <w:t xml:space="preserve"> </w:t>
      </w:r>
      <w:r w:rsidRPr="00B817B6">
        <w:rPr>
          <w:rFonts w:ascii="Times New Roman" w:hAnsi="Times New Roman"/>
          <w:b/>
        </w:rPr>
        <w:t>1977</w:t>
      </w:r>
      <w:r w:rsidRPr="00B817B6">
        <w:rPr>
          <w:rFonts w:ascii="Times New Roman" w:hAnsi="Times New Roman"/>
        </w:rPr>
        <w:t>. “A procedure for the selection of objective functions for</w:t>
      </w:r>
    </w:p>
    <w:p w14:paraId="48E34121" w14:textId="77777777" w:rsidR="006550C0" w:rsidRPr="00B817B6" w:rsidRDefault="006550C0" w:rsidP="006550C0">
      <w:pPr>
        <w:rPr>
          <w:rFonts w:ascii="Times New Roman" w:hAnsi="Times New Roman"/>
        </w:rPr>
      </w:pPr>
      <w:r w:rsidRPr="00B817B6">
        <w:rPr>
          <w:rFonts w:ascii="Times New Roman" w:hAnsi="Times New Roman"/>
        </w:rPr>
        <w:t>hydrologic simulation models.” Journal of Hydrology, 34, 129-149.</w:t>
      </w:r>
    </w:p>
    <w:p w14:paraId="51467411" w14:textId="77777777" w:rsidR="005C503E" w:rsidRDefault="005C503E" w:rsidP="006550C0">
      <w:pPr>
        <w:rPr>
          <w:rFonts w:ascii="Times New Roman" w:hAnsi="Times New Roman"/>
        </w:rPr>
      </w:pPr>
      <w:r w:rsidRPr="00B817B6">
        <w:rPr>
          <w:rFonts w:ascii="Times New Roman" w:hAnsi="Times New Roman"/>
          <w:b/>
        </w:rPr>
        <w:t>European Commission</w:t>
      </w:r>
      <w:r w:rsidR="00046A33" w:rsidRPr="00B817B6">
        <w:rPr>
          <w:rFonts w:ascii="Times New Roman" w:hAnsi="Times New Roman"/>
          <w:b/>
        </w:rPr>
        <w:t>,</w:t>
      </w:r>
      <w:r w:rsidRPr="00B817B6">
        <w:rPr>
          <w:rFonts w:ascii="Times New Roman" w:hAnsi="Times New Roman"/>
          <w:b/>
        </w:rPr>
        <w:t xml:space="preserve"> 2005</w:t>
      </w:r>
      <w:r w:rsidRPr="00B817B6">
        <w:rPr>
          <w:rFonts w:ascii="Times New Roman" w:hAnsi="Times New Roman"/>
        </w:rPr>
        <w:t xml:space="preserve"> </w:t>
      </w:r>
      <w:r w:rsidR="00046A33" w:rsidRPr="00B817B6">
        <w:rPr>
          <w:rFonts w:ascii="Times New Roman" w:hAnsi="Times New Roman"/>
        </w:rPr>
        <w:t xml:space="preserve">– Harmonising Quality Assurance (HarmoniQuA) in </w:t>
      </w:r>
      <w:proofErr w:type="gramStart"/>
      <w:r w:rsidR="00046A33" w:rsidRPr="00B817B6">
        <w:rPr>
          <w:rFonts w:ascii="Times New Roman" w:hAnsi="Times New Roman"/>
        </w:rPr>
        <w:t>model based</w:t>
      </w:r>
      <w:proofErr w:type="gramEnd"/>
      <w:r w:rsidR="00046A33" w:rsidRPr="00B817B6">
        <w:rPr>
          <w:rFonts w:ascii="Times New Roman" w:hAnsi="Times New Roman"/>
        </w:rPr>
        <w:t xml:space="preserve"> catchment and river basin management.</w:t>
      </w:r>
      <w:r w:rsidR="00E30524">
        <w:rPr>
          <w:rFonts w:ascii="Times New Roman" w:hAnsi="Times New Roman"/>
        </w:rPr>
        <w:t xml:space="preserve"> </w:t>
      </w:r>
      <w:hyperlink r:id="rId38" w:history="1">
        <w:r w:rsidR="00E30524" w:rsidRPr="0082130C">
          <w:rPr>
            <w:rStyle w:val="Hyperlink"/>
            <w:rFonts w:ascii="Times New Roman" w:hAnsi="Times New Roman"/>
          </w:rPr>
          <w:t>http://harmoniqua.wau.nl/</w:t>
        </w:r>
      </w:hyperlink>
    </w:p>
    <w:p w14:paraId="16DF8B4B" w14:textId="77777777" w:rsidR="006550C0" w:rsidRPr="00B817B6" w:rsidRDefault="006550C0" w:rsidP="006550C0">
      <w:pPr>
        <w:rPr>
          <w:rFonts w:ascii="Times New Roman" w:hAnsi="Times New Roman"/>
        </w:rPr>
      </w:pPr>
      <w:r w:rsidRPr="00B817B6">
        <w:rPr>
          <w:rFonts w:ascii="Times New Roman" w:hAnsi="Times New Roman"/>
          <w:b/>
        </w:rPr>
        <w:t>James, L.D. and S.J. Burges</w:t>
      </w:r>
      <w:r w:rsidR="00046A33" w:rsidRPr="00B817B6">
        <w:rPr>
          <w:rFonts w:ascii="Times New Roman" w:hAnsi="Times New Roman"/>
          <w:b/>
        </w:rPr>
        <w:t>.</w:t>
      </w:r>
      <w:r w:rsidRPr="00B817B6">
        <w:rPr>
          <w:rFonts w:ascii="Times New Roman" w:hAnsi="Times New Roman"/>
          <w:b/>
        </w:rPr>
        <w:t xml:space="preserve"> 1982.</w:t>
      </w:r>
      <w:r w:rsidRPr="00B817B6">
        <w:rPr>
          <w:rFonts w:ascii="Times New Roman" w:hAnsi="Times New Roman"/>
        </w:rPr>
        <w:t xml:space="preserve"> Selection, </w:t>
      </w:r>
      <w:r w:rsidR="00CB3193" w:rsidRPr="00B817B6">
        <w:rPr>
          <w:rFonts w:ascii="Times New Roman" w:hAnsi="Times New Roman"/>
        </w:rPr>
        <w:t>C</w:t>
      </w:r>
      <w:r w:rsidR="00150EAF" w:rsidRPr="00B817B6">
        <w:rPr>
          <w:rFonts w:ascii="Times New Roman" w:hAnsi="Times New Roman"/>
        </w:rPr>
        <w:t>alibration</w:t>
      </w:r>
      <w:r w:rsidRPr="00B817B6">
        <w:rPr>
          <w:rFonts w:ascii="Times New Roman" w:hAnsi="Times New Roman"/>
        </w:rPr>
        <w:t>, and Testing of Hydrologic Models. In:</w:t>
      </w:r>
      <w:r w:rsidR="00046A33" w:rsidRPr="00B817B6">
        <w:rPr>
          <w:rFonts w:ascii="Times New Roman" w:hAnsi="Times New Roman"/>
        </w:rPr>
        <w:t xml:space="preserve"> </w:t>
      </w:r>
      <w:r w:rsidRPr="00B817B6">
        <w:rPr>
          <w:rFonts w:ascii="Times New Roman" w:hAnsi="Times New Roman"/>
        </w:rPr>
        <w:t>Hydrologic Modeling of Small Watersheds. ASAE Monograph No. 5. C.T. Haan, H.P. Johnson,</w:t>
      </w:r>
    </w:p>
    <w:p w14:paraId="18EF6AEE" w14:textId="77777777" w:rsidR="006550C0" w:rsidRPr="00B817B6" w:rsidRDefault="006550C0" w:rsidP="006550C0">
      <w:pPr>
        <w:rPr>
          <w:rFonts w:ascii="Times New Roman" w:hAnsi="Times New Roman"/>
        </w:rPr>
      </w:pPr>
      <w:r w:rsidRPr="00B817B6">
        <w:rPr>
          <w:rFonts w:ascii="Times New Roman" w:hAnsi="Times New Roman"/>
          <w:b/>
        </w:rPr>
        <w:t>D. L. Brakensiak</w:t>
      </w:r>
      <w:r w:rsidRPr="00B817B6">
        <w:rPr>
          <w:rFonts w:ascii="Times New Roman" w:hAnsi="Times New Roman"/>
        </w:rPr>
        <w:t xml:space="preserve"> (eds). American Society of Agricultural Engineers, St Joseph, MI. Chap 11. pp</w:t>
      </w:r>
    </w:p>
    <w:p w14:paraId="33E5E628" w14:textId="77777777" w:rsidR="006550C0" w:rsidRDefault="006550C0" w:rsidP="006550C0">
      <w:pPr>
        <w:rPr>
          <w:rFonts w:ascii="Times New Roman" w:hAnsi="Times New Roman"/>
        </w:rPr>
      </w:pPr>
      <w:r w:rsidRPr="00B817B6">
        <w:rPr>
          <w:rFonts w:ascii="Times New Roman" w:hAnsi="Times New Roman"/>
        </w:rPr>
        <w:t>437-474.</w:t>
      </w:r>
    </w:p>
    <w:p w14:paraId="15BB6121" w14:textId="77777777" w:rsidR="003B5D91" w:rsidRPr="00B817B6" w:rsidRDefault="003B5D91" w:rsidP="006550C0">
      <w:pPr>
        <w:rPr>
          <w:rFonts w:ascii="Times New Roman" w:hAnsi="Times New Roman"/>
        </w:rPr>
      </w:pPr>
      <w:r w:rsidRPr="003B5D91">
        <w:rPr>
          <w:rFonts w:ascii="Times New Roman" w:hAnsi="Times New Roman"/>
          <w:b/>
        </w:rPr>
        <w:t>Maine DEP. 2004.</w:t>
      </w:r>
      <w:r>
        <w:rPr>
          <w:rFonts w:ascii="Times New Roman" w:hAnsi="Times New Roman"/>
        </w:rPr>
        <w:t xml:space="preserve">  Maine Lake Assessment Quality Assurance Project Plan.  August.</w:t>
      </w:r>
    </w:p>
    <w:p w14:paraId="5089E53C" w14:textId="77777777" w:rsidR="006550C0" w:rsidRDefault="006550C0" w:rsidP="00D97F69">
      <w:pPr>
        <w:rPr>
          <w:rFonts w:ascii="Times New Roman" w:hAnsi="Times New Roman"/>
        </w:rPr>
      </w:pPr>
      <w:r w:rsidRPr="00B817B6">
        <w:rPr>
          <w:rFonts w:ascii="Times New Roman" w:hAnsi="Times New Roman"/>
          <w:b/>
        </w:rPr>
        <w:t>Montana DEQ. 2005</w:t>
      </w:r>
      <w:r w:rsidRPr="00B817B6">
        <w:rPr>
          <w:rFonts w:ascii="Times New Roman" w:hAnsi="Times New Roman"/>
        </w:rPr>
        <w:t xml:space="preserve">.  Bitteroot Soil Water Assessment Tool (SWAT) Model Quality Assurance Project Plan.  Montana Department of Environmental Quality-Water Quality Planning </w:t>
      </w:r>
      <w:r w:rsidRPr="00B817B6">
        <w:rPr>
          <w:rFonts w:ascii="Times New Roman" w:hAnsi="Times New Roman"/>
        </w:rPr>
        <w:lastRenderedPageBreak/>
        <w:t>Bureau, Data Management Section. March.</w:t>
      </w:r>
      <w:r w:rsidR="00E30524">
        <w:rPr>
          <w:rFonts w:ascii="Times New Roman" w:hAnsi="Times New Roman"/>
        </w:rPr>
        <w:t xml:space="preserve"> </w:t>
      </w:r>
      <w:hyperlink r:id="rId39" w:history="1">
        <w:r w:rsidR="00E30524" w:rsidRPr="0082130C">
          <w:rPr>
            <w:rStyle w:val="Hyperlink"/>
            <w:rFonts w:ascii="Times New Roman" w:hAnsi="Times New Roman"/>
          </w:rPr>
          <w:t>http://www.deq.state.mt.us/wqinfo/Modeling/SWAT%20MODELING%20QAPP-REV2.pdf</w:t>
        </w:r>
      </w:hyperlink>
    </w:p>
    <w:p w14:paraId="552C1C1E" w14:textId="77777777" w:rsidR="00D97F69" w:rsidRPr="00B817B6" w:rsidRDefault="00D97F69" w:rsidP="00D97F69">
      <w:pPr>
        <w:rPr>
          <w:rFonts w:ascii="Times New Roman" w:hAnsi="Times New Roman"/>
        </w:rPr>
      </w:pPr>
      <w:r w:rsidRPr="00B817B6">
        <w:rPr>
          <w:rFonts w:ascii="Times New Roman" w:hAnsi="Times New Roman"/>
          <w:b/>
        </w:rPr>
        <w:t>N</w:t>
      </w:r>
      <w:r w:rsidR="00046A33" w:rsidRPr="00B817B6">
        <w:rPr>
          <w:rFonts w:ascii="Times New Roman" w:hAnsi="Times New Roman"/>
          <w:b/>
        </w:rPr>
        <w:t>a</w:t>
      </w:r>
      <w:r w:rsidRPr="00B817B6">
        <w:rPr>
          <w:rFonts w:ascii="Times New Roman" w:hAnsi="Times New Roman"/>
          <w:b/>
        </w:rPr>
        <w:t>sh,</w:t>
      </w:r>
      <w:r w:rsidR="00046A33" w:rsidRPr="00B817B6">
        <w:rPr>
          <w:rFonts w:ascii="Times New Roman" w:hAnsi="Times New Roman"/>
          <w:b/>
        </w:rPr>
        <w:t xml:space="preserve"> J.E. and Sutcliffe, J.V., 1970.</w:t>
      </w:r>
      <w:r w:rsidRPr="00B817B6">
        <w:rPr>
          <w:rFonts w:ascii="Times New Roman" w:hAnsi="Times New Roman"/>
        </w:rPr>
        <w:t xml:space="preserve"> River flow forecasting through conceptual models; Part-I, A discussion of principals: Journal </w:t>
      </w:r>
      <w:r w:rsidR="00A43355" w:rsidRPr="00B817B6">
        <w:rPr>
          <w:rFonts w:ascii="Times New Roman" w:hAnsi="Times New Roman"/>
        </w:rPr>
        <w:t>of Hydrology, v. 10, p. 282–290.</w:t>
      </w:r>
    </w:p>
    <w:p w14:paraId="183F8544" w14:textId="77777777" w:rsidR="00E563EA" w:rsidRPr="00B817B6" w:rsidRDefault="00E563EA" w:rsidP="00E563EA">
      <w:pPr>
        <w:rPr>
          <w:rFonts w:ascii="Times New Roman" w:hAnsi="Times New Roman"/>
        </w:rPr>
      </w:pPr>
      <w:r w:rsidRPr="00B817B6">
        <w:rPr>
          <w:rFonts w:ascii="Times New Roman" w:hAnsi="Times New Roman"/>
          <w:b/>
        </w:rPr>
        <w:t>Thomann, R.V. 1982.</w:t>
      </w:r>
      <w:r w:rsidRPr="00B817B6">
        <w:rPr>
          <w:rFonts w:ascii="Times New Roman" w:hAnsi="Times New Roman"/>
        </w:rPr>
        <w:t xml:space="preserve"> Verification of Water Quality Models. Jour. Env. Engineering Div. (EED)</w:t>
      </w:r>
    </w:p>
    <w:p w14:paraId="57E8376D" w14:textId="77777777" w:rsidR="00E563EA" w:rsidRPr="00B817B6" w:rsidRDefault="00E563EA" w:rsidP="00E563EA">
      <w:pPr>
        <w:rPr>
          <w:rFonts w:ascii="Times New Roman" w:hAnsi="Times New Roman"/>
        </w:rPr>
      </w:pPr>
      <w:r w:rsidRPr="00B817B6">
        <w:rPr>
          <w:rFonts w:ascii="Times New Roman" w:hAnsi="Times New Roman"/>
        </w:rPr>
        <w:t>Proc. ASCE, 108:EE5, October.</w:t>
      </w:r>
    </w:p>
    <w:p w14:paraId="02A33382" w14:textId="77777777" w:rsidR="007D11EC" w:rsidRPr="00B817B6" w:rsidRDefault="007D11EC" w:rsidP="007D11EC">
      <w:pPr>
        <w:rPr>
          <w:rFonts w:ascii="Times New Roman" w:hAnsi="Times New Roman"/>
        </w:rPr>
      </w:pPr>
      <w:r w:rsidRPr="00B817B6">
        <w:rPr>
          <w:rFonts w:ascii="Times New Roman" w:hAnsi="Times New Roman"/>
          <w:b/>
        </w:rPr>
        <w:t>U.S. EPA. 2002</w:t>
      </w:r>
      <w:r w:rsidRPr="00B817B6">
        <w:rPr>
          <w:rFonts w:ascii="Times New Roman" w:hAnsi="Times New Roman"/>
        </w:rPr>
        <w:t>.  QA/G-5M - Guidance for Quality Assurance Project Plans for Modeling.</w:t>
      </w:r>
    </w:p>
    <w:p w14:paraId="49FBACB6" w14:textId="77777777" w:rsidR="007D11EC" w:rsidRDefault="007D11EC" w:rsidP="007D11EC">
      <w:pPr>
        <w:rPr>
          <w:rFonts w:ascii="Times New Roman" w:hAnsi="Times New Roman"/>
        </w:rPr>
      </w:pPr>
      <w:r w:rsidRPr="00B817B6">
        <w:rPr>
          <w:rFonts w:ascii="Times New Roman" w:hAnsi="Times New Roman"/>
        </w:rPr>
        <w:t>EPA/240/R-02/007- December.</w:t>
      </w:r>
      <w:r w:rsidR="00E30524">
        <w:rPr>
          <w:rFonts w:ascii="Times New Roman" w:hAnsi="Times New Roman"/>
        </w:rPr>
        <w:t xml:space="preserve"> </w:t>
      </w:r>
      <w:hyperlink r:id="rId40" w:history="1">
        <w:r w:rsidR="00E30524" w:rsidRPr="0082130C">
          <w:rPr>
            <w:rStyle w:val="Hyperlink"/>
            <w:rFonts w:ascii="Times New Roman" w:hAnsi="Times New Roman"/>
          </w:rPr>
          <w:t>http://www.epa.gov/quality/qs-docs/g5m-final.pdf</w:t>
        </w:r>
      </w:hyperlink>
    </w:p>
    <w:p w14:paraId="571D9B95" w14:textId="77777777" w:rsidR="00A43355" w:rsidRDefault="00A43355" w:rsidP="00D97F69">
      <w:pPr>
        <w:rPr>
          <w:rFonts w:ascii="Times New Roman" w:hAnsi="Times New Roman"/>
          <w:bCs/>
        </w:rPr>
      </w:pPr>
      <w:r w:rsidRPr="00B817B6">
        <w:rPr>
          <w:rFonts w:ascii="Times New Roman" w:hAnsi="Times New Roman"/>
          <w:b/>
          <w:bCs/>
        </w:rPr>
        <w:t>U.S. EPA Region I. 2007</w:t>
      </w:r>
      <w:r w:rsidRPr="00B817B6">
        <w:rPr>
          <w:rFonts w:ascii="Times New Roman" w:hAnsi="Times New Roman"/>
          <w:bCs/>
        </w:rPr>
        <w:t>.  Draft Generic Modeling Quality Assurance Project Plan Template, June.</w:t>
      </w:r>
      <w:r w:rsidR="00E30524">
        <w:rPr>
          <w:rFonts w:ascii="Times New Roman" w:hAnsi="Times New Roman"/>
          <w:bCs/>
        </w:rPr>
        <w:t xml:space="preserve"> </w:t>
      </w:r>
      <w:hyperlink r:id="rId41" w:history="1">
        <w:r w:rsidR="00E30524" w:rsidRPr="0082130C">
          <w:rPr>
            <w:rStyle w:val="Hyperlink"/>
            <w:rFonts w:ascii="Times New Roman" w:hAnsi="Times New Roman"/>
            <w:bCs/>
          </w:rPr>
          <w:t>http://www.epa.gov/region1/lab/qa/qamodeling.html</w:t>
        </w:r>
      </w:hyperlink>
    </w:p>
    <w:p w14:paraId="25E68F54" w14:textId="77777777" w:rsidR="003B5D91" w:rsidRDefault="003B5D91" w:rsidP="00D97F69">
      <w:pPr>
        <w:rPr>
          <w:rFonts w:ascii="Times New Roman" w:hAnsi="Times New Roman"/>
          <w:bCs/>
        </w:rPr>
      </w:pPr>
      <w:r>
        <w:rPr>
          <w:rFonts w:ascii="Times New Roman" w:hAnsi="Times New Roman"/>
          <w:b/>
          <w:bCs/>
          <w:color w:val="000000"/>
        </w:rPr>
        <w:t>US Geological Survey. 2007</w:t>
      </w:r>
      <w:r>
        <w:rPr>
          <w:rFonts w:ascii="Times New Roman" w:hAnsi="Times New Roman"/>
          <w:color w:val="000000"/>
        </w:rPr>
        <w:t xml:space="preserve"> - Draft Quality Assurance Project Plan for Modeling Effects of Low-Impact Development on the Hydrology of the Upper Ipswich River Basin, MA</w:t>
      </w:r>
    </w:p>
    <w:p w14:paraId="19154815" w14:textId="77777777" w:rsidR="00E30524" w:rsidRPr="00E30524" w:rsidRDefault="00E30524" w:rsidP="00D97F69">
      <w:pPr>
        <w:rPr>
          <w:rFonts w:ascii="Times New Roman" w:hAnsi="Times New Roman"/>
          <w:bCs/>
        </w:rPr>
      </w:pPr>
    </w:p>
    <w:p w14:paraId="607B1ACE" w14:textId="77777777" w:rsidR="00585A13" w:rsidRPr="00D97F69" w:rsidRDefault="00585A13" w:rsidP="00585A13">
      <w:pPr>
        <w:rPr>
          <w:rFonts w:ascii="Times New Roman" w:hAnsi="Times New Roman"/>
        </w:rPr>
      </w:pPr>
    </w:p>
    <w:p w14:paraId="6DC02E1F" w14:textId="77777777" w:rsidR="00585A13" w:rsidRDefault="00585A13" w:rsidP="00585A13"/>
    <w:p w14:paraId="00B63A93" w14:textId="77777777" w:rsidR="00585A13" w:rsidRDefault="00585A13" w:rsidP="00585A13"/>
    <w:p w14:paraId="69F1CEAD" w14:textId="77777777" w:rsidR="00585A13" w:rsidRDefault="00585A13" w:rsidP="00585A13"/>
    <w:p w14:paraId="7C92A24E" w14:textId="77777777" w:rsidR="002B611A" w:rsidRDefault="002B611A" w:rsidP="00585A13"/>
    <w:p w14:paraId="20697F60" w14:textId="77777777" w:rsidR="00BD439D" w:rsidRDefault="00BD439D" w:rsidP="00585A13">
      <w:pPr>
        <w:jc w:val="center"/>
        <w:rPr>
          <w:b/>
          <w:color w:val="0000FF"/>
        </w:rPr>
      </w:pPr>
    </w:p>
    <w:p w14:paraId="0A48553A" w14:textId="77777777" w:rsidR="0007161A" w:rsidRDefault="0007161A" w:rsidP="00585A13">
      <w:pPr>
        <w:jc w:val="center"/>
        <w:rPr>
          <w:b/>
          <w:color w:val="0000FF"/>
        </w:rPr>
      </w:pPr>
    </w:p>
    <w:p w14:paraId="13FA5343" w14:textId="77777777" w:rsidR="00585A13" w:rsidRPr="00C81414" w:rsidRDefault="00585A13" w:rsidP="00585A13">
      <w:pPr>
        <w:jc w:val="center"/>
        <w:rPr>
          <w:b/>
          <w:sz w:val="32"/>
          <w:szCs w:val="32"/>
        </w:rPr>
      </w:pPr>
      <w:r w:rsidRPr="00C81414">
        <w:rPr>
          <w:b/>
          <w:sz w:val="32"/>
          <w:szCs w:val="32"/>
        </w:rPr>
        <w:t>Appendix A</w:t>
      </w:r>
    </w:p>
    <w:p w14:paraId="0558E5DE" w14:textId="77777777" w:rsidR="00585A13" w:rsidRDefault="00585A13" w:rsidP="00585A13">
      <w:pPr>
        <w:jc w:val="center"/>
        <w:rPr>
          <w:b/>
          <w:color w:val="0000FF"/>
        </w:rPr>
      </w:pPr>
    </w:p>
    <w:p w14:paraId="3E7735CA" w14:textId="77777777" w:rsidR="00585A13" w:rsidRDefault="00621FFC">
      <w:pPr>
        <w:pStyle w:val="Heading1"/>
        <w:jc w:val="center"/>
        <w:rPr>
          <w:b w:val="0"/>
          <w:sz w:val="36"/>
        </w:rPr>
      </w:pPr>
      <w:r>
        <w:rPr>
          <w:b w:val="0"/>
          <w:sz w:val="36"/>
        </w:rPr>
        <w:lastRenderedPageBreak/>
        <w:t>P</w:t>
      </w:r>
      <w:r w:rsidR="00585A13">
        <w:rPr>
          <w:b w:val="0"/>
          <w:sz w:val="36"/>
        </w:rPr>
        <w:t>enobscot River Modeling Report</w:t>
      </w:r>
    </w:p>
    <w:p w14:paraId="7E574C70" w14:textId="77777777" w:rsidR="00585A13" w:rsidRDefault="00585A13">
      <w:pPr>
        <w:pStyle w:val="Heading1"/>
        <w:jc w:val="center"/>
        <w:rPr>
          <w:b w:val="0"/>
          <w:sz w:val="36"/>
        </w:rPr>
      </w:pPr>
      <w:r>
        <w:rPr>
          <w:b w:val="0"/>
          <w:sz w:val="36"/>
        </w:rPr>
        <w:t>Draft</w:t>
      </w:r>
    </w:p>
    <w:p w14:paraId="761C5E85" w14:textId="77777777" w:rsidR="00585A13" w:rsidRDefault="00585A13">
      <w:pPr>
        <w:pStyle w:val="Heading1"/>
        <w:jc w:val="center"/>
        <w:rPr>
          <w:b w:val="0"/>
          <w:sz w:val="36"/>
        </w:rPr>
      </w:pPr>
      <w:r>
        <w:rPr>
          <w:b w:val="0"/>
          <w:sz w:val="36"/>
        </w:rPr>
        <w:t>April 2003</w:t>
      </w:r>
    </w:p>
    <w:p w14:paraId="3962FBA5" w14:textId="77777777" w:rsidR="00585A13" w:rsidRDefault="00585A13">
      <w:pPr>
        <w:pStyle w:val="Heading1"/>
        <w:jc w:val="center"/>
        <w:rPr>
          <w:b w:val="0"/>
          <w:sz w:val="36"/>
        </w:rPr>
      </w:pPr>
    </w:p>
    <w:p w14:paraId="255CAF00" w14:textId="77777777" w:rsidR="00585A13" w:rsidRDefault="00585A13">
      <w:pPr>
        <w:pStyle w:val="Heading1"/>
        <w:jc w:val="center"/>
        <w:rPr>
          <w:b w:val="0"/>
          <w:sz w:val="36"/>
        </w:rPr>
      </w:pPr>
    </w:p>
    <w:p w14:paraId="6FB26678" w14:textId="44263122" w:rsidR="00585A13" w:rsidRDefault="00E161D6">
      <w:pPr>
        <w:pStyle w:val="Heading1"/>
        <w:jc w:val="center"/>
        <w:rPr>
          <w:rFonts w:ascii="NewCenturySchlbk" w:hAnsi="NewCenturySchlbk"/>
          <w:sz w:val="32"/>
        </w:rPr>
      </w:pPr>
      <w:r>
        <w:rPr>
          <w:sz w:val="32"/>
        </w:rPr>
        <w:object w:dxaOrig="4198" w:dyaOrig="4198" w14:anchorId="296C10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Maine DEP seal" style="width:130.5pt;height:130.5pt" o:ole="" fillcolor="window">
            <v:imagedata r:id="rId42" o:title=""/>
          </v:shape>
          <o:OLEObject Type="Embed" ProgID="MSDraw" ShapeID="_x0000_i1027" DrawAspect="Content" ObjectID="_1719810016" r:id="rId43">
            <o:FieldCodes>\* mergeformat</o:FieldCodes>
          </o:OLEObject>
        </w:object>
      </w:r>
    </w:p>
    <w:p w14:paraId="2A11F0C6" w14:textId="77777777" w:rsidR="00585A13" w:rsidRDefault="00585A13">
      <w:pPr>
        <w:pStyle w:val="Heading1"/>
        <w:jc w:val="center"/>
        <w:rPr>
          <w:rFonts w:ascii="NewCenturySchlbk" w:hAnsi="NewCenturySchlbk"/>
          <w:sz w:val="32"/>
        </w:rPr>
      </w:pPr>
    </w:p>
    <w:p w14:paraId="0D4E940E" w14:textId="77777777" w:rsidR="00585A13" w:rsidRDefault="00585A13">
      <w:pPr>
        <w:pStyle w:val="Heading1"/>
        <w:jc w:val="center"/>
        <w:rPr>
          <w:rFonts w:ascii="NewCenturySchlbk" w:hAnsi="NewCenturySchlbk"/>
        </w:rPr>
      </w:pPr>
      <w:r>
        <w:rPr>
          <w:rFonts w:ascii="NewCenturySchlbk" w:hAnsi="NewCenturySchlbk"/>
        </w:rPr>
        <w:t>Paul Mitnik, P.E.</w:t>
      </w:r>
    </w:p>
    <w:p w14:paraId="1A929270" w14:textId="77777777" w:rsidR="00585A13" w:rsidRDefault="00585A13">
      <w:pPr>
        <w:pStyle w:val="Heading1"/>
        <w:jc w:val="center"/>
        <w:rPr>
          <w:rFonts w:ascii="NewCenturySchlbk" w:hAnsi="NewCenturySchlbk"/>
        </w:rPr>
      </w:pPr>
      <w:r>
        <w:rPr>
          <w:rFonts w:ascii="NewCenturySchlbk" w:hAnsi="NewCenturySchlbk"/>
        </w:rPr>
        <w:t>Bureau of Land and Water Quality</w:t>
      </w:r>
    </w:p>
    <w:p w14:paraId="040892C1" w14:textId="77777777" w:rsidR="00585A13" w:rsidRDefault="00585A13">
      <w:pPr>
        <w:pStyle w:val="Heading1"/>
        <w:jc w:val="center"/>
        <w:rPr>
          <w:rFonts w:ascii="NewCenturySchlbk" w:hAnsi="NewCenturySchlbk"/>
        </w:rPr>
      </w:pPr>
      <w:r>
        <w:rPr>
          <w:rFonts w:ascii="NewCenturySchlbk" w:hAnsi="NewCenturySchlbk"/>
        </w:rPr>
        <w:t>Division of Environmental Assessment</w:t>
      </w:r>
    </w:p>
    <w:p w14:paraId="57F2B534" w14:textId="77777777" w:rsidR="00585A13" w:rsidRDefault="00585A13">
      <w:pPr>
        <w:pStyle w:val="Heading4"/>
        <w:sectPr w:rsidR="00585A13" w:rsidSect="00ED663B">
          <w:headerReference w:type="default" r:id="rId44"/>
          <w:footerReference w:type="even" r:id="rId45"/>
          <w:footerReference w:type="default" r:id="rId46"/>
          <w:pgSz w:w="12240" w:h="15840"/>
          <w:pgMar w:top="510" w:right="1440" w:bottom="990" w:left="1440" w:header="990" w:footer="1440" w:gutter="0"/>
          <w:cols w:space="720"/>
        </w:sectPr>
      </w:pPr>
      <w:r>
        <w:t>DEPLW-0582</w:t>
      </w:r>
    </w:p>
    <w:p w14:paraId="151E637C" w14:textId="77777777" w:rsidR="00585A13" w:rsidRDefault="00585A13">
      <w:pPr>
        <w:pStyle w:val="Heading1"/>
        <w:jc w:val="center"/>
        <w:rPr>
          <w:b w:val="0"/>
          <w:sz w:val="28"/>
          <w:u w:val="single"/>
        </w:rPr>
      </w:pPr>
      <w:r>
        <w:rPr>
          <w:b w:val="0"/>
          <w:sz w:val="28"/>
          <w:u w:val="single"/>
        </w:rPr>
        <w:lastRenderedPageBreak/>
        <w:t>Executive Summary</w:t>
      </w:r>
    </w:p>
    <w:p w14:paraId="49DB4C7C" w14:textId="77777777" w:rsidR="00585A13" w:rsidRDefault="00585A13">
      <w:pPr>
        <w:pStyle w:val="Heading1"/>
        <w:rPr>
          <w:b w:val="0"/>
          <w:sz w:val="28"/>
          <w:u w:val="single"/>
        </w:rPr>
      </w:pPr>
    </w:p>
    <w:p w14:paraId="7D1212FA" w14:textId="77777777" w:rsidR="00585A13" w:rsidRPr="00621FFC" w:rsidRDefault="00585A13" w:rsidP="00585A13">
      <w:pPr>
        <w:pStyle w:val="Heading1"/>
        <w:widowControl/>
        <w:numPr>
          <w:ilvl w:val="0"/>
          <w:numId w:val="6"/>
        </w:numPr>
        <w:autoSpaceDE/>
        <w:autoSpaceDN/>
        <w:adjustRightInd/>
        <w:spacing w:before="0" w:after="0"/>
        <w:rPr>
          <w:b w:val="0"/>
        </w:rPr>
      </w:pPr>
      <w:r w:rsidRPr="00621FFC">
        <w:rPr>
          <w:b w:val="0"/>
        </w:rPr>
        <w:t xml:space="preserve">A study of the Penobscot River from Millinocket to Bucksport (103 miles) began in the summer of 1997 involving the DEP and a number of stakeholders such as the Penobscot Nation, Great Northern </w:t>
      </w:r>
      <w:proofErr w:type="gramStart"/>
      <w:r w:rsidRPr="00621FFC">
        <w:rPr>
          <w:b w:val="0"/>
        </w:rPr>
        <w:t>Paper,  International</w:t>
      </w:r>
      <w:proofErr w:type="gramEnd"/>
      <w:r w:rsidRPr="00621FFC">
        <w:rPr>
          <w:b w:val="0"/>
        </w:rPr>
        <w:t xml:space="preserve"> Paper, USEPA, and the Lincoln Sanitary District</w:t>
      </w:r>
    </w:p>
    <w:p w14:paraId="396EEA2C" w14:textId="77777777" w:rsidR="00585A13" w:rsidRPr="00621FFC" w:rsidRDefault="00585A13" w:rsidP="00585A13">
      <w:pPr>
        <w:pStyle w:val="Heading1"/>
        <w:widowControl/>
        <w:numPr>
          <w:ilvl w:val="0"/>
          <w:numId w:val="6"/>
        </w:numPr>
        <w:autoSpaceDE/>
        <w:autoSpaceDN/>
        <w:adjustRightInd/>
        <w:spacing w:before="0" w:after="0"/>
        <w:rPr>
          <w:b w:val="0"/>
        </w:rPr>
      </w:pPr>
      <w:r w:rsidRPr="00621FFC">
        <w:rPr>
          <w:b w:val="0"/>
        </w:rPr>
        <w:t xml:space="preserve">Data was collected in the summers of 1997 and 2001 to calibrate and verify a water quality model.  The lack of runoff prior to the survey, presence of low flow conditions (about </w:t>
      </w:r>
      <w:proofErr w:type="gramStart"/>
      <w:r w:rsidRPr="00621FFC">
        <w:rPr>
          <w:b w:val="0"/>
        </w:rPr>
        <w:t>5 year</w:t>
      </w:r>
      <w:proofErr w:type="gramEnd"/>
      <w:r w:rsidRPr="00621FFC">
        <w:rPr>
          <w:b w:val="0"/>
        </w:rPr>
        <w:t xml:space="preserve"> low flow and 97% flow duration), and utilization of good QA/QC measures resulted in excellent quality data to calibrate the water quality model. </w:t>
      </w:r>
    </w:p>
    <w:p w14:paraId="6F1A5C71" w14:textId="77777777" w:rsidR="00585A13" w:rsidRPr="00621FFC" w:rsidRDefault="00585A13" w:rsidP="00585A13">
      <w:pPr>
        <w:pStyle w:val="Heading1"/>
        <w:widowControl/>
        <w:numPr>
          <w:ilvl w:val="0"/>
          <w:numId w:val="6"/>
        </w:numPr>
        <w:autoSpaceDE/>
        <w:autoSpaceDN/>
        <w:adjustRightInd/>
        <w:spacing w:before="0" w:after="0"/>
        <w:rPr>
          <w:b w:val="0"/>
        </w:rPr>
      </w:pPr>
      <w:r w:rsidRPr="00621FFC">
        <w:rPr>
          <w:b w:val="0"/>
        </w:rPr>
        <w:t xml:space="preserve">Non-attainment of class B dissolved oxygen criteria was observed at only one location in 1997, but at ten of fourteen locations sampled in 2001.  Chlorophyll a </w:t>
      </w:r>
      <w:proofErr w:type="gramStart"/>
      <w:r w:rsidRPr="00621FFC">
        <w:rPr>
          <w:b w:val="0"/>
        </w:rPr>
        <w:t>results</w:t>
      </w:r>
      <w:proofErr w:type="gramEnd"/>
      <w:r w:rsidRPr="00621FFC">
        <w:rPr>
          <w:b w:val="0"/>
        </w:rPr>
        <w:t xml:space="preserve"> exceeded the algae bloom threshold (8 ug/l) at only one location in 1997 but five of the fourteen locations sampled in 2001.  For detailed descriptions of the data, one should consult the Penobscot River Data Report (MDEP, April 1998 and May 2002).</w:t>
      </w:r>
    </w:p>
    <w:p w14:paraId="61595FAC" w14:textId="77777777" w:rsidR="00585A13" w:rsidRPr="00621FFC" w:rsidRDefault="00585A13" w:rsidP="00585A13">
      <w:pPr>
        <w:pStyle w:val="Heading1"/>
        <w:widowControl/>
        <w:numPr>
          <w:ilvl w:val="0"/>
          <w:numId w:val="6"/>
        </w:numPr>
        <w:autoSpaceDE/>
        <w:autoSpaceDN/>
        <w:adjustRightInd/>
        <w:spacing w:before="0" w:after="0"/>
        <w:rPr>
          <w:b w:val="0"/>
        </w:rPr>
      </w:pPr>
      <w:r w:rsidRPr="00621FFC">
        <w:rPr>
          <w:b w:val="0"/>
        </w:rPr>
        <w:t>MDEP’s version of the EPA supported model, QUAL2EU, (QUAL2MDEP) was used to model the Penobscot River and estuary.   Some of the important changes to QUAL2EU include the addition of a periphyton module and benthic BOD component, an enhanced dissolved oxygen saturation calculation that adds salinity as a dependent variable, and alteration to phosphorus output units to the nearest 0.1 ppb.</w:t>
      </w:r>
    </w:p>
    <w:p w14:paraId="3CB836CE" w14:textId="77777777" w:rsidR="00585A13" w:rsidRPr="00621FFC" w:rsidRDefault="00585A13" w:rsidP="00585A13">
      <w:pPr>
        <w:pStyle w:val="Heading1"/>
        <w:widowControl/>
        <w:numPr>
          <w:ilvl w:val="0"/>
          <w:numId w:val="6"/>
        </w:numPr>
        <w:autoSpaceDE/>
        <w:autoSpaceDN/>
        <w:adjustRightInd/>
        <w:spacing w:before="0" w:after="0"/>
        <w:rPr>
          <w:b w:val="0"/>
        </w:rPr>
      </w:pPr>
      <w:r w:rsidRPr="00621FFC">
        <w:rPr>
          <w:b w:val="0"/>
        </w:rPr>
        <w:t>The model was calibrated and verified with comparisons of the model output of salinity, BOD, phosphorus, nitrogen, chlorophyll-</w:t>
      </w:r>
      <w:proofErr w:type="gramStart"/>
      <w:r w:rsidRPr="00621FFC">
        <w:rPr>
          <w:b w:val="0"/>
        </w:rPr>
        <w:t>a</w:t>
      </w:r>
      <w:proofErr w:type="gramEnd"/>
      <w:r w:rsidRPr="00621FFC">
        <w:rPr>
          <w:b w:val="0"/>
        </w:rPr>
        <w:t xml:space="preserve"> and dissolved oxygen to the data observed in the summers of 1997 and 2001.  Good comparisons resulted.  All values assigned as parameter rate inputs were within recommended ranges in the literature.  The model is considered to be a good predictive tool for estimating river dissolved oxygen and algae levels.  </w:t>
      </w:r>
    </w:p>
    <w:p w14:paraId="021B5734" w14:textId="77777777" w:rsidR="00585A13" w:rsidRPr="00621FFC" w:rsidRDefault="00585A13" w:rsidP="00585A13">
      <w:pPr>
        <w:pStyle w:val="Heading1"/>
        <w:widowControl/>
        <w:numPr>
          <w:ilvl w:val="0"/>
          <w:numId w:val="6"/>
        </w:numPr>
        <w:autoSpaceDE/>
        <w:autoSpaceDN/>
        <w:adjustRightInd/>
        <w:spacing w:before="0" w:after="0"/>
        <w:rPr>
          <w:b w:val="0"/>
        </w:rPr>
      </w:pPr>
      <w:r w:rsidRPr="00621FFC">
        <w:rPr>
          <w:b w:val="0"/>
        </w:rPr>
        <w:t xml:space="preserve">The model run at worse case conditions of 7-day-10-year low flow (7Q10), high water temperatures, and point sources at licensed loads predicts that minimum dissolved oxygen criteria (7 ppm) will not be met in approximately 51 class B river miles or about ½ of the 103 miles modeled.  In addition algae blooms are projected to occur in about 25 miles or about ¼ of the 103 miles. </w:t>
      </w:r>
    </w:p>
    <w:p w14:paraId="6DED1B9D" w14:textId="77777777" w:rsidR="00585A13" w:rsidRPr="00621FFC" w:rsidRDefault="00585A13" w:rsidP="00585A13">
      <w:pPr>
        <w:pStyle w:val="Heading1"/>
        <w:widowControl/>
        <w:numPr>
          <w:ilvl w:val="0"/>
          <w:numId w:val="6"/>
        </w:numPr>
        <w:autoSpaceDE/>
        <w:autoSpaceDN/>
        <w:adjustRightInd/>
        <w:spacing w:before="0" w:after="0"/>
        <w:rPr>
          <w:b w:val="0"/>
        </w:rPr>
      </w:pPr>
      <w:r w:rsidRPr="00621FFC">
        <w:rPr>
          <w:b w:val="0"/>
        </w:rPr>
        <w:t>Point sources account for about 74% and 94% of the total BOD and phosphorus loads, respectively, that enter the Penobscot River.  Paper mills are about 80% and 70% of the total point source loads for BOD and phosphorus, respectively.</w:t>
      </w:r>
    </w:p>
    <w:p w14:paraId="3C4938F2" w14:textId="77777777" w:rsidR="00585A13" w:rsidRPr="00621FFC" w:rsidRDefault="00585A13" w:rsidP="00585A13">
      <w:pPr>
        <w:pStyle w:val="Heading1"/>
        <w:widowControl/>
        <w:numPr>
          <w:ilvl w:val="0"/>
          <w:numId w:val="6"/>
        </w:numPr>
        <w:autoSpaceDE/>
        <w:autoSpaceDN/>
        <w:adjustRightInd/>
        <w:spacing w:before="0" w:after="0"/>
        <w:rPr>
          <w:b w:val="0"/>
        </w:rPr>
      </w:pPr>
      <w:r w:rsidRPr="00621FFC">
        <w:rPr>
          <w:b w:val="0"/>
        </w:rPr>
        <w:t>A component analysis was undertaken at three strategic points on the river to determine the causes of dissolved oxygen depletion.  The following causes were determined to be the most significant</w:t>
      </w:r>
      <w:r w:rsidR="00621FFC" w:rsidRPr="00621FFC">
        <w:rPr>
          <w:b w:val="0"/>
        </w:rPr>
        <w:t>:</w:t>
      </w:r>
    </w:p>
    <w:p w14:paraId="601A5D7A" w14:textId="77777777" w:rsidR="00621FFC" w:rsidRDefault="00621FFC" w:rsidP="00621FFC"/>
    <w:p w14:paraId="6E80E8AF" w14:textId="77777777" w:rsidR="00585A13" w:rsidRPr="00621FFC" w:rsidRDefault="00585A13">
      <w:pPr>
        <w:ind w:left="360"/>
        <w:rPr>
          <w:rFonts w:ascii="Times New Roman" w:hAnsi="Times New Roman"/>
        </w:rPr>
      </w:pPr>
      <w:r w:rsidRPr="00621FFC">
        <w:rPr>
          <w:rFonts w:ascii="Times New Roman" w:hAnsi="Times New Roman"/>
          <w:u w:val="single"/>
        </w:rPr>
        <w:t>Above Rockabema Dam</w:t>
      </w:r>
      <w:r w:rsidRPr="00621FFC">
        <w:rPr>
          <w:rFonts w:ascii="Times New Roman" w:hAnsi="Times New Roman"/>
        </w:rPr>
        <w:t xml:space="preserve"> – Sediment Oxygen Demand (37%) and Background (37%)</w:t>
      </w:r>
    </w:p>
    <w:p w14:paraId="626B79D5" w14:textId="77777777" w:rsidR="00585A13" w:rsidRPr="00621FFC" w:rsidRDefault="00585A13">
      <w:pPr>
        <w:ind w:left="360"/>
        <w:rPr>
          <w:rFonts w:ascii="Times New Roman" w:hAnsi="Times New Roman"/>
        </w:rPr>
      </w:pPr>
      <w:r w:rsidRPr="00621FFC">
        <w:rPr>
          <w:rFonts w:ascii="Times New Roman" w:hAnsi="Times New Roman"/>
          <w:u w:val="single"/>
        </w:rPr>
        <w:lastRenderedPageBreak/>
        <w:t>Passadumkeag - Greenbush</w:t>
      </w:r>
      <w:r w:rsidRPr="00621FFC">
        <w:rPr>
          <w:rFonts w:ascii="Times New Roman" w:hAnsi="Times New Roman"/>
        </w:rPr>
        <w:t xml:space="preserve"> – Point Source Nutrients (45%) Sediment Oxygen Demand (35%)  </w:t>
      </w:r>
    </w:p>
    <w:p w14:paraId="502DCEBF" w14:textId="77777777" w:rsidR="00585A13" w:rsidRPr="00621FFC" w:rsidRDefault="00585A13">
      <w:pPr>
        <w:ind w:left="360"/>
        <w:rPr>
          <w:rFonts w:ascii="Times New Roman" w:hAnsi="Times New Roman"/>
        </w:rPr>
      </w:pPr>
      <w:r w:rsidRPr="00621FFC">
        <w:rPr>
          <w:rFonts w:ascii="Times New Roman" w:hAnsi="Times New Roman"/>
          <w:u w:val="single"/>
        </w:rPr>
        <w:t xml:space="preserve">Orrington </w:t>
      </w:r>
      <w:r w:rsidRPr="00621FFC">
        <w:rPr>
          <w:rFonts w:ascii="Times New Roman" w:hAnsi="Times New Roman"/>
        </w:rPr>
        <w:t xml:space="preserve">– Point Source BOD (43%) and Sediment Oxygen Demand (37%) </w:t>
      </w:r>
    </w:p>
    <w:p w14:paraId="08616496" w14:textId="77777777" w:rsidR="00585A13" w:rsidRPr="00621FFC" w:rsidRDefault="00585A13" w:rsidP="00621FFC">
      <w:pPr>
        <w:widowControl/>
        <w:numPr>
          <w:ilvl w:val="0"/>
          <w:numId w:val="6"/>
        </w:numPr>
        <w:autoSpaceDE/>
        <w:autoSpaceDN/>
        <w:adjustRightInd/>
        <w:rPr>
          <w:rFonts w:ascii="Times New Roman" w:hAnsi="Times New Roman"/>
        </w:rPr>
      </w:pPr>
      <w:r w:rsidRPr="00621FFC">
        <w:rPr>
          <w:rFonts w:ascii="Times New Roman" w:hAnsi="Times New Roman"/>
        </w:rPr>
        <w:t xml:space="preserve">Point source reductions of 60% for BOD5 from current licensed amounts (slightly higher than actual performance levels) and reductions of 40% of total phosphorus from actual levels are needed to achieve dissolved oxygen criteria on the entire </w:t>
      </w:r>
      <w:proofErr w:type="gramStart"/>
      <w:r w:rsidRPr="00621FFC">
        <w:rPr>
          <w:rFonts w:ascii="Times New Roman" w:hAnsi="Times New Roman"/>
        </w:rPr>
        <w:t>103     mile</w:t>
      </w:r>
      <w:proofErr w:type="gramEnd"/>
      <w:r w:rsidRPr="00621FFC">
        <w:rPr>
          <w:rFonts w:ascii="Times New Roman" w:hAnsi="Times New Roman"/>
        </w:rPr>
        <w:t xml:space="preserve"> segment.  Algae blooms would also be eliminated with these reductions</w:t>
      </w:r>
    </w:p>
    <w:p w14:paraId="1B5C70E3" w14:textId="77777777" w:rsidR="00621FFC" w:rsidRDefault="00621FFC" w:rsidP="00621FFC">
      <w:pPr>
        <w:widowControl/>
        <w:autoSpaceDE/>
        <w:autoSpaceDN/>
        <w:adjustRightInd/>
        <w:rPr>
          <w:rFonts w:ascii="Times New Roman" w:hAnsi="Times New Roman"/>
        </w:rPr>
      </w:pPr>
    </w:p>
    <w:p w14:paraId="44637640" w14:textId="77777777" w:rsidR="00585A13" w:rsidRDefault="00621FFC" w:rsidP="00621FFC">
      <w:pPr>
        <w:widowControl/>
        <w:autoSpaceDE/>
        <w:autoSpaceDN/>
        <w:adjustRightInd/>
        <w:ind w:left="360" w:hanging="360"/>
      </w:pPr>
      <w:r>
        <w:rPr>
          <w:rFonts w:ascii="Times New Roman" w:hAnsi="Times New Roman"/>
        </w:rPr>
        <w:t xml:space="preserve">10. </w:t>
      </w:r>
      <w:r w:rsidR="00585A13" w:rsidRPr="00621FFC">
        <w:rPr>
          <w:rFonts w:ascii="Times New Roman" w:hAnsi="Times New Roman"/>
        </w:rPr>
        <w:t>There are many methods that could be used to allocate point source reductions.  The following is offered as a starting point for discussions on how to implement point source reductions in waste discharge licenses.</w:t>
      </w:r>
    </w:p>
    <w:p w14:paraId="36BC6186" w14:textId="77777777" w:rsidR="00585A13" w:rsidRDefault="00585A13"/>
    <w:p w14:paraId="73F61736" w14:textId="77777777" w:rsidR="00585A13" w:rsidRDefault="00585A13">
      <w:pPr>
        <w:pStyle w:val="BodyText"/>
        <w:rPr>
          <w:rFonts w:ascii="Times New Roman" w:hAnsi="Times New Roman"/>
          <w:b/>
          <w:sz w:val="22"/>
        </w:rPr>
      </w:pPr>
      <w:r>
        <w:t xml:space="preserve"> </w:t>
      </w:r>
      <w:r>
        <w:rPr>
          <w:rFonts w:ascii="Times New Roman" w:hAnsi="Times New Roman"/>
          <w:b/>
        </w:rPr>
        <w:t xml:space="preserve">Table </w:t>
      </w:r>
      <w:proofErr w:type="gramStart"/>
      <w:r>
        <w:rPr>
          <w:rFonts w:ascii="Times New Roman" w:hAnsi="Times New Roman"/>
          <w:b/>
        </w:rPr>
        <w:t>14  Point</w:t>
      </w:r>
      <w:proofErr w:type="gramEnd"/>
      <w:r>
        <w:rPr>
          <w:rFonts w:ascii="Times New Roman" w:hAnsi="Times New Roman"/>
          <w:b/>
        </w:rPr>
        <w:t xml:space="preserve"> Source BOD5 and Phosphorus Allocation</w:t>
      </w:r>
      <w:r w:rsidR="008B6544">
        <w:rPr>
          <w:rFonts w:ascii="Times New Roman" w:hAnsi="Times New Roman"/>
          <w:b/>
        </w:rPr>
        <w:t xml:space="preserve"> </w:t>
      </w:r>
      <w:r>
        <w:rPr>
          <w:rFonts w:ascii="Times New Roman" w:hAnsi="Times New Roman"/>
          <w:b/>
          <w:sz w:val="22"/>
        </w:rPr>
        <w:t>Municipal Discharges</w:t>
      </w:r>
    </w:p>
    <w:p w14:paraId="42E56209" w14:textId="77777777" w:rsidR="008015CF" w:rsidRDefault="008015CF">
      <w:pPr>
        <w:pStyle w:val="BodyText"/>
        <w:rPr>
          <w:rFonts w:ascii="Times New Roman" w:hAnsi="Times New Roman"/>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1"/>
        <w:gridCol w:w="1771"/>
        <w:gridCol w:w="1771"/>
        <w:gridCol w:w="1771"/>
        <w:gridCol w:w="1771"/>
      </w:tblGrid>
      <w:tr w:rsidR="00585A13" w14:paraId="38AF276F" w14:textId="77777777">
        <w:tblPrEx>
          <w:tblCellMar>
            <w:top w:w="0" w:type="dxa"/>
            <w:bottom w:w="0" w:type="dxa"/>
          </w:tblCellMar>
        </w:tblPrEx>
        <w:trPr>
          <w:cantSplit/>
        </w:trPr>
        <w:tc>
          <w:tcPr>
            <w:tcW w:w="1771" w:type="dxa"/>
          </w:tcPr>
          <w:p w14:paraId="74EED100" w14:textId="77777777" w:rsidR="00585A13" w:rsidRDefault="00585A13">
            <w:pPr>
              <w:pStyle w:val="BodyText"/>
              <w:rPr>
                <w:rFonts w:ascii="Times New Roman" w:hAnsi="Times New Roman"/>
                <w:sz w:val="20"/>
              </w:rPr>
            </w:pPr>
            <w:r>
              <w:rPr>
                <w:rFonts w:ascii="Times New Roman" w:hAnsi="Times New Roman"/>
                <w:sz w:val="20"/>
              </w:rPr>
              <w:t>Point Source Discharge</w:t>
            </w:r>
          </w:p>
        </w:tc>
        <w:tc>
          <w:tcPr>
            <w:tcW w:w="3542" w:type="dxa"/>
            <w:gridSpan w:val="2"/>
          </w:tcPr>
          <w:p w14:paraId="08D4F61F" w14:textId="77777777" w:rsidR="00585A13" w:rsidRDefault="00585A13">
            <w:pPr>
              <w:pStyle w:val="BodyText"/>
              <w:jc w:val="center"/>
              <w:rPr>
                <w:rFonts w:ascii="Times New Roman" w:hAnsi="Times New Roman"/>
                <w:sz w:val="20"/>
              </w:rPr>
            </w:pPr>
            <w:r>
              <w:rPr>
                <w:rFonts w:ascii="Times New Roman" w:hAnsi="Times New Roman"/>
                <w:sz w:val="20"/>
              </w:rPr>
              <w:t>Weekly Average / Daily Maximum BOD5 (PPD)</w:t>
            </w:r>
          </w:p>
        </w:tc>
        <w:tc>
          <w:tcPr>
            <w:tcW w:w="3542" w:type="dxa"/>
            <w:gridSpan w:val="2"/>
          </w:tcPr>
          <w:p w14:paraId="6CF2C652" w14:textId="77777777" w:rsidR="00585A13" w:rsidRDefault="00585A13">
            <w:pPr>
              <w:pStyle w:val="BodyText"/>
              <w:jc w:val="center"/>
              <w:rPr>
                <w:rFonts w:ascii="Times New Roman" w:hAnsi="Times New Roman"/>
                <w:sz w:val="20"/>
              </w:rPr>
            </w:pPr>
            <w:r>
              <w:rPr>
                <w:rFonts w:ascii="Times New Roman" w:hAnsi="Times New Roman"/>
                <w:sz w:val="20"/>
              </w:rPr>
              <w:t>Total Phosphorus (PPD)</w:t>
            </w:r>
          </w:p>
        </w:tc>
      </w:tr>
      <w:tr w:rsidR="00585A13" w14:paraId="614683BA" w14:textId="77777777">
        <w:tblPrEx>
          <w:tblCellMar>
            <w:top w:w="0" w:type="dxa"/>
            <w:bottom w:w="0" w:type="dxa"/>
          </w:tblCellMar>
        </w:tblPrEx>
        <w:tc>
          <w:tcPr>
            <w:tcW w:w="1771" w:type="dxa"/>
          </w:tcPr>
          <w:p w14:paraId="328899AD" w14:textId="77777777" w:rsidR="00585A13" w:rsidRDefault="00585A13">
            <w:pPr>
              <w:pStyle w:val="BodyText"/>
              <w:jc w:val="center"/>
              <w:rPr>
                <w:rFonts w:ascii="Times New Roman" w:hAnsi="Times New Roman"/>
                <w:sz w:val="20"/>
              </w:rPr>
            </w:pPr>
          </w:p>
        </w:tc>
        <w:tc>
          <w:tcPr>
            <w:tcW w:w="1771" w:type="dxa"/>
          </w:tcPr>
          <w:p w14:paraId="3D7C5F35" w14:textId="77777777" w:rsidR="00585A13" w:rsidRDefault="00585A13">
            <w:pPr>
              <w:pStyle w:val="BodyText"/>
              <w:jc w:val="center"/>
              <w:rPr>
                <w:rFonts w:ascii="Times New Roman" w:hAnsi="Times New Roman"/>
                <w:sz w:val="20"/>
              </w:rPr>
            </w:pPr>
            <w:r>
              <w:rPr>
                <w:rFonts w:ascii="Times New Roman" w:hAnsi="Times New Roman"/>
                <w:sz w:val="20"/>
              </w:rPr>
              <w:t>Allocate by current discharge</w:t>
            </w:r>
          </w:p>
        </w:tc>
        <w:tc>
          <w:tcPr>
            <w:tcW w:w="1771" w:type="dxa"/>
          </w:tcPr>
          <w:p w14:paraId="675D5A87" w14:textId="77777777" w:rsidR="00585A13" w:rsidRDefault="00585A13">
            <w:pPr>
              <w:pStyle w:val="BodyText"/>
              <w:jc w:val="center"/>
              <w:rPr>
                <w:rFonts w:ascii="Times New Roman" w:hAnsi="Times New Roman"/>
                <w:sz w:val="20"/>
              </w:rPr>
            </w:pPr>
            <w:r>
              <w:rPr>
                <w:rFonts w:ascii="Times New Roman" w:hAnsi="Times New Roman"/>
                <w:sz w:val="20"/>
              </w:rPr>
              <w:t>Allocate by equal concentration</w:t>
            </w:r>
          </w:p>
        </w:tc>
        <w:tc>
          <w:tcPr>
            <w:tcW w:w="1771" w:type="dxa"/>
          </w:tcPr>
          <w:p w14:paraId="0366EAED" w14:textId="77777777" w:rsidR="00585A13" w:rsidRDefault="00585A13">
            <w:pPr>
              <w:pStyle w:val="BodyText"/>
              <w:jc w:val="center"/>
              <w:rPr>
                <w:rFonts w:ascii="Times New Roman" w:hAnsi="Times New Roman"/>
                <w:sz w:val="20"/>
              </w:rPr>
            </w:pPr>
            <w:r>
              <w:rPr>
                <w:rFonts w:ascii="Times New Roman" w:hAnsi="Times New Roman"/>
                <w:sz w:val="20"/>
              </w:rPr>
              <w:t>Allocate by current discharge</w:t>
            </w:r>
          </w:p>
        </w:tc>
        <w:tc>
          <w:tcPr>
            <w:tcW w:w="1771" w:type="dxa"/>
          </w:tcPr>
          <w:p w14:paraId="1E4F3F92" w14:textId="77777777" w:rsidR="00585A13" w:rsidRDefault="00585A13">
            <w:pPr>
              <w:pStyle w:val="BodyText"/>
              <w:jc w:val="center"/>
              <w:rPr>
                <w:rFonts w:ascii="Times New Roman" w:hAnsi="Times New Roman"/>
                <w:sz w:val="20"/>
              </w:rPr>
            </w:pPr>
            <w:r>
              <w:rPr>
                <w:rFonts w:ascii="Times New Roman" w:hAnsi="Times New Roman"/>
                <w:sz w:val="20"/>
              </w:rPr>
              <w:t>Allocate by equal concentration</w:t>
            </w:r>
          </w:p>
        </w:tc>
      </w:tr>
      <w:tr w:rsidR="00585A13" w14:paraId="129A4D51" w14:textId="77777777">
        <w:tblPrEx>
          <w:tblCellMar>
            <w:top w:w="0" w:type="dxa"/>
            <w:bottom w:w="0" w:type="dxa"/>
          </w:tblCellMar>
        </w:tblPrEx>
        <w:tc>
          <w:tcPr>
            <w:tcW w:w="1771" w:type="dxa"/>
          </w:tcPr>
          <w:p w14:paraId="69385F8B" w14:textId="77777777" w:rsidR="00585A13" w:rsidRDefault="00585A13">
            <w:pPr>
              <w:pStyle w:val="BodyText"/>
              <w:rPr>
                <w:rFonts w:ascii="Times New Roman" w:hAnsi="Times New Roman"/>
                <w:sz w:val="20"/>
              </w:rPr>
            </w:pPr>
            <w:r>
              <w:rPr>
                <w:rFonts w:ascii="Times New Roman" w:hAnsi="Times New Roman"/>
                <w:sz w:val="20"/>
              </w:rPr>
              <w:t>Millinocket</w:t>
            </w:r>
          </w:p>
        </w:tc>
        <w:tc>
          <w:tcPr>
            <w:tcW w:w="1771" w:type="dxa"/>
          </w:tcPr>
          <w:p w14:paraId="32B643B2" w14:textId="77777777" w:rsidR="00585A13" w:rsidRDefault="00585A13">
            <w:pPr>
              <w:pStyle w:val="BodyText"/>
              <w:jc w:val="center"/>
              <w:rPr>
                <w:rFonts w:ascii="Times New Roman" w:hAnsi="Times New Roman"/>
                <w:sz w:val="20"/>
              </w:rPr>
            </w:pPr>
            <w:r>
              <w:rPr>
                <w:rFonts w:ascii="Times New Roman" w:hAnsi="Times New Roman"/>
                <w:sz w:val="20"/>
              </w:rPr>
              <w:t>180 / 200</w:t>
            </w:r>
          </w:p>
        </w:tc>
        <w:tc>
          <w:tcPr>
            <w:tcW w:w="1771" w:type="dxa"/>
          </w:tcPr>
          <w:p w14:paraId="154FC23B" w14:textId="77777777" w:rsidR="00585A13" w:rsidRDefault="00585A13">
            <w:pPr>
              <w:pStyle w:val="BodyText"/>
              <w:jc w:val="center"/>
              <w:rPr>
                <w:rFonts w:ascii="Times New Roman" w:hAnsi="Times New Roman"/>
                <w:sz w:val="20"/>
              </w:rPr>
            </w:pPr>
            <w:proofErr w:type="gramStart"/>
            <w:r>
              <w:rPr>
                <w:rFonts w:ascii="Times New Roman" w:hAnsi="Times New Roman"/>
                <w:sz w:val="20"/>
              </w:rPr>
              <w:t>210  /</w:t>
            </w:r>
            <w:proofErr w:type="gramEnd"/>
            <w:r>
              <w:rPr>
                <w:rFonts w:ascii="Times New Roman" w:hAnsi="Times New Roman"/>
                <w:sz w:val="20"/>
              </w:rPr>
              <w:t xml:space="preserve">  230</w:t>
            </w:r>
          </w:p>
        </w:tc>
        <w:tc>
          <w:tcPr>
            <w:tcW w:w="1771" w:type="dxa"/>
          </w:tcPr>
          <w:p w14:paraId="2FDB1E9C" w14:textId="77777777" w:rsidR="00585A13" w:rsidRDefault="00585A13">
            <w:pPr>
              <w:pStyle w:val="BodyText"/>
              <w:jc w:val="center"/>
              <w:rPr>
                <w:rFonts w:ascii="Times New Roman" w:hAnsi="Times New Roman"/>
                <w:sz w:val="20"/>
              </w:rPr>
            </w:pPr>
            <w:r>
              <w:rPr>
                <w:rFonts w:ascii="Times New Roman" w:hAnsi="Times New Roman"/>
                <w:sz w:val="20"/>
              </w:rPr>
              <w:t>28</w:t>
            </w:r>
          </w:p>
        </w:tc>
        <w:tc>
          <w:tcPr>
            <w:tcW w:w="1771" w:type="dxa"/>
          </w:tcPr>
          <w:p w14:paraId="043223F6" w14:textId="77777777" w:rsidR="00585A13" w:rsidRDefault="00585A13">
            <w:pPr>
              <w:pStyle w:val="BodyText"/>
              <w:jc w:val="center"/>
              <w:rPr>
                <w:rFonts w:ascii="Times New Roman" w:hAnsi="Times New Roman"/>
                <w:sz w:val="20"/>
              </w:rPr>
            </w:pPr>
            <w:r>
              <w:rPr>
                <w:rFonts w:ascii="Times New Roman" w:hAnsi="Times New Roman"/>
                <w:sz w:val="20"/>
              </w:rPr>
              <w:t>24</w:t>
            </w:r>
          </w:p>
        </w:tc>
      </w:tr>
      <w:tr w:rsidR="00585A13" w14:paraId="63666E9E" w14:textId="77777777">
        <w:tblPrEx>
          <w:tblCellMar>
            <w:top w:w="0" w:type="dxa"/>
            <w:bottom w:w="0" w:type="dxa"/>
          </w:tblCellMar>
        </w:tblPrEx>
        <w:tc>
          <w:tcPr>
            <w:tcW w:w="1771" w:type="dxa"/>
          </w:tcPr>
          <w:p w14:paraId="4494D1B3" w14:textId="77777777" w:rsidR="00585A13" w:rsidRDefault="00585A13">
            <w:pPr>
              <w:pStyle w:val="BodyText"/>
              <w:rPr>
                <w:rFonts w:ascii="Times New Roman" w:hAnsi="Times New Roman"/>
                <w:sz w:val="20"/>
              </w:rPr>
            </w:pPr>
            <w:r>
              <w:rPr>
                <w:rFonts w:ascii="Times New Roman" w:hAnsi="Times New Roman"/>
                <w:sz w:val="20"/>
              </w:rPr>
              <w:t>Lincoln</w:t>
            </w:r>
          </w:p>
        </w:tc>
        <w:tc>
          <w:tcPr>
            <w:tcW w:w="1771" w:type="dxa"/>
          </w:tcPr>
          <w:p w14:paraId="1C3D9F7D" w14:textId="77777777" w:rsidR="00585A13" w:rsidRDefault="00585A13">
            <w:pPr>
              <w:pStyle w:val="BodyText"/>
              <w:jc w:val="center"/>
              <w:rPr>
                <w:rFonts w:ascii="Times New Roman" w:hAnsi="Times New Roman"/>
                <w:sz w:val="20"/>
              </w:rPr>
            </w:pPr>
            <w:r>
              <w:rPr>
                <w:rFonts w:ascii="Times New Roman" w:hAnsi="Times New Roman"/>
                <w:sz w:val="20"/>
              </w:rPr>
              <w:t>50 / 55</w:t>
            </w:r>
          </w:p>
        </w:tc>
        <w:tc>
          <w:tcPr>
            <w:tcW w:w="1771" w:type="dxa"/>
          </w:tcPr>
          <w:p w14:paraId="031C41A0" w14:textId="77777777" w:rsidR="00585A13" w:rsidRDefault="00585A13">
            <w:pPr>
              <w:pStyle w:val="BodyText"/>
              <w:jc w:val="center"/>
              <w:rPr>
                <w:rFonts w:ascii="Times New Roman" w:hAnsi="Times New Roman"/>
                <w:sz w:val="20"/>
              </w:rPr>
            </w:pPr>
            <w:proofErr w:type="gramStart"/>
            <w:r>
              <w:rPr>
                <w:rFonts w:ascii="Times New Roman" w:hAnsi="Times New Roman"/>
                <w:sz w:val="20"/>
              </w:rPr>
              <w:t>90  /</w:t>
            </w:r>
            <w:proofErr w:type="gramEnd"/>
            <w:r>
              <w:rPr>
                <w:rFonts w:ascii="Times New Roman" w:hAnsi="Times New Roman"/>
                <w:sz w:val="20"/>
              </w:rPr>
              <w:t xml:space="preserve">  100</w:t>
            </w:r>
          </w:p>
        </w:tc>
        <w:tc>
          <w:tcPr>
            <w:tcW w:w="1771" w:type="dxa"/>
          </w:tcPr>
          <w:p w14:paraId="6E0E47FA" w14:textId="77777777" w:rsidR="00585A13" w:rsidRDefault="00585A13">
            <w:pPr>
              <w:pStyle w:val="BodyText"/>
              <w:jc w:val="center"/>
              <w:rPr>
                <w:rFonts w:ascii="Times New Roman" w:hAnsi="Times New Roman"/>
                <w:sz w:val="20"/>
              </w:rPr>
            </w:pPr>
            <w:r>
              <w:rPr>
                <w:rFonts w:ascii="Times New Roman" w:hAnsi="Times New Roman"/>
                <w:sz w:val="20"/>
              </w:rPr>
              <w:t>12</w:t>
            </w:r>
          </w:p>
        </w:tc>
        <w:tc>
          <w:tcPr>
            <w:tcW w:w="1771" w:type="dxa"/>
          </w:tcPr>
          <w:p w14:paraId="34EC2C26" w14:textId="77777777" w:rsidR="00585A13" w:rsidRDefault="00585A13">
            <w:pPr>
              <w:pStyle w:val="BodyText"/>
              <w:jc w:val="center"/>
              <w:rPr>
                <w:rFonts w:ascii="Times New Roman" w:hAnsi="Times New Roman"/>
                <w:sz w:val="20"/>
              </w:rPr>
            </w:pPr>
            <w:r>
              <w:rPr>
                <w:rFonts w:ascii="Times New Roman" w:hAnsi="Times New Roman"/>
                <w:sz w:val="20"/>
              </w:rPr>
              <w:t>10</w:t>
            </w:r>
          </w:p>
        </w:tc>
      </w:tr>
      <w:tr w:rsidR="00585A13" w14:paraId="11FEF3FA" w14:textId="77777777">
        <w:tblPrEx>
          <w:tblCellMar>
            <w:top w:w="0" w:type="dxa"/>
            <w:bottom w:w="0" w:type="dxa"/>
          </w:tblCellMar>
        </w:tblPrEx>
        <w:tc>
          <w:tcPr>
            <w:tcW w:w="1771" w:type="dxa"/>
          </w:tcPr>
          <w:p w14:paraId="6BAE81CE" w14:textId="77777777" w:rsidR="00585A13" w:rsidRDefault="00585A13">
            <w:pPr>
              <w:pStyle w:val="BodyText"/>
              <w:rPr>
                <w:rFonts w:ascii="Times New Roman" w:hAnsi="Times New Roman"/>
                <w:sz w:val="20"/>
              </w:rPr>
            </w:pPr>
            <w:r>
              <w:rPr>
                <w:rFonts w:ascii="Times New Roman" w:hAnsi="Times New Roman"/>
                <w:sz w:val="20"/>
              </w:rPr>
              <w:t>Old Town</w:t>
            </w:r>
          </w:p>
        </w:tc>
        <w:tc>
          <w:tcPr>
            <w:tcW w:w="1771" w:type="dxa"/>
          </w:tcPr>
          <w:p w14:paraId="20B6B6F2" w14:textId="77777777" w:rsidR="00585A13" w:rsidRDefault="00585A13">
            <w:pPr>
              <w:pStyle w:val="BodyText"/>
              <w:jc w:val="center"/>
              <w:rPr>
                <w:rFonts w:ascii="Times New Roman" w:hAnsi="Times New Roman"/>
                <w:sz w:val="20"/>
              </w:rPr>
            </w:pPr>
            <w:proofErr w:type="gramStart"/>
            <w:r>
              <w:rPr>
                <w:rFonts w:ascii="Times New Roman" w:hAnsi="Times New Roman"/>
                <w:sz w:val="20"/>
              </w:rPr>
              <w:t>400  /</w:t>
            </w:r>
            <w:proofErr w:type="gramEnd"/>
            <w:r>
              <w:rPr>
                <w:rFonts w:ascii="Times New Roman" w:hAnsi="Times New Roman"/>
                <w:sz w:val="20"/>
              </w:rPr>
              <w:t xml:space="preserve">  480</w:t>
            </w:r>
          </w:p>
        </w:tc>
        <w:tc>
          <w:tcPr>
            <w:tcW w:w="1771" w:type="dxa"/>
          </w:tcPr>
          <w:p w14:paraId="1C95262D" w14:textId="77777777" w:rsidR="00585A13" w:rsidRDefault="00585A13">
            <w:pPr>
              <w:pStyle w:val="BodyText"/>
              <w:jc w:val="center"/>
              <w:rPr>
                <w:rFonts w:ascii="Times New Roman" w:hAnsi="Times New Roman"/>
                <w:sz w:val="20"/>
              </w:rPr>
            </w:pPr>
            <w:proofErr w:type="gramStart"/>
            <w:r>
              <w:rPr>
                <w:rFonts w:ascii="Times New Roman" w:hAnsi="Times New Roman"/>
                <w:sz w:val="20"/>
              </w:rPr>
              <w:t>220  /</w:t>
            </w:r>
            <w:proofErr w:type="gramEnd"/>
            <w:r>
              <w:rPr>
                <w:rFonts w:ascii="Times New Roman" w:hAnsi="Times New Roman"/>
                <w:sz w:val="20"/>
              </w:rPr>
              <w:t xml:space="preserve">  250</w:t>
            </w:r>
          </w:p>
        </w:tc>
        <w:tc>
          <w:tcPr>
            <w:tcW w:w="1771" w:type="dxa"/>
          </w:tcPr>
          <w:p w14:paraId="20E65208" w14:textId="77777777" w:rsidR="00585A13" w:rsidRDefault="00585A13">
            <w:pPr>
              <w:pStyle w:val="BodyText"/>
              <w:jc w:val="center"/>
              <w:rPr>
                <w:rFonts w:ascii="Times New Roman" w:hAnsi="Times New Roman"/>
                <w:sz w:val="20"/>
              </w:rPr>
            </w:pPr>
            <w:r>
              <w:rPr>
                <w:rFonts w:ascii="Times New Roman" w:hAnsi="Times New Roman"/>
                <w:sz w:val="20"/>
              </w:rPr>
              <w:t>36</w:t>
            </w:r>
          </w:p>
        </w:tc>
        <w:tc>
          <w:tcPr>
            <w:tcW w:w="1771" w:type="dxa"/>
          </w:tcPr>
          <w:p w14:paraId="3EE5D3E6" w14:textId="77777777" w:rsidR="00585A13" w:rsidRDefault="00585A13">
            <w:pPr>
              <w:pStyle w:val="BodyText"/>
              <w:jc w:val="center"/>
              <w:rPr>
                <w:rFonts w:ascii="Times New Roman" w:hAnsi="Times New Roman"/>
                <w:sz w:val="20"/>
              </w:rPr>
            </w:pPr>
            <w:r>
              <w:rPr>
                <w:rFonts w:ascii="Times New Roman" w:hAnsi="Times New Roman"/>
                <w:sz w:val="20"/>
              </w:rPr>
              <w:t>26</w:t>
            </w:r>
          </w:p>
        </w:tc>
      </w:tr>
      <w:tr w:rsidR="00585A13" w14:paraId="48D4B167" w14:textId="77777777">
        <w:tblPrEx>
          <w:tblCellMar>
            <w:top w:w="0" w:type="dxa"/>
            <w:bottom w:w="0" w:type="dxa"/>
          </w:tblCellMar>
        </w:tblPrEx>
        <w:tc>
          <w:tcPr>
            <w:tcW w:w="1771" w:type="dxa"/>
          </w:tcPr>
          <w:p w14:paraId="7CE273FD" w14:textId="77777777" w:rsidR="00585A13" w:rsidRDefault="00585A13">
            <w:pPr>
              <w:pStyle w:val="BodyText"/>
              <w:rPr>
                <w:rFonts w:ascii="Times New Roman" w:hAnsi="Times New Roman"/>
                <w:sz w:val="20"/>
              </w:rPr>
            </w:pPr>
            <w:r>
              <w:rPr>
                <w:rFonts w:ascii="Times New Roman" w:hAnsi="Times New Roman"/>
                <w:sz w:val="20"/>
              </w:rPr>
              <w:t>Orono</w:t>
            </w:r>
          </w:p>
        </w:tc>
        <w:tc>
          <w:tcPr>
            <w:tcW w:w="1771" w:type="dxa"/>
          </w:tcPr>
          <w:p w14:paraId="1688BDA1" w14:textId="77777777" w:rsidR="00585A13" w:rsidRDefault="00585A13">
            <w:pPr>
              <w:pStyle w:val="BodyText"/>
              <w:jc w:val="center"/>
              <w:rPr>
                <w:rFonts w:ascii="Times New Roman" w:hAnsi="Times New Roman"/>
                <w:sz w:val="20"/>
              </w:rPr>
            </w:pPr>
            <w:r>
              <w:rPr>
                <w:rFonts w:ascii="Times New Roman" w:hAnsi="Times New Roman"/>
                <w:sz w:val="20"/>
              </w:rPr>
              <w:t>100 / 110</w:t>
            </w:r>
          </w:p>
        </w:tc>
        <w:tc>
          <w:tcPr>
            <w:tcW w:w="1771" w:type="dxa"/>
          </w:tcPr>
          <w:p w14:paraId="16DF81C3" w14:textId="77777777" w:rsidR="00585A13" w:rsidRDefault="00585A13">
            <w:pPr>
              <w:pStyle w:val="BodyText"/>
              <w:jc w:val="center"/>
              <w:rPr>
                <w:rFonts w:ascii="Times New Roman" w:hAnsi="Times New Roman"/>
                <w:sz w:val="20"/>
              </w:rPr>
            </w:pPr>
            <w:proofErr w:type="gramStart"/>
            <w:r>
              <w:rPr>
                <w:rFonts w:ascii="Times New Roman" w:hAnsi="Times New Roman"/>
                <w:sz w:val="20"/>
              </w:rPr>
              <w:t>180  /</w:t>
            </w:r>
            <w:proofErr w:type="gramEnd"/>
            <w:r>
              <w:rPr>
                <w:rFonts w:ascii="Times New Roman" w:hAnsi="Times New Roman"/>
                <w:sz w:val="20"/>
              </w:rPr>
              <w:t xml:space="preserve">  200</w:t>
            </w:r>
          </w:p>
        </w:tc>
        <w:tc>
          <w:tcPr>
            <w:tcW w:w="1771" w:type="dxa"/>
          </w:tcPr>
          <w:p w14:paraId="1781D921" w14:textId="77777777" w:rsidR="00585A13" w:rsidRDefault="00585A13">
            <w:pPr>
              <w:pStyle w:val="BodyText"/>
              <w:jc w:val="center"/>
              <w:rPr>
                <w:rFonts w:ascii="Times New Roman" w:hAnsi="Times New Roman"/>
                <w:sz w:val="20"/>
              </w:rPr>
            </w:pPr>
            <w:r>
              <w:rPr>
                <w:rFonts w:ascii="Times New Roman" w:hAnsi="Times New Roman"/>
                <w:sz w:val="20"/>
              </w:rPr>
              <w:t>18</w:t>
            </w:r>
          </w:p>
        </w:tc>
        <w:tc>
          <w:tcPr>
            <w:tcW w:w="1771" w:type="dxa"/>
          </w:tcPr>
          <w:p w14:paraId="6B737ECF" w14:textId="77777777" w:rsidR="00585A13" w:rsidRDefault="00585A13">
            <w:pPr>
              <w:pStyle w:val="BodyText"/>
              <w:jc w:val="center"/>
              <w:rPr>
                <w:rFonts w:ascii="Times New Roman" w:hAnsi="Times New Roman"/>
                <w:sz w:val="20"/>
              </w:rPr>
            </w:pPr>
            <w:r>
              <w:rPr>
                <w:rFonts w:ascii="Times New Roman" w:hAnsi="Times New Roman"/>
                <w:sz w:val="20"/>
              </w:rPr>
              <w:t>21</w:t>
            </w:r>
          </w:p>
        </w:tc>
      </w:tr>
      <w:tr w:rsidR="00585A13" w14:paraId="194136B5" w14:textId="77777777">
        <w:tblPrEx>
          <w:tblCellMar>
            <w:top w:w="0" w:type="dxa"/>
            <w:bottom w:w="0" w:type="dxa"/>
          </w:tblCellMar>
        </w:tblPrEx>
        <w:tc>
          <w:tcPr>
            <w:tcW w:w="1771" w:type="dxa"/>
          </w:tcPr>
          <w:p w14:paraId="22A68CF8" w14:textId="77777777" w:rsidR="00585A13" w:rsidRDefault="00585A13">
            <w:pPr>
              <w:pStyle w:val="BodyText"/>
              <w:rPr>
                <w:rFonts w:ascii="Times New Roman" w:hAnsi="Times New Roman"/>
                <w:sz w:val="20"/>
              </w:rPr>
            </w:pPr>
            <w:r>
              <w:rPr>
                <w:rFonts w:ascii="Times New Roman" w:hAnsi="Times New Roman"/>
                <w:sz w:val="20"/>
              </w:rPr>
              <w:t>Veazie</w:t>
            </w:r>
          </w:p>
        </w:tc>
        <w:tc>
          <w:tcPr>
            <w:tcW w:w="1771" w:type="dxa"/>
          </w:tcPr>
          <w:p w14:paraId="6A7AC3AF" w14:textId="77777777" w:rsidR="00585A13" w:rsidRDefault="00585A13">
            <w:pPr>
              <w:pStyle w:val="BodyText"/>
              <w:jc w:val="center"/>
              <w:rPr>
                <w:rFonts w:ascii="Times New Roman" w:hAnsi="Times New Roman"/>
                <w:sz w:val="20"/>
              </w:rPr>
            </w:pPr>
            <w:r>
              <w:rPr>
                <w:rFonts w:ascii="Times New Roman" w:hAnsi="Times New Roman"/>
                <w:sz w:val="20"/>
              </w:rPr>
              <w:t>16 / 18</w:t>
            </w:r>
          </w:p>
        </w:tc>
        <w:tc>
          <w:tcPr>
            <w:tcW w:w="1771" w:type="dxa"/>
          </w:tcPr>
          <w:p w14:paraId="02B1F642" w14:textId="77777777" w:rsidR="00585A13" w:rsidRDefault="00585A13">
            <w:pPr>
              <w:pStyle w:val="BodyText"/>
              <w:jc w:val="center"/>
              <w:rPr>
                <w:rFonts w:ascii="Times New Roman" w:hAnsi="Times New Roman"/>
                <w:sz w:val="20"/>
              </w:rPr>
            </w:pPr>
            <w:proofErr w:type="gramStart"/>
            <w:r>
              <w:rPr>
                <w:rFonts w:ascii="Times New Roman" w:hAnsi="Times New Roman"/>
                <w:sz w:val="20"/>
              </w:rPr>
              <w:t>28  /</w:t>
            </w:r>
            <w:proofErr w:type="gramEnd"/>
            <w:r>
              <w:rPr>
                <w:rFonts w:ascii="Times New Roman" w:hAnsi="Times New Roman"/>
                <w:sz w:val="20"/>
              </w:rPr>
              <w:t xml:space="preserve">  31</w:t>
            </w:r>
          </w:p>
        </w:tc>
        <w:tc>
          <w:tcPr>
            <w:tcW w:w="1771" w:type="dxa"/>
          </w:tcPr>
          <w:p w14:paraId="0040E1C0" w14:textId="77777777" w:rsidR="00585A13" w:rsidRDefault="00585A13">
            <w:pPr>
              <w:pStyle w:val="BodyText"/>
              <w:jc w:val="center"/>
              <w:rPr>
                <w:rFonts w:ascii="Times New Roman" w:hAnsi="Times New Roman"/>
                <w:sz w:val="20"/>
              </w:rPr>
            </w:pPr>
            <w:r>
              <w:rPr>
                <w:rFonts w:ascii="Times New Roman" w:hAnsi="Times New Roman"/>
                <w:sz w:val="20"/>
              </w:rPr>
              <w:t>3</w:t>
            </w:r>
          </w:p>
        </w:tc>
        <w:tc>
          <w:tcPr>
            <w:tcW w:w="1771" w:type="dxa"/>
          </w:tcPr>
          <w:p w14:paraId="542136D4" w14:textId="77777777" w:rsidR="00585A13" w:rsidRDefault="00585A13">
            <w:pPr>
              <w:pStyle w:val="BodyText"/>
              <w:jc w:val="center"/>
              <w:rPr>
                <w:rFonts w:ascii="Times New Roman" w:hAnsi="Times New Roman"/>
                <w:sz w:val="20"/>
              </w:rPr>
            </w:pPr>
            <w:r>
              <w:rPr>
                <w:rFonts w:ascii="Times New Roman" w:hAnsi="Times New Roman"/>
                <w:sz w:val="20"/>
              </w:rPr>
              <w:t>3</w:t>
            </w:r>
          </w:p>
        </w:tc>
      </w:tr>
      <w:tr w:rsidR="00585A13" w14:paraId="35297694" w14:textId="77777777">
        <w:tblPrEx>
          <w:tblCellMar>
            <w:top w:w="0" w:type="dxa"/>
            <w:bottom w:w="0" w:type="dxa"/>
          </w:tblCellMar>
        </w:tblPrEx>
        <w:trPr>
          <w:trHeight w:val="260"/>
        </w:trPr>
        <w:tc>
          <w:tcPr>
            <w:tcW w:w="1771" w:type="dxa"/>
          </w:tcPr>
          <w:p w14:paraId="75DC8336" w14:textId="77777777" w:rsidR="00585A13" w:rsidRDefault="00585A13">
            <w:pPr>
              <w:pStyle w:val="BodyText"/>
              <w:rPr>
                <w:rFonts w:ascii="Times New Roman" w:hAnsi="Times New Roman"/>
                <w:sz w:val="20"/>
              </w:rPr>
            </w:pPr>
            <w:r>
              <w:rPr>
                <w:rFonts w:ascii="Times New Roman" w:hAnsi="Times New Roman"/>
                <w:sz w:val="20"/>
              </w:rPr>
              <w:t>Bangor</w:t>
            </w:r>
          </w:p>
        </w:tc>
        <w:tc>
          <w:tcPr>
            <w:tcW w:w="1771" w:type="dxa"/>
          </w:tcPr>
          <w:p w14:paraId="27A29712" w14:textId="77777777" w:rsidR="00585A13" w:rsidRDefault="00585A13">
            <w:pPr>
              <w:pStyle w:val="BodyText"/>
              <w:jc w:val="center"/>
              <w:rPr>
                <w:rFonts w:ascii="Times New Roman" w:hAnsi="Times New Roman"/>
                <w:sz w:val="20"/>
              </w:rPr>
            </w:pPr>
            <w:proofErr w:type="gramStart"/>
            <w:r>
              <w:rPr>
                <w:rFonts w:ascii="Times New Roman" w:hAnsi="Times New Roman"/>
                <w:sz w:val="20"/>
              </w:rPr>
              <w:t>900  /</w:t>
            </w:r>
            <w:proofErr w:type="gramEnd"/>
            <w:r>
              <w:rPr>
                <w:rFonts w:ascii="Times New Roman" w:hAnsi="Times New Roman"/>
                <w:sz w:val="20"/>
              </w:rPr>
              <w:t xml:space="preserve">  1000</w:t>
            </w:r>
          </w:p>
        </w:tc>
        <w:tc>
          <w:tcPr>
            <w:tcW w:w="1771" w:type="dxa"/>
          </w:tcPr>
          <w:p w14:paraId="238A491C" w14:textId="77777777" w:rsidR="00585A13" w:rsidRDefault="00585A13">
            <w:pPr>
              <w:pStyle w:val="BodyText"/>
              <w:jc w:val="center"/>
              <w:rPr>
                <w:rFonts w:ascii="Times New Roman" w:hAnsi="Times New Roman"/>
                <w:sz w:val="20"/>
              </w:rPr>
            </w:pPr>
            <w:proofErr w:type="gramStart"/>
            <w:r>
              <w:rPr>
                <w:rFonts w:ascii="Times New Roman" w:hAnsi="Times New Roman"/>
                <w:sz w:val="20"/>
              </w:rPr>
              <w:t>1470  /</w:t>
            </w:r>
            <w:proofErr w:type="gramEnd"/>
            <w:r>
              <w:rPr>
                <w:rFonts w:ascii="Times New Roman" w:hAnsi="Times New Roman"/>
                <w:sz w:val="20"/>
              </w:rPr>
              <w:t xml:space="preserve">  1630</w:t>
            </w:r>
          </w:p>
        </w:tc>
        <w:tc>
          <w:tcPr>
            <w:tcW w:w="1771" w:type="dxa"/>
          </w:tcPr>
          <w:p w14:paraId="0B237A29" w14:textId="77777777" w:rsidR="00585A13" w:rsidRDefault="00585A13">
            <w:pPr>
              <w:pStyle w:val="BodyText"/>
              <w:jc w:val="center"/>
              <w:rPr>
                <w:rFonts w:ascii="Times New Roman" w:hAnsi="Times New Roman"/>
                <w:sz w:val="20"/>
              </w:rPr>
            </w:pPr>
            <w:r>
              <w:rPr>
                <w:rFonts w:ascii="Times New Roman" w:hAnsi="Times New Roman"/>
                <w:sz w:val="20"/>
              </w:rPr>
              <w:t>212</w:t>
            </w:r>
          </w:p>
        </w:tc>
        <w:tc>
          <w:tcPr>
            <w:tcW w:w="1771" w:type="dxa"/>
          </w:tcPr>
          <w:p w14:paraId="6B123934" w14:textId="77777777" w:rsidR="00585A13" w:rsidRDefault="00585A13">
            <w:pPr>
              <w:pStyle w:val="BodyText"/>
              <w:jc w:val="center"/>
              <w:rPr>
                <w:rFonts w:ascii="Times New Roman" w:hAnsi="Times New Roman"/>
                <w:sz w:val="20"/>
              </w:rPr>
            </w:pPr>
            <w:r>
              <w:rPr>
                <w:rFonts w:ascii="Times New Roman" w:hAnsi="Times New Roman"/>
                <w:sz w:val="20"/>
              </w:rPr>
              <w:t>169</w:t>
            </w:r>
          </w:p>
        </w:tc>
      </w:tr>
      <w:tr w:rsidR="00585A13" w14:paraId="3220B6F9" w14:textId="77777777">
        <w:tblPrEx>
          <w:tblCellMar>
            <w:top w:w="0" w:type="dxa"/>
            <w:bottom w:w="0" w:type="dxa"/>
          </w:tblCellMar>
        </w:tblPrEx>
        <w:tc>
          <w:tcPr>
            <w:tcW w:w="1771" w:type="dxa"/>
          </w:tcPr>
          <w:p w14:paraId="12B6DAD1" w14:textId="77777777" w:rsidR="00585A13" w:rsidRDefault="00585A13">
            <w:pPr>
              <w:pStyle w:val="BodyText"/>
              <w:rPr>
                <w:rFonts w:ascii="Times New Roman" w:hAnsi="Times New Roman"/>
                <w:sz w:val="20"/>
              </w:rPr>
            </w:pPr>
            <w:r>
              <w:rPr>
                <w:rFonts w:ascii="Times New Roman" w:hAnsi="Times New Roman"/>
                <w:sz w:val="20"/>
              </w:rPr>
              <w:t>Brewer</w:t>
            </w:r>
          </w:p>
        </w:tc>
        <w:tc>
          <w:tcPr>
            <w:tcW w:w="1771" w:type="dxa"/>
          </w:tcPr>
          <w:p w14:paraId="0BF54F9B" w14:textId="77777777" w:rsidR="00585A13" w:rsidRDefault="00585A13">
            <w:pPr>
              <w:pStyle w:val="BodyText"/>
              <w:jc w:val="center"/>
              <w:rPr>
                <w:rFonts w:ascii="Times New Roman" w:hAnsi="Times New Roman"/>
                <w:sz w:val="20"/>
              </w:rPr>
            </w:pPr>
            <w:r>
              <w:rPr>
                <w:rFonts w:ascii="Times New Roman" w:hAnsi="Times New Roman"/>
                <w:sz w:val="20"/>
              </w:rPr>
              <w:t>230 / 250</w:t>
            </w:r>
          </w:p>
        </w:tc>
        <w:tc>
          <w:tcPr>
            <w:tcW w:w="1771" w:type="dxa"/>
          </w:tcPr>
          <w:p w14:paraId="5CFBB251" w14:textId="77777777" w:rsidR="00585A13" w:rsidRDefault="00585A13">
            <w:pPr>
              <w:pStyle w:val="BodyText"/>
              <w:jc w:val="center"/>
              <w:rPr>
                <w:rFonts w:ascii="Times New Roman" w:hAnsi="Times New Roman"/>
                <w:sz w:val="20"/>
              </w:rPr>
            </w:pPr>
            <w:r>
              <w:rPr>
                <w:rFonts w:ascii="Times New Roman" w:hAnsi="Times New Roman"/>
                <w:sz w:val="20"/>
              </w:rPr>
              <w:t>620 / 690</w:t>
            </w:r>
          </w:p>
        </w:tc>
        <w:tc>
          <w:tcPr>
            <w:tcW w:w="1771" w:type="dxa"/>
          </w:tcPr>
          <w:p w14:paraId="3EF4B26E" w14:textId="77777777" w:rsidR="00585A13" w:rsidRDefault="00585A13">
            <w:pPr>
              <w:pStyle w:val="BodyText"/>
              <w:jc w:val="center"/>
              <w:rPr>
                <w:rFonts w:ascii="Times New Roman" w:hAnsi="Times New Roman"/>
                <w:sz w:val="20"/>
              </w:rPr>
            </w:pPr>
            <w:r>
              <w:rPr>
                <w:rFonts w:ascii="Times New Roman" w:hAnsi="Times New Roman"/>
                <w:sz w:val="20"/>
              </w:rPr>
              <w:t>15</w:t>
            </w:r>
          </w:p>
        </w:tc>
        <w:tc>
          <w:tcPr>
            <w:tcW w:w="1771" w:type="dxa"/>
          </w:tcPr>
          <w:p w14:paraId="4C6DFA1B" w14:textId="77777777" w:rsidR="00585A13" w:rsidRDefault="00585A13">
            <w:pPr>
              <w:pStyle w:val="BodyText"/>
              <w:jc w:val="center"/>
              <w:rPr>
                <w:rFonts w:ascii="Times New Roman" w:hAnsi="Times New Roman"/>
                <w:sz w:val="20"/>
              </w:rPr>
            </w:pPr>
            <w:r>
              <w:rPr>
                <w:rFonts w:ascii="Times New Roman" w:hAnsi="Times New Roman"/>
                <w:sz w:val="20"/>
              </w:rPr>
              <w:t>71</w:t>
            </w:r>
          </w:p>
        </w:tc>
      </w:tr>
      <w:tr w:rsidR="00585A13" w14:paraId="530674E6" w14:textId="77777777">
        <w:tblPrEx>
          <w:tblCellMar>
            <w:top w:w="0" w:type="dxa"/>
            <w:bottom w:w="0" w:type="dxa"/>
          </w:tblCellMar>
        </w:tblPrEx>
        <w:trPr>
          <w:cantSplit/>
        </w:trPr>
        <w:tc>
          <w:tcPr>
            <w:tcW w:w="1771" w:type="dxa"/>
          </w:tcPr>
          <w:p w14:paraId="2C184E24" w14:textId="77777777" w:rsidR="00585A13" w:rsidRDefault="00585A13">
            <w:pPr>
              <w:pStyle w:val="BodyText"/>
              <w:rPr>
                <w:rFonts w:ascii="Times New Roman" w:hAnsi="Times New Roman"/>
                <w:sz w:val="20"/>
              </w:rPr>
            </w:pPr>
            <w:r>
              <w:rPr>
                <w:rFonts w:ascii="Times New Roman" w:hAnsi="Times New Roman"/>
                <w:sz w:val="20"/>
              </w:rPr>
              <w:t>Winterport</w:t>
            </w:r>
          </w:p>
        </w:tc>
        <w:tc>
          <w:tcPr>
            <w:tcW w:w="3542" w:type="dxa"/>
            <w:gridSpan w:val="2"/>
          </w:tcPr>
          <w:p w14:paraId="3B7A9332" w14:textId="77777777" w:rsidR="00585A13" w:rsidRDefault="00585A13">
            <w:pPr>
              <w:pStyle w:val="BodyText"/>
              <w:jc w:val="center"/>
              <w:rPr>
                <w:rFonts w:ascii="Times New Roman" w:hAnsi="Times New Roman"/>
                <w:sz w:val="20"/>
              </w:rPr>
            </w:pPr>
            <w:r>
              <w:rPr>
                <w:rFonts w:ascii="Times New Roman" w:hAnsi="Times New Roman"/>
                <w:sz w:val="20"/>
              </w:rPr>
              <w:t>Primary Plant</w:t>
            </w:r>
          </w:p>
        </w:tc>
        <w:tc>
          <w:tcPr>
            <w:tcW w:w="3542" w:type="dxa"/>
            <w:gridSpan w:val="2"/>
          </w:tcPr>
          <w:p w14:paraId="686DB004" w14:textId="77777777" w:rsidR="00585A13" w:rsidRDefault="00585A13">
            <w:pPr>
              <w:pStyle w:val="BodyText"/>
              <w:jc w:val="center"/>
              <w:rPr>
                <w:rFonts w:ascii="Times New Roman" w:hAnsi="Times New Roman"/>
                <w:sz w:val="20"/>
              </w:rPr>
            </w:pPr>
            <w:r>
              <w:rPr>
                <w:rFonts w:ascii="Times New Roman" w:hAnsi="Times New Roman"/>
                <w:sz w:val="20"/>
              </w:rPr>
              <w:t>No Restriction</w:t>
            </w:r>
          </w:p>
        </w:tc>
      </w:tr>
      <w:tr w:rsidR="00585A13" w14:paraId="27043FA5" w14:textId="77777777">
        <w:tblPrEx>
          <w:tblCellMar>
            <w:top w:w="0" w:type="dxa"/>
            <w:bottom w:w="0" w:type="dxa"/>
          </w:tblCellMar>
        </w:tblPrEx>
        <w:trPr>
          <w:cantSplit/>
        </w:trPr>
        <w:tc>
          <w:tcPr>
            <w:tcW w:w="1771" w:type="dxa"/>
            <w:tcBorders>
              <w:bottom w:val="nil"/>
            </w:tcBorders>
          </w:tcPr>
          <w:p w14:paraId="39BF8787" w14:textId="77777777" w:rsidR="00585A13" w:rsidRDefault="00585A13">
            <w:pPr>
              <w:pStyle w:val="BodyText"/>
              <w:rPr>
                <w:rFonts w:ascii="Times New Roman" w:hAnsi="Times New Roman"/>
                <w:sz w:val="20"/>
              </w:rPr>
            </w:pPr>
            <w:r>
              <w:rPr>
                <w:rFonts w:ascii="Times New Roman" w:hAnsi="Times New Roman"/>
                <w:sz w:val="20"/>
              </w:rPr>
              <w:t>Bucksport</w:t>
            </w:r>
          </w:p>
        </w:tc>
        <w:tc>
          <w:tcPr>
            <w:tcW w:w="3542" w:type="dxa"/>
            <w:gridSpan w:val="2"/>
            <w:tcBorders>
              <w:bottom w:val="nil"/>
            </w:tcBorders>
          </w:tcPr>
          <w:p w14:paraId="03BF1612" w14:textId="77777777" w:rsidR="00585A13" w:rsidRDefault="00585A13">
            <w:pPr>
              <w:pStyle w:val="BodyText"/>
              <w:jc w:val="center"/>
              <w:rPr>
                <w:rFonts w:ascii="Times New Roman" w:hAnsi="Times New Roman"/>
                <w:sz w:val="20"/>
              </w:rPr>
            </w:pPr>
            <w:r>
              <w:rPr>
                <w:rFonts w:ascii="Times New Roman" w:hAnsi="Times New Roman"/>
                <w:sz w:val="20"/>
              </w:rPr>
              <w:t>Primary Plant</w:t>
            </w:r>
          </w:p>
        </w:tc>
        <w:tc>
          <w:tcPr>
            <w:tcW w:w="3542" w:type="dxa"/>
            <w:gridSpan w:val="2"/>
            <w:tcBorders>
              <w:bottom w:val="nil"/>
            </w:tcBorders>
          </w:tcPr>
          <w:p w14:paraId="54BE63B7" w14:textId="77777777" w:rsidR="00585A13" w:rsidRDefault="00585A13">
            <w:pPr>
              <w:jc w:val="center"/>
            </w:pPr>
            <w:r>
              <w:t>No Restriction</w:t>
            </w:r>
          </w:p>
        </w:tc>
      </w:tr>
      <w:tr w:rsidR="00585A13" w14:paraId="00307116" w14:textId="77777777">
        <w:tblPrEx>
          <w:tblCellMar>
            <w:top w:w="0" w:type="dxa"/>
            <w:bottom w:w="0" w:type="dxa"/>
          </w:tblCellMar>
        </w:tblPrEx>
        <w:trPr>
          <w:cantSplit/>
        </w:trPr>
        <w:tc>
          <w:tcPr>
            <w:tcW w:w="8855" w:type="dxa"/>
            <w:gridSpan w:val="5"/>
            <w:tcBorders>
              <w:left w:val="nil"/>
              <w:right w:val="nil"/>
            </w:tcBorders>
          </w:tcPr>
          <w:p w14:paraId="690A6073" w14:textId="77777777" w:rsidR="00585A13" w:rsidRDefault="00585A13">
            <w:pPr>
              <w:pStyle w:val="BodyText"/>
              <w:jc w:val="center"/>
              <w:rPr>
                <w:rFonts w:ascii="Times New Roman" w:hAnsi="Times New Roman"/>
                <w:b/>
                <w:sz w:val="20"/>
              </w:rPr>
            </w:pPr>
          </w:p>
          <w:p w14:paraId="4E230EDE" w14:textId="77777777" w:rsidR="00585A13" w:rsidRDefault="00585A13">
            <w:pPr>
              <w:pStyle w:val="BodyText"/>
              <w:jc w:val="center"/>
              <w:rPr>
                <w:rFonts w:ascii="Times New Roman" w:hAnsi="Times New Roman"/>
                <w:b/>
                <w:sz w:val="20"/>
              </w:rPr>
            </w:pPr>
          </w:p>
          <w:p w14:paraId="31FE347D" w14:textId="77777777" w:rsidR="00585A13" w:rsidRDefault="00585A13">
            <w:pPr>
              <w:pStyle w:val="BodyText"/>
              <w:rPr>
                <w:rFonts w:ascii="Times New Roman" w:hAnsi="Times New Roman"/>
                <w:b/>
                <w:sz w:val="22"/>
              </w:rPr>
            </w:pPr>
            <w:r>
              <w:rPr>
                <w:rFonts w:ascii="Times New Roman" w:hAnsi="Times New Roman"/>
                <w:b/>
                <w:sz w:val="22"/>
              </w:rPr>
              <w:t>Paper Mills</w:t>
            </w:r>
          </w:p>
        </w:tc>
      </w:tr>
      <w:tr w:rsidR="00585A13" w14:paraId="405C3FE6" w14:textId="77777777">
        <w:tblPrEx>
          <w:tblCellMar>
            <w:top w:w="0" w:type="dxa"/>
            <w:bottom w:w="0" w:type="dxa"/>
          </w:tblCellMar>
        </w:tblPrEx>
        <w:trPr>
          <w:cantSplit/>
        </w:trPr>
        <w:tc>
          <w:tcPr>
            <w:tcW w:w="1771" w:type="dxa"/>
          </w:tcPr>
          <w:p w14:paraId="5D6F0C04" w14:textId="77777777" w:rsidR="00585A13" w:rsidRDefault="00585A13">
            <w:pPr>
              <w:pStyle w:val="BodyText"/>
              <w:rPr>
                <w:rFonts w:ascii="Times New Roman" w:hAnsi="Times New Roman"/>
                <w:sz w:val="20"/>
              </w:rPr>
            </w:pPr>
            <w:r>
              <w:rPr>
                <w:rFonts w:ascii="Times New Roman" w:hAnsi="Times New Roman"/>
                <w:sz w:val="20"/>
              </w:rPr>
              <w:t>Point Source Discharge</w:t>
            </w:r>
          </w:p>
        </w:tc>
        <w:tc>
          <w:tcPr>
            <w:tcW w:w="3542" w:type="dxa"/>
            <w:gridSpan w:val="2"/>
          </w:tcPr>
          <w:p w14:paraId="082CEA0C" w14:textId="77777777" w:rsidR="00585A13" w:rsidRDefault="00585A13">
            <w:pPr>
              <w:pStyle w:val="BodyText"/>
              <w:jc w:val="center"/>
              <w:rPr>
                <w:rFonts w:ascii="Times New Roman" w:hAnsi="Times New Roman"/>
                <w:sz w:val="20"/>
              </w:rPr>
            </w:pPr>
            <w:r>
              <w:rPr>
                <w:rFonts w:ascii="Times New Roman" w:hAnsi="Times New Roman"/>
                <w:sz w:val="20"/>
              </w:rPr>
              <w:t>Weekly Average / Daily Maximum BOD5 (PPD)</w:t>
            </w:r>
          </w:p>
        </w:tc>
        <w:tc>
          <w:tcPr>
            <w:tcW w:w="3542" w:type="dxa"/>
            <w:gridSpan w:val="2"/>
          </w:tcPr>
          <w:p w14:paraId="3E1B8223" w14:textId="77777777" w:rsidR="00585A13" w:rsidRDefault="00585A13">
            <w:pPr>
              <w:pStyle w:val="BodyText"/>
              <w:jc w:val="center"/>
              <w:rPr>
                <w:rFonts w:ascii="Times New Roman" w:hAnsi="Times New Roman"/>
                <w:sz w:val="20"/>
              </w:rPr>
            </w:pPr>
            <w:r>
              <w:rPr>
                <w:rFonts w:ascii="Times New Roman" w:hAnsi="Times New Roman"/>
                <w:sz w:val="20"/>
              </w:rPr>
              <w:t>Total Phosphorus (PPD)</w:t>
            </w:r>
          </w:p>
        </w:tc>
      </w:tr>
      <w:tr w:rsidR="00585A13" w14:paraId="4C8191A7" w14:textId="77777777">
        <w:tblPrEx>
          <w:tblCellMar>
            <w:top w:w="0" w:type="dxa"/>
            <w:bottom w:w="0" w:type="dxa"/>
          </w:tblCellMar>
        </w:tblPrEx>
        <w:trPr>
          <w:cantSplit/>
        </w:trPr>
        <w:tc>
          <w:tcPr>
            <w:tcW w:w="1771" w:type="dxa"/>
          </w:tcPr>
          <w:p w14:paraId="2E0C2376" w14:textId="77777777" w:rsidR="00585A13" w:rsidRDefault="00585A13">
            <w:pPr>
              <w:pStyle w:val="BodyText"/>
              <w:jc w:val="center"/>
              <w:rPr>
                <w:rFonts w:ascii="Times New Roman" w:hAnsi="Times New Roman"/>
                <w:sz w:val="20"/>
              </w:rPr>
            </w:pPr>
          </w:p>
        </w:tc>
        <w:tc>
          <w:tcPr>
            <w:tcW w:w="1771" w:type="dxa"/>
          </w:tcPr>
          <w:p w14:paraId="22B93598" w14:textId="77777777" w:rsidR="00585A13" w:rsidRDefault="00585A13">
            <w:pPr>
              <w:pStyle w:val="BodyText"/>
              <w:jc w:val="center"/>
              <w:rPr>
                <w:rFonts w:ascii="Times New Roman" w:hAnsi="Times New Roman"/>
                <w:sz w:val="20"/>
              </w:rPr>
            </w:pPr>
            <w:r>
              <w:rPr>
                <w:rFonts w:ascii="Times New Roman" w:hAnsi="Times New Roman"/>
                <w:sz w:val="20"/>
              </w:rPr>
              <w:t>Allocate by current discharge</w:t>
            </w:r>
          </w:p>
        </w:tc>
        <w:tc>
          <w:tcPr>
            <w:tcW w:w="1771" w:type="dxa"/>
          </w:tcPr>
          <w:p w14:paraId="3649C5E3" w14:textId="77777777" w:rsidR="00585A13" w:rsidRDefault="00585A13">
            <w:pPr>
              <w:pStyle w:val="BodyText"/>
              <w:jc w:val="center"/>
              <w:rPr>
                <w:rFonts w:ascii="Times New Roman" w:hAnsi="Times New Roman"/>
                <w:sz w:val="20"/>
              </w:rPr>
            </w:pPr>
            <w:r>
              <w:rPr>
                <w:rFonts w:ascii="Times New Roman" w:hAnsi="Times New Roman"/>
                <w:sz w:val="20"/>
              </w:rPr>
              <w:t>Allocate by equal concentration</w:t>
            </w:r>
          </w:p>
        </w:tc>
        <w:tc>
          <w:tcPr>
            <w:tcW w:w="1771" w:type="dxa"/>
          </w:tcPr>
          <w:p w14:paraId="47395BBF" w14:textId="77777777" w:rsidR="00585A13" w:rsidRDefault="00585A13">
            <w:pPr>
              <w:pStyle w:val="BodyText"/>
              <w:jc w:val="center"/>
              <w:rPr>
                <w:sz w:val="20"/>
              </w:rPr>
            </w:pPr>
            <w:r>
              <w:rPr>
                <w:sz w:val="20"/>
              </w:rPr>
              <w:t>Allocate by equal % Reduction</w:t>
            </w:r>
          </w:p>
        </w:tc>
        <w:tc>
          <w:tcPr>
            <w:tcW w:w="1771" w:type="dxa"/>
          </w:tcPr>
          <w:p w14:paraId="7E8196C2" w14:textId="77777777" w:rsidR="00585A13" w:rsidRDefault="00585A13">
            <w:pPr>
              <w:pStyle w:val="BodyText"/>
              <w:jc w:val="center"/>
              <w:rPr>
                <w:rFonts w:ascii="Times New Roman" w:hAnsi="Times New Roman"/>
                <w:sz w:val="20"/>
              </w:rPr>
            </w:pPr>
            <w:r>
              <w:rPr>
                <w:rFonts w:ascii="Times New Roman" w:hAnsi="Times New Roman"/>
                <w:sz w:val="20"/>
              </w:rPr>
              <w:t>Allocate by equal concentration</w:t>
            </w:r>
          </w:p>
        </w:tc>
      </w:tr>
      <w:tr w:rsidR="00585A13" w14:paraId="7E34876E" w14:textId="77777777">
        <w:tblPrEx>
          <w:tblCellMar>
            <w:top w:w="0" w:type="dxa"/>
            <w:bottom w:w="0" w:type="dxa"/>
          </w:tblCellMar>
        </w:tblPrEx>
        <w:tc>
          <w:tcPr>
            <w:tcW w:w="1771" w:type="dxa"/>
          </w:tcPr>
          <w:p w14:paraId="21BD9334" w14:textId="77777777" w:rsidR="00585A13" w:rsidRDefault="00585A13">
            <w:pPr>
              <w:pStyle w:val="BodyText"/>
              <w:rPr>
                <w:rFonts w:ascii="Times New Roman" w:hAnsi="Times New Roman"/>
                <w:sz w:val="20"/>
              </w:rPr>
            </w:pPr>
            <w:r>
              <w:rPr>
                <w:rFonts w:ascii="Times New Roman" w:hAnsi="Times New Roman"/>
                <w:sz w:val="20"/>
              </w:rPr>
              <w:t>GNP West</w:t>
            </w:r>
          </w:p>
        </w:tc>
        <w:tc>
          <w:tcPr>
            <w:tcW w:w="1771" w:type="dxa"/>
          </w:tcPr>
          <w:p w14:paraId="00C4FC13" w14:textId="77777777" w:rsidR="00585A13" w:rsidRDefault="00585A13">
            <w:pPr>
              <w:pStyle w:val="BodyText"/>
              <w:jc w:val="center"/>
              <w:rPr>
                <w:rFonts w:ascii="Times New Roman" w:hAnsi="Times New Roman"/>
                <w:sz w:val="20"/>
              </w:rPr>
            </w:pPr>
            <w:r>
              <w:rPr>
                <w:rFonts w:ascii="Times New Roman" w:hAnsi="Times New Roman"/>
                <w:sz w:val="20"/>
              </w:rPr>
              <w:t>8200 / 10800</w:t>
            </w:r>
          </w:p>
        </w:tc>
        <w:tc>
          <w:tcPr>
            <w:tcW w:w="1771" w:type="dxa"/>
          </w:tcPr>
          <w:p w14:paraId="200711A3" w14:textId="77777777" w:rsidR="00585A13" w:rsidRDefault="00585A13">
            <w:pPr>
              <w:pStyle w:val="BodyText"/>
              <w:jc w:val="center"/>
              <w:rPr>
                <w:rFonts w:ascii="Times New Roman" w:hAnsi="Times New Roman"/>
                <w:sz w:val="20"/>
              </w:rPr>
            </w:pPr>
            <w:proofErr w:type="gramStart"/>
            <w:r>
              <w:rPr>
                <w:rFonts w:ascii="Times New Roman" w:hAnsi="Times New Roman"/>
                <w:sz w:val="20"/>
              </w:rPr>
              <w:t>8700  /</w:t>
            </w:r>
            <w:proofErr w:type="gramEnd"/>
            <w:r>
              <w:rPr>
                <w:rFonts w:ascii="Times New Roman" w:hAnsi="Times New Roman"/>
                <w:sz w:val="20"/>
              </w:rPr>
              <w:t xml:space="preserve"> 11500</w:t>
            </w:r>
          </w:p>
        </w:tc>
        <w:tc>
          <w:tcPr>
            <w:tcW w:w="1771" w:type="dxa"/>
          </w:tcPr>
          <w:p w14:paraId="4A3C5E8D" w14:textId="77777777" w:rsidR="00585A13" w:rsidRDefault="00585A13">
            <w:pPr>
              <w:pStyle w:val="BodyText"/>
              <w:jc w:val="center"/>
              <w:rPr>
                <w:rFonts w:ascii="Times New Roman" w:hAnsi="Times New Roman"/>
                <w:sz w:val="20"/>
              </w:rPr>
            </w:pPr>
            <w:r>
              <w:rPr>
                <w:rFonts w:ascii="Times New Roman" w:hAnsi="Times New Roman"/>
                <w:sz w:val="20"/>
              </w:rPr>
              <w:t>96</w:t>
            </w:r>
          </w:p>
        </w:tc>
        <w:tc>
          <w:tcPr>
            <w:tcW w:w="1771" w:type="dxa"/>
          </w:tcPr>
          <w:p w14:paraId="09041F61" w14:textId="77777777" w:rsidR="00585A13" w:rsidRDefault="00585A13">
            <w:pPr>
              <w:pStyle w:val="BodyText"/>
              <w:jc w:val="center"/>
              <w:rPr>
                <w:rFonts w:ascii="Times New Roman" w:hAnsi="Times New Roman"/>
                <w:sz w:val="20"/>
              </w:rPr>
            </w:pPr>
            <w:r>
              <w:rPr>
                <w:rFonts w:ascii="Times New Roman" w:hAnsi="Times New Roman"/>
                <w:sz w:val="20"/>
              </w:rPr>
              <w:t>87</w:t>
            </w:r>
          </w:p>
        </w:tc>
      </w:tr>
      <w:tr w:rsidR="00585A13" w14:paraId="60C83844" w14:textId="77777777">
        <w:tblPrEx>
          <w:tblCellMar>
            <w:top w:w="0" w:type="dxa"/>
            <w:bottom w:w="0" w:type="dxa"/>
          </w:tblCellMar>
        </w:tblPrEx>
        <w:tc>
          <w:tcPr>
            <w:tcW w:w="1771" w:type="dxa"/>
          </w:tcPr>
          <w:p w14:paraId="403C73D5" w14:textId="77777777" w:rsidR="00585A13" w:rsidRDefault="00585A13">
            <w:pPr>
              <w:pStyle w:val="BodyText"/>
              <w:rPr>
                <w:rFonts w:ascii="Times New Roman" w:hAnsi="Times New Roman"/>
                <w:sz w:val="20"/>
              </w:rPr>
            </w:pPr>
            <w:r>
              <w:rPr>
                <w:rFonts w:ascii="Times New Roman" w:hAnsi="Times New Roman"/>
                <w:sz w:val="20"/>
              </w:rPr>
              <w:t>GNP East</w:t>
            </w:r>
          </w:p>
        </w:tc>
        <w:tc>
          <w:tcPr>
            <w:tcW w:w="1771" w:type="dxa"/>
          </w:tcPr>
          <w:p w14:paraId="6A34895E" w14:textId="77777777" w:rsidR="00585A13" w:rsidRDefault="00585A13">
            <w:pPr>
              <w:pStyle w:val="BodyText"/>
              <w:jc w:val="center"/>
              <w:rPr>
                <w:rFonts w:ascii="Times New Roman" w:hAnsi="Times New Roman"/>
                <w:sz w:val="20"/>
              </w:rPr>
            </w:pPr>
            <w:r>
              <w:rPr>
                <w:rFonts w:ascii="Times New Roman" w:hAnsi="Times New Roman"/>
                <w:sz w:val="20"/>
              </w:rPr>
              <w:t>1450 / 2600</w:t>
            </w:r>
          </w:p>
        </w:tc>
        <w:tc>
          <w:tcPr>
            <w:tcW w:w="1771" w:type="dxa"/>
          </w:tcPr>
          <w:p w14:paraId="7C86D6ED" w14:textId="77777777" w:rsidR="00585A13" w:rsidRDefault="00585A13">
            <w:pPr>
              <w:pStyle w:val="BodyText"/>
              <w:jc w:val="center"/>
              <w:rPr>
                <w:rFonts w:ascii="Times New Roman" w:hAnsi="Times New Roman"/>
                <w:sz w:val="20"/>
              </w:rPr>
            </w:pPr>
            <w:proofErr w:type="gramStart"/>
            <w:r>
              <w:rPr>
                <w:rFonts w:ascii="Times New Roman" w:hAnsi="Times New Roman"/>
                <w:sz w:val="20"/>
              </w:rPr>
              <w:t>1800  /</w:t>
            </w:r>
            <w:proofErr w:type="gramEnd"/>
            <w:r>
              <w:rPr>
                <w:rFonts w:ascii="Times New Roman" w:hAnsi="Times New Roman"/>
                <w:sz w:val="20"/>
              </w:rPr>
              <w:t xml:space="preserve">  3200</w:t>
            </w:r>
          </w:p>
        </w:tc>
        <w:tc>
          <w:tcPr>
            <w:tcW w:w="1771" w:type="dxa"/>
          </w:tcPr>
          <w:p w14:paraId="5BF044FF" w14:textId="77777777" w:rsidR="00585A13" w:rsidRDefault="00585A13">
            <w:pPr>
              <w:pStyle w:val="BodyText"/>
              <w:jc w:val="center"/>
              <w:rPr>
                <w:rFonts w:ascii="Times New Roman" w:hAnsi="Times New Roman"/>
                <w:sz w:val="20"/>
              </w:rPr>
            </w:pPr>
            <w:r>
              <w:rPr>
                <w:rFonts w:ascii="Times New Roman" w:hAnsi="Times New Roman"/>
                <w:sz w:val="20"/>
              </w:rPr>
              <w:t>97</w:t>
            </w:r>
          </w:p>
        </w:tc>
        <w:tc>
          <w:tcPr>
            <w:tcW w:w="1771" w:type="dxa"/>
          </w:tcPr>
          <w:p w14:paraId="2B93D111" w14:textId="77777777" w:rsidR="00585A13" w:rsidRDefault="00585A13">
            <w:pPr>
              <w:pStyle w:val="BodyText"/>
              <w:jc w:val="center"/>
              <w:rPr>
                <w:rFonts w:ascii="Times New Roman" w:hAnsi="Times New Roman"/>
                <w:sz w:val="20"/>
              </w:rPr>
            </w:pPr>
            <w:r>
              <w:rPr>
                <w:rFonts w:ascii="Times New Roman" w:hAnsi="Times New Roman"/>
                <w:sz w:val="20"/>
              </w:rPr>
              <w:t>88</w:t>
            </w:r>
          </w:p>
        </w:tc>
      </w:tr>
      <w:tr w:rsidR="00585A13" w14:paraId="7E40D662" w14:textId="77777777">
        <w:tblPrEx>
          <w:tblCellMar>
            <w:top w:w="0" w:type="dxa"/>
            <w:bottom w:w="0" w:type="dxa"/>
          </w:tblCellMar>
        </w:tblPrEx>
        <w:tc>
          <w:tcPr>
            <w:tcW w:w="1771" w:type="dxa"/>
          </w:tcPr>
          <w:p w14:paraId="7C23604A" w14:textId="77777777" w:rsidR="00585A13" w:rsidRDefault="00585A13">
            <w:pPr>
              <w:pStyle w:val="BodyText"/>
              <w:rPr>
                <w:rFonts w:ascii="Times New Roman" w:hAnsi="Times New Roman"/>
                <w:sz w:val="20"/>
              </w:rPr>
            </w:pPr>
            <w:r>
              <w:rPr>
                <w:rFonts w:ascii="Times New Roman" w:hAnsi="Times New Roman"/>
                <w:sz w:val="20"/>
              </w:rPr>
              <w:t>E Paper Lincoln</w:t>
            </w:r>
          </w:p>
        </w:tc>
        <w:tc>
          <w:tcPr>
            <w:tcW w:w="1771" w:type="dxa"/>
          </w:tcPr>
          <w:p w14:paraId="7432040B" w14:textId="77777777" w:rsidR="00585A13" w:rsidRDefault="00585A13">
            <w:pPr>
              <w:pStyle w:val="BodyText"/>
              <w:jc w:val="center"/>
              <w:rPr>
                <w:rFonts w:ascii="Times New Roman" w:hAnsi="Times New Roman"/>
                <w:sz w:val="20"/>
              </w:rPr>
            </w:pPr>
            <w:r>
              <w:rPr>
                <w:rFonts w:ascii="Times New Roman" w:hAnsi="Times New Roman"/>
                <w:sz w:val="20"/>
              </w:rPr>
              <w:t>5000 / 6800</w:t>
            </w:r>
          </w:p>
        </w:tc>
        <w:tc>
          <w:tcPr>
            <w:tcW w:w="1771" w:type="dxa"/>
          </w:tcPr>
          <w:p w14:paraId="3DD2224B" w14:textId="77777777" w:rsidR="00585A13" w:rsidRDefault="00585A13">
            <w:pPr>
              <w:pStyle w:val="BodyText"/>
              <w:jc w:val="center"/>
              <w:rPr>
                <w:rFonts w:ascii="Times New Roman" w:hAnsi="Times New Roman"/>
                <w:sz w:val="20"/>
              </w:rPr>
            </w:pPr>
            <w:proofErr w:type="gramStart"/>
            <w:r>
              <w:rPr>
                <w:rFonts w:ascii="Times New Roman" w:hAnsi="Times New Roman"/>
                <w:sz w:val="20"/>
              </w:rPr>
              <w:t>2700  /</w:t>
            </w:r>
            <w:proofErr w:type="gramEnd"/>
            <w:r>
              <w:rPr>
                <w:rFonts w:ascii="Times New Roman" w:hAnsi="Times New Roman"/>
                <w:sz w:val="20"/>
              </w:rPr>
              <w:t xml:space="preserve">  3700</w:t>
            </w:r>
          </w:p>
        </w:tc>
        <w:tc>
          <w:tcPr>
            <w:tcW w:w="1771" w:type="dxa"/>
          </w:tcPr>
          <w:p w14:paraId="417A5A4F" w14:textId="77777777" w:rsidR="00585A13" w:rsidRDefault="00585A13">
            <w:pPr>
              <w:pStyle w:val="BodyText"/>
              <w:jc w:val="center"/>
              <w:rPr>
                <w:rFonts w:ascii="Times New Roman" w:hAnsi="Times New Roman"/>
                <w:sz w:val="20"/>
              </w:rPr>
            </w:pPr>
            <w:r>
              <w:rPr>
                <w:rFonts w:ascii="Times New Roman" w:hAnsi="Times New Roman"/>
                <w:sz w:val="20"/>
              </w:rPr>
              <w:t>30</w:t>
            </w:r>
          </w:p>
        </w:tc>
        <w:tc>
          <w:tcPr>
            <w:tcW w:w="1771" w:type="dxa"/>
          </w:tcPr>
          <w:p w14:paraId="0DE751FC" w14:textId="77777777" w:rsidR="00585A13" w:rsidRDefault="00585A13">
            <w:pPr>
              <w:pStyle w:val="BodyText"/>
              <w:jc w:val="center"/>
              <w:rPr>
                <w:rFonts w:ascii="Times New Roman" w:hAnsi="Times New Roman"/>
                <w:sz w:val="20"/>
              </w:rPr>
            </w:pPr>
            <w:r>
              <w:rPr>
                <w:rFonts w:ascii="Times New Roman" w:hAnsi="Times New Roman"/>
                <w:sz w:val="20"/>
              </w:rPr>
              <w:t>45</w:t>
            </w:r>
          </w:p>
        </w:tc>
      </w:tr>
      <w:tr w:rsidR="00585A13" w14:paraId="77CB90B8" w14:textId="77777777">
        <w:tblPrEx>
          <w:tblCellMar>
            <w:top w:w="0" w:type="dxa"/>
            <w:bottom w:w="0" w:type="dxa"/>
          </w:tblCellMar>
        </w:tblPrEx>
        <w:tc>
          <w:tcPr>
            <w:tcW w:w="1771" w:type="dxa"/>
          </w:tcPr>
          <w:p w14:paraId="186D6364" w14:textId="77777777" w:rsidR="00585A13" w:rsidRDefault="00585A13">
            <w:pPr>
              <w:pStyle w:val="BodyText"/>
              <w:rPr>
                <w:rFonts w:ascii="Times New Roman" w:hAnsi="Times New Roman"/>
                <w:sz w:val="20"/>
              </w:rPr>
            </w:pPr>
            <w:r>
              <w:rPr>
                <w:rFonts w:ascii="Times New Roman" w:hAnsi="Times New Roman"/>
                <w:sz w:val="20"/>
              </w:rPr>
              <w:t>G Pacif Old Town</w:t>
            </w:r>
          </w:p>
        </w:tc>
        <w:tc>
          <w:tcPr>
            <w:tcW w:w="1771" w:type="dxa"/>
          </w:tcPr>
          <w:p w14:paraId="378ABB7C" w14:textId="77777777" w:rsidR="00585A13" w:rsidRDefault="00585A13">
            <w:pPr>
              <w:pStyle w:val="BodyText"/>
              <w:jc w:val="center"/>
              <w:rPr>
                <w:rFonts w:ascii="Times New Roman" w:hAnsi="Times New Roman"/>
                <w:sz w:val="20"/>
              </w:rPr>
            </w:pPr>
            <w:proofErr w:type="gramStart"/>
            <w:r>
              <w:rPr>
                <w:rFonts w:ascii="Times New Roman" w:hAnsi="Times New Roman"/>
                <w:sz w:val="20"/>
              </w:rPr>
              <w:t>3600  /</w:t>
            </w:r>
            <w:proofErr w:type="gramEnd"/>
            <w:r>
              <w:rPr>
                <w:rFonts w:ascii="Times New Roman" w:hAnsi="Times New Roman"/>
                <w:sz w:val="20"/>
              </w:rPr>
              <w:t xml:space="preserve">  5100</w:t>
            </w:r>
          </w:p>
        </w:tc>
        <w:tc>
          <w:tcPr>
            <w:tcW w:w="1771" w:type="dxa"/>
          </w:tcPr>
          <w:p w14:paraId="60475AD0" w14:textId="77777777" w:rsidR="00585A13" w:rsidRDefault="00585A13">
            <w:pPr>
              <w:pStyle w:val="BodyText"/>
              <w:jc w:val="center"/>
              <w:rPr>
                <w:rFonts w:ascii="Times New Roman" w:hAnsi="Times New Roman"/>
                <w:sz w:val="20"/>
              </w:rPr>
            </w:pPr>
            <w:proofErr w:type="gramStart"/>
            <w:r>
              <w:rPr>
                <w:rFonts w:ascii="Times New Roman" w:hAnsi="Times New Roman"/>
                <w:sz w:val="20"/>
              </w:rPr>
              <w:t>4000  /</w:t>
            </w:r>
            <w:proofErr w:type="gramEnd"/>
            <w:r>
              <w:rPr>
                <w:rFonts w:ascii="Times New Roman" w:hAnsi="Times New Roman"/>
                <w:sz w:val="20"/>
              </w:rPr>
              <w:t xml:space="preserve">  5600</w:t>
            </w:r>
          </w:p>
        </w:tc>
        <w:tc>
          <w:tcPr>
            <w:tcW w:w="1771" w:type="dxa"/>
          </w:tcPr>
          <w:p w14:paraId="2C73C471" w14:textId="77777777" w:rsidR="00585A13" w:rsidRDefault="00585A13">
            <w:pPr>
              <w:pStyle w:val="BodyText"/>
              <w:jc w:val="center"/>
              <w:rPr>
                <w:rFonts w:ascii="Times New Roman" w:hAnsi="Times New Roman"/>
                <w:sz w:val="20"/>
              </w:rPr>
            </w:pPr>
            <w:r>
              <w:rPr>
                <w:rFonts w:ascii="Times New Roman" w:hAnsi="Times New Roman"/>
                <w:sz w:val="20"/>
              </w:rPr>
              <w:t>63</w:t>
            </w:r>
          </w:p>
        </w:tc>
        <w:tc>
          <w:tcPr>
            <w:tcW w:w="1771" w:type="dxa"/>
          </w:tcPr>
          <w:p w14:paraId="7043E596" w14:textId="77777777" w:rsidR="00585A13" w:rsidRDefault="00585A13">
            <w:pPr>
              <w:pStyle w:val="BodyText"/>
              <w:jc w:val="center"/>
              <w:rPr>
                <w:rFonts w:ascii="Times New Roman" w:hAnsi="Times New Roman"/>
                <w:sz w:val="20"/>
              </w:rPr>
            </w:pPr>
            <w:r>
              <w:rPr>
                <w:rFonts w:ascii="Times New Roman" w:hAnsi="Times New Roman"/>
                <w:sz w:val="20"/>
              </w:rPr>
              <w:t>66</w:t>
            </w:r>
          </w:p>
        </w:tc>
      </w:tr>
      <w:tr w:rsidR="00585A13" w14:paraId="7E53F645" w14:textId="77777777">
        <w:tblPrEx>
          <w:tblCellMar>
            <w:top w:w="0" w:type="dxa"/>
            <w:bottom w:w="0" w:type="dxa"/>
          </w:tblCellMar>
        </w:tblPrEx>
        <w:trPr>
          <w:cantSplit/>
        </w:trPr>
        <w:tc>
          <w:tcPr>
            <w:tcW w:w="1771" w:type="dxa"/>
          </w:tcPr>
          <w:p w14:paraId="577BCBF8" w14:textId="77777777" w:rsidR="00585A13" w:rsidRDefault="00585A13">
            <w:pPr>
              <w:pStyle w:val="BodyText"/>
              <w:rPr>
                <w:rFonts w:ascii="Times New Roman" w:hAnsi="Times New Roman"/>
                <w:sz w:val="20"/>
              </w:rPr>
            </w:pPr>
            <w:r>
              <w:rPr>
                <w:rFonts w:ascii="Times New Roman" w:hAnsi="Times New Roman"/>
                <w:sz w:val="20"/>
              </w:rPr>
              <w:t>IPCo Bucksport</w:t>
            </w:r>
          </w:p>
        </w:tc>
        <w:tc>
          <w:tcPr>
            <w:tcW w:w="1771" w:type="dxa"/>
          </w:tcPr>
          <w:p w14:paraId="434CBCF0" w14:textId="77777777" w:rsidR="00585A13" w:rsidRDefault="00585A13">
            <w:pPr>
              <w:pStyle w:val="BodyText"/>
              <w:jc w:val="center"/>
              <w:rPr>
                <w:rFonts w:ascii="Times New Roman" w:hAnsi="Times New Roman"/>
                <w:sz w:val="20"/>
              </w:rPr>
            </w:pPr>
            <w:r>
              <w:rPr>
                <w:rFonts w:ascii="Times New Roman" w:hAnsi="Times New Roman"/>
                <w:sz w:val="20"/>
              </w:rPr>
              <w:t>7100 / 10000*</w:t>
            </w:r>
          </w:p>
        </w:tc>
        <w:tc>
          <w:tcPr>
            <w:tcW w:w="5313" w:type="dxa"/>
            <w:gridSpan w:val="3"/>
          </w:tcPr>
          <w:p w14:paraId="71F926D7" w14:textId="77777777" w:rsidR="00585A13" w:rsidRDefault="00585A13">
            <w:pPr>
              <w:pStyle w:val="BodyText"/>
              <w:jc w:val="center"/>
              <w:rPr>
                <w:rFonts w:ascii="Times New Roman" w:hAnsi="Times New Roman"/>
                <w:sz w:val="20"/>
              </w:rPr>
            </w:pPr>
            <w:r>
              <w:rPr>
                <w:rFonts w:ascii="Times New Roman" w:hAnsi="Times New Roman"/>
                <w:sz w:val="20"/>
              </w:rPr>
              <w:t>No Restriction</w:t>
            </w:r>
          </w:p>
        </w:tc>
      </w:tr>
    </w:tbl>
    <w:p w14:paraId="761BB21E" w14:textId="77777777" w:rsidR="00585A13" w:rsidRDefault="00585A13">
      <w:pPr>
        <w:pStyle w:val="BodyText"/>
        <w:jc w:val="center"/>
        <w:rPr>
          <w:rFonts w:ascii="Times New Roman" w:hAnsi="Times New Roman"/>
        </w:rPr>
      </w:pPr>
      <w:r>
        <w:rPr>
          <w:rFonts w:ascii="Times New Roman" w:hAnsi="Times New Roman"/>
        </w:rPr>
        <w:t xml:space="preserve">  </w:t>
      </w:r>
    </w:p>
    <w:p w14:paraId="1F8D2F3F" w14:textId="77777777" w:rsidR="00585A13" w:rsidRDefault="00585A13">
      <w:pPr>
        <w:sectPr w:rsidR="00585A13" w:rsidSect="00D73890">
          <w:headerReference w:type="default" r:id="rId47"/>
          <w:footerReference w:type="default" r:id="rId48"/>
          <w:headerReference w:type="first" r:id="rId49"/>
          <w:footerReference w:type="first" r:id="rId50"/>
          <w:pgSz w:w="12240" w:h="15840"/>
          <w:pgMar w:top="1440" w:right="1800" w:bottom="1440" w:left="1800" w:header="720" w:footer="720" w:gutter="0"/>
          <w:cols w:space="720"/>
          <w:titlePg/>
        </w:sectPr>
      </w:pPr>
      <w:r>
        <w:t>* Current licensed levels</w:t>
      </w:r>
    </w:p>
    <w:p w14:paraId="065A5197" w14:textId="77777777" w:rsidR="008B6544" w:rsidRDefault="008B6544" w:rsidP="00424126">
      <w:pPr>
        <w:pStyle w:val="Heading2"/>
      </w:pPr>
    </w:p>
    <w:p w14:paraId="51F8CF31" w14:textId="77777777" w:rsidR="008015CF" w:rsidRDefault="008015CF" w:rsidP="00424126">
      <w:pPr>
        <w:pStyle w:val="Heading2"/>
      </w:pPr>
    </w:p>
    <w:p w14:paraId="513173A0" w14:textId="77777777" w:rsidR="008015CF" w:rsidRDefault="008015CF" w:rsidP="00424126">
      <w:pPr>
        <w:pStyle w:val="Heading2"/>
      </w:pPr>
    </w:p>
    <w:p w14:paraId="712D9F62" w14:textId="77777777" w:rsidR="00585A13" w:rsidRPr="00621FFC" w:rsidRDefault="00585A13" w:rsidP="00424126">
      <w:pPr>
        <w:pStyle w:val="Heading2"/>
      </w:pPr>
      <w:r w:rsidRPr="00621FFC">
        <w:t>Table of Contents</w:t>
      </w:r>
    </w:p>
    <w:p w14:paraId="7E485FC5" w14:textId="77777777" w:rsidR="00585A13" w:rsidRPr="00621FFC" w:rsidRDefault="00585A13">
      <w:pPr>
        <w:rPr>
          <w:rFonts w:ascii="Times New Roman" w:hAnsi="Times New Roman"/>
        </w:rPr>
      </w:pPr>
      <w:r w:rsidRPr="00621FFC">
        <w:rPr>
          <w:rFonts w:ascii="Times New Roman" w:hAnsi="Times New Roman"/>
        </w:rPr>
        <w:tab/>
      </w:r>
      <w:r w:rsidRPr="00621FFC">
        <w:rPr>
          <w:rFonts w:ascii="Times New Roman" w:hAnsi="Times New Roman"/>
        </w:rPr>
        <w:tab/>
      </w:r>
      <w:r w:rsidRPr="00621FFC">
        <w:rPr>
          <w:rFonts w:ascii="Times New Roman" w:hAnsi="Times New Roman"/>
        </w:rPr>
        <w:tab/>
      </w:r>
      <w:r w:rsidRPr="00621FFC">
        <w:rPr>
          <w:rFonts w:ascii="Times New Roman" w:hAnsi="Times New Roman"/>
        </w:rPr>
        <w:tab/>
      </w:r>
      <w:r w:rsidRPr="00621FFC">
        <w:rPr>
          <w:rFonts w:ascii="Times New Roman" w:hAnsi="Times New Roman"/>
        </w:rPr>
        <w:tab/>
      </w:r>
      <w:r w:rsidRPr="00621FFC">
        <w:rPr>
          <w:rFonts w:ascii="Times New Roman" w:hAnsi="Times New Roman"/>
        </w:rPr>
        <w:tab/>
      </w:r>
      <w:r w:rsidRPr="00621FFC">
        <w:rPr>
          <w:rFonts w:ascii="Times New Roman" w:hAnsi="Times New Roman"/>
        </w:rPr>
        <w:tab/>
      </w:r>
      <w:r w:rsidRPr="00621FFC">
        <w:rPr>
          <w:rFonts w:ascii="Times New Roman" w:hAnsi="Times New Roman"/>
        </w:rPr>
        <w:tab/>
      </w:r>
      <w:r w:rsidRPr="00621FFC">
        <w:rPr>
          <w:rFonts w:ascii="Times New Roman" w:hAnsi="Times New Roman"/>
        </w:rPr>
        <w:tab/>
      </w:r>
      <w:r w:rsidRPr="00621FFC">
        <w:rPr>
          <w:rFonts w:ascii="Times New Roman" w:hAnsi="Times New Roman"/>
        </w:rPr>
        <w:tab/>
      </w:r>
      <w:r w:rsidRPr="00621FFC">
        <w:rPr>
          <w:rFonts w:ascii="Times New Roman" w:hAnsi="Times New Roman"/>
        </w:rPr>
        <w:tab/>
      </w:r>
      <w:r w:rsidR="001003FA">
        <w:rPr>
          <w:rFonts w:ascii="Times New Roman" w:hAnsi="Times New Roman"/>
        </w:rPr>
        <w:tab/>
      </w:r>
      <w:r w:rsidR="001003FA">
        <w:rPr>
          <w:rFonts w:ascii="Times New Roman" w:hAnsi="Times New Roman"/>
        </w:rPr>
        <w:tab/>
      </w:r>
      <w:r w:rsidR="001003FA">
        <w:rPr>
          <w:rFonts w:ascii="Times New Roman" w:hAnsi="Times New Roman"/>
        </w:rPr>
        <w:tab/>
      </w:r>
      <w:r w:rsidR="001003FA">
        <w:rPr>
          <w:rFonts w:ascii="Times New Roman" w:hAnsi="Times New Roman"/>
        </w:rPr>
        <w:tab/>
      </w:r>
      <w:r w:rsidR="001003FA">
        <w:rPr>
          <w:rFonts w:ascii="Times New Roman" w:hAnsi="Times New Roman"/>
        </w:rPr>
        <w:tab/>
      </w:r>
      <w:r w:rsidR="001003FA">
        <w:rPr>
          <w:rFonts w:ascii="Times New Roman" w:hAnsi="Times New Roman"/>
        </w:rPr>
        <w:tab/>
      </w:r>
      <w:r w:rsidR="001003FA">
        <w:rPr>
          <w:rFonts w:ascii="Times New Roman" w:hAnsi="Times New Roman"/>
        </w:rPr>
        <w:tab/>
      </w:r>
      <w:r w:rsidRPr="00621FFC">
        <w:rPr>
          <w:rFonts w:ascii="Times New Roman" w:hAnsi="Times New Roman"/>
        </w:rPr>
        <w:t>page</w:t>
      </w:r>
    </w:p>
    <w:p w14:paraId="398EFB6F" w14:textId="77777777" w:rsidR="00585A13" w:rsidRPr="00621FFC" w:rsidRDefault="00585A13">
      <w:pPr>
        <w:pStyle w:val="Heading1"/>
        <w:rPr>
          <w:rFonts w:cs="Times New Roman"/>
        </w:rPr>
      </w:pPr>
      <w:r w:rsidRPr="00621FFC">
        <w:rPr>
          <w:rFonts w:cs="Times New Roman"/>
        </w:rPr>
        <w:t>Introduction…………………………………………………………………………1</w:t>
      </w:r>
    </w:p>
    <w:p w14:paraId="3D509655" w14:textId="77777777" w:rsidR="00585A13" w:rsidRPr="00621FFC" w:rsidRDefault="00585A13">
      <w:pPr>
        <w:rPr>
          <w:rFonts w:ascii="Times New Roman" w:hAnsi="Times New Roman"/>
        </w:rPr>
      </w:pPr>
      <w:r w:rsidRPr="00621FFC">
        <w:rPr>
          <w:rFonts w:ascii="Times New Roman" w:hAnsi="Times New Roman"/>
        </w:rPr>
        <w:t xml:space="preserve">Summary of 1997 and 2001 </w:t>
      </w:r>
      <w:proofErr w:type="gramStart"/>
      <w:r w:rsidRPr="00621FFC">
        <w:rPr>
          <w:rFonts w:ascii="Times New Roman" w:hAnsi="Times New Roman"/>
        </w:rPr>
        <w:t>Data</w:t>
      </w:r>
      <w:r w:rsidR="00621FFC">
        <w:rPr>
          <w:rFonts w:ascii="Times New Roman" w:hAnsi="Times New Roman"/>
        </w:rPr>
        <w:t>..</w:t>
      </w:r>
      <w:proofErr w:type="gramEnd"/>
      <w:r w:rsidRPr="00621FFC">
        <w:rPr>
          <w:rFonts w:ascii="Times New Roman" w:hAnsi="Times New Roman"/>
        </w:rPr>
        <w:t>…………………………………………………...1</w:t>
      </w:r>
    </w:p>
    <w:p w14:paraId="57A41FE2" w14:textId="77777777" w:rsidR="00585A13" w:rsidRPr="00621FFC" w:rsidRDefault="00585A13">
      <w:pPr>
        <w:rPr>
          <w:rFonts w:ascii="Times New Roman" w:hAnsi="Times New Roman"/>
        </w:rPr>
      </w:pPr>
      <w:r w:rsidRPr="00621FFC">
        <w:rPr>
          <w:rFonts w:ascii="Times New Roman" w:hAnsi="Times New Roman"/>
        </w:rPr>
        <w:t>Water Quality Model</w:t>
      </w:r>
      <w:proofErr w:type="gramStart"/>
      <w:r w:rsidRPr="00621FFC">
        <w:rPr>
          <w:rFonts w:ascii="Times New Roman" w:hAnsi="Times New Roman"/>
        </w:rPr>
        <w:t xml:space="preserve"> </w:t>
      </w:r>
      <w:r w:rsidR="00621FFC">
        <w:rPr>
          <w:rFonts w:ascii="Times New Roman" w:hAnsi="Times New Roman"/>
        </w:rPr>
        <w:t>..</w:t>
      </w:r>
      <w:proofErr w:type="gramEnd"/>
      <w:r w:rsidRPr="00621FFC">
        <w:rPr>
          <w:rFonts w:ascii="Times New Roman" w:hAnsi="Times New Roman"/>
        </w:rPr>
        <w:t>……………………………………………………………….8</w:t>
      </w:r>
    </w:p>
    <w:p w14:paraId="4E67F53F" w14:textId="77777777" w:rsidR="00585A13" w:rsidRPr="00621FFC" w:rsidRDefault="00585A13">
      <w:pPr>
        <w:rPr>
          <w:rFonts w:ascii="Times New Roman" w:hAnsi="Times New Roman"/>
        </w:rPr>
      </w:pPr>
      <w:r w:rsidRPr="00621FFC">
        <w:rPr>
          <w:rFonts w:ascii="Times New Roman" w:hAnsi="Times New Roman"/>
        </w:rPr>
        <w:t>Model Transport…………………………………………………………………….10</w:t>
      </w:r>
    </w:p>
    <w:p w14:paraId="05384B0E" w14:textId="77777777" w:rsidR="00585A13" w:rsidRPr="00621FFC" w:rsidRDefault="00585A13">
      <w:pPr>
        <w:rPr>
          <w:rFonts w:ascii="Times New Roman" w:hAnsi="Times New Roman"/>
        </w:rPr>
      </w:pPr>
      <w:r w:rsidRPr="00621FFC">
        <w:rPr>
          <w:rFonts w:ascii="Times New Roman" w:hAnsi="Times New Roman"/>
        </w:rPr>
        <w:t xml:space="preserve">Chemical </w:t>
      </w:r>
      <w:r w:rsidR="00DC50E0">
        <w:rPr>
          <w:rFonts w:ascii="Times New Roman" w:hAnsi="Times New Roman"/>
        </w:rPr>
        <w:t>C</w:t>
      </w:r>
      <w:r w:rsidR="00150EAF">
        <w:rPr>
          <w:rFonts w:ascii="Times New Roman" w:hAnsi="Times New Roman"/>
        </w:rPr>
        <w:t>alibration</w:t>
      </w:r>
      <w:r w:rsidRPr="00621FFC">
        <w:rPr>
          <w:rFonts w:ascii="Times New Roman" w:hAnsi="Times New Roman"/>
        </w:rPr>
        <w:t xml:space="preserve"> of Water Quality Model…………………………………</w:t>
      </w:r>
      <w:proofErr w:type="gramStart"/>
      <w:r w:rsidRPr="00621FFC">
        <w:rPr>
          <w:rFonts w:ascii="Times New Roman" w:hAnsi="Times New Roman"/>
        </w:rPr>
        <w:t>…..</w:t>
      </w:r>
      <w:proofErr w:type="gramEnd"/>
      <w:r w:rsidRPr="00621FFC">
        <w:rPr>
          <w:rFonts w:ascii="Times New Roman" w:hAnsi="Times New Roman"/>
        </w:rPr>
        <w:t>10</w:t>
      </w:r>
    </w:p>
    <w:p w14:paraId="5BA41168" w14:textId="77777777" w:rsidR="00585A13" w:rsidRPr="00621FFC" w:rsidRDefault="00585A13">
      <w:pPr>
        <w:pStyle w:val="Heading1"/>
        <w:rPr>
          <w:rFonts w:cs="Times New Roman"/>
        </w:rPr>
      </w:pPr>
      <w:r w:rsidRPr="00621FFC">
        <w:rPr>
          <w:rFonts w:cs="Times New Roman"/>
        </w:rPr>
        <w:t>Model Prediction Runs at 10-Year Low Flow……………………………………30</w:t>
      </w:r>
    </w:p>
    <w:p w14:paraId="403C9AE6" w14:textId="77777777" w:rsidR="00585A13" w:rsidRPr="00621FFC" w:rsidRDefault="00585A13">
      <w:pPr>
        <w:rPr>
          <w:rFonts w:ascii="Times New Roman" w:hAnsi="Times New Roman"/>
        </w:rPr>
      </w:pPr>
      <w:r w:rsidRPr="00621FFC">
        <w:rPr>
          <w:rFonts w:ascii="Times New Roman" w:hAnsi="Times New Roman"/>
        </w:rPr>
        <w:t>Sensitivity Analysis………………………………………………………………… 40</w:t>
      </w:r>
    </w:p>
    <w:p w14:paraId="700F3468" w14:textId="77777777" w:rsidR="00585A13" w:rsidRPr="00621FFC" w:rsidRDefault="00585A13">
      <w:pPr>
        <w:rPr>
          <w:rFonts w:ascii="Times New Roman" w:hAnsi="Times New Roman"/>
        </w:rPr>
      </w:pPr>
      <w:r w:rsidRPr="00621FFC">
        <w:rPr>
          <w:rFonts w:ascii="Times New Roman" w:hAnsi="Times New Roman"/>
        </w:rPr>
        <w:t>Component Analysis……………………………………………………………</w:t>
      </w:r>
      <w:proofErr w:type="gramStart"/>
      <w:r w:rsidRPr="00621FFC">
        <w:rPr>
          <w:rFonts w:ascii="Times New Roman" w:hAnsi="Times New Roman"/>
        </w:rPr>
        <w:t>…..</w:t>
      </w:r>
      <w:proofErr w:type="gramEnd"/>
      <w:r w:rsidRPr="00621FFC">
        <w:rPr>
          <w:rFonts w:ascii="Times New Roman" w:hAnsi="Times New Roman"/>
        </w:rPr>
        <w:t xml:space="preserve"> 40</w:t>
      </w:r>
    </w:p>
    <w:p w14:paraId="125A653B" w14:textId="77777777" w:rsidR="00585A13" w:rsidRPr="00621FFC" w:rsidRDefault="00585A13">
      <w:pPr>
        <w:rPr>
          <w:rFonts w:ascii="Times New Roman" w:hAnsi="Times New Roman"/>
        </w:rPr>
      </w:pPr>
      <w:r w:rsidRPr="00621FFC">
        <w:rPr>
          <w:rFonts w:ascii="Times New Roman" w:hAnsi="Times New Roman"/>
        </w:rPr>
        <w:t>Investigation of Pollutant Abatement</w:t>
      </w:r>
      <w:r w:rsidR="000C2ECC">
        <w:rPr>
          <w:rFonts w:ascii="Times New Roman" w:hAnsi="Times New Roman"/>
        </w:rPr>
        <w:t>.</w:t>
      </w:r>
      <w:r w:rsidRPr="00621FFC">
        <w:rPr>
          <w:rFonts w:ascii="Times New Roman" w:hAnsi="Times New Roman"/>
        </w:rPr>
        <w:t>……………………………………………… 47</w:t>
      </w:r>
    </w:p>
    <w:p w14:paraId="30EA4E31" w14:textId="77777777" w:rsidR="00585A13" w:rsidRPr="00621FFC" w:rsidRDefault="00585A13">
      <w:pPr>
        <w:rPr>
          <w:rFonts w:ascii="Times New Roman" w:hAnsi="Times New Roman"/>
        </w:rPr>
      </w:pPr>
    </w:p>
    <w:p w14:paraId="27C68BC3" w14:textId="77777777" w:rsidR="00585A13" w:rsidRPr="00621FFC" w:rsidRDefault="00585A13" w:rsidP="00424126">
      <w:pPr>
        <w:pStyle w:val="Heading2"/>
      </w:pPr>
      <w:r w:rsidRPr="00621FFC">
        <w:t>Figures</w:t>
      </w:r>
    </w:p>
    <w:p w14:paraId="06EC8924" w14:textId="77777777" w:rsidR="00585A13" w:rsidRPr="00621FFC" w:rsidRDefault="00585A13">
      <w:pPr>
        <w:rPr>
          <w:rFonts w:ascii="Times New Roman" w:hAnsi="Times New Roman"/>
        </w:rPr>
      </w:pPr>
      <w:r w:rsidRPr="00621FFC">
        <w:rPr>
          <w:rFonts w:ascii="Times New Roman" w:hAnsi="Times New Roman"/>
        </w:rPr>
        <w:t>1. Point Source Pollutant Discharge Comparisons 1997 Vs 2001………………</w:t>
      </w:r>
      <w:proofErr w:type="gramStart"/>
      <w:r w:rsidRPr="00621FFC">
        <w:rPr>
          <w:rFonts w:ascii="Times New Roman" w:hAnsi="Times New Roman"/>
        </w:rPr>
        <w:t>…..</w:t>
      </w:r>
      <w:proofErr w:type="gramEnd"/>
      <w:r w:rsidRPr="00621FFC">
        <w:rPr>
          <w:rFonts w:ascii="Times New Roman" w:hAnsi="Times New Roman"/>
        </w:rPr>
        <w:t>5</w:t>
      </w:r>
    </w:p>
    <w:p w14:paraId="3B55E0A0" w14:textId="77777777" w:rsidR="00585A13" w:rsidRPr="00621FFC" w:rsidRDefault="00585A13">
      <w:pPr>
        <w:rPr>
          <w:rFonts w:ascii="Times New Roman" w:hAnsi="Times New Roman"/>
        </w:rPr>
      </w:pPr>
      <w:r w:rsidRPr="00621FFC">
        <w:rPr>
          <w:rFonts w:ascii="Times New Roman" w:hAnsi="Times New Roman"/>
        </w:rPr>
        <w:t>2. Comparisons of Temperature 1997 Vs 2001…………………………………</w:t>
      </w:r>
      <w:proofErr w:type="gramStart"/>
      <w:r w:rsidRPr="00621FFC">
        <w:rPr>
          <w:rFonts w:ascii="Times New Roman" w:hAnsi="Times New Roman"/>
        </w:rPr>
        <w:t>…..</w:t>
      </w:r>
      <w:proofErr w:type="gramEnd"/>
      <w:r w:rsidRPr="00621FFC">
        <w:rPr>
          <w:rFonts w:ascii="Times New Roman" w:hAnsi="Times New Roman"/>
        </w:rPr>
        <w:t>6</w:t>
      </w:r>
    </w:p>
    <w:p w14:paraId="68973CF4" w14:textId="77777777" w:rsidR="00585A13" w:rsidRPr="00621FFC" w:rsidRDefault="00585A13">
      <w:pPr>
        <w:rPr>
          <w:rFonts w:ascii="Times New Roman" w:hAnsi="Times New Roman"/>
        </w:rPr>
      </w:pPr>
      <w:r w:rsidRPr="00621FFC">
        <w:rPr>
          <w:rFonts w:ascii="Times New Roman" w:hAnsi="Times New Roman"/>
        </w:rPr>
        <w:t>3. Comparisons of Dissolved Oxygen 1997 Vs 2001……………………………….7</w:t>
      </w:r>
    </w:p>
    <w:p w14:paraId="0D0A4CE3" w14:textId="77777777" w:rsidR="00585A13" w:rsidRPr="00621FFC" w:rsidRDefault="00585A13">
      <w:pPr>
        <w:pStyle w:val="BodyText"/>
        <w:rPr>
          <w:rFonts w:ascii="Times New Roman" w:hAnsi="Times New Roman"/>
        </w:rPr>
      </w:pPr>
      <w:r w:rsidRPr="00621FFC">
        <w:rPr>
          <w:rFonts w:ascii="Times New Roman" w:hAnsi="Times New Roman"/>
        </w:rPr>
        <w:t>4. Penobscot River Model Setup…………………………………………………….9</w:t>
      </w:r>
    </w:p>
    <w:p w14:paraId="5F3457AF" w14:textId="77777777" w:rsidR="00585A13" w:rsidRPr="00621FFC" w:rsidRDefault="00585A13">
      <w:pPr>
        <w:pStyle w:val="BodyText"/>
        <w:rPr>
          <w:rFonts w:ascii="Times New Roman" w:hAnsi="Times New Roman"/>
        </w:rPr>
      </w:pPr>
      <w:r w:rsidRPr="00621FFC">
        <w:rPr>
          <w:rFonts w:ascii="Times New Roman" w:hAnsi="Times New Roman"/>
        </w:rPr>
        <w:t>4a. Ln Salinity Vs River Mile</w:t>
      </w:r>
      <w:r w:rsidR="0040506A">
        <w:rPr>
          <w:rFonts w:ascii="Times New Roman" w:hAnsi="Times New Roman"/>
        </w:rPr>
        <w:t>.</w:t>
      </w:r>
      <w:r w:rsidR="00621FFC">
        <w:rPr>
          <w:rFonts w:ascii="Times New Roman" w:hAnsi="Times New Roman"/>
        </w:rPr>
        <w:t>..</w:t>
      </w:r>
      <w:r w:rsidRPr="00621FFC">
        <w:rPr>
          <w:rFonts w:ascii="Times New Roman" w:hAnsi="Times New Roman"/>
        </w:rPr>
        <w:t>…………………………………………………….12</w:t>
      </w:r>
    </w:p>
    <w:p w14:paraId="7614CFC1" w14:textId="77777777" w:rsidR="00585A13" w:rsidRPr="00621FFC" w:rsidRDefault="00585A13">
      <w:pPr>
        <w:pStyle w:val="BodyText"/>
        <w:rPr>
          <w:rFonts w:ascii="Times New Roman" w:hAnsi="Times New Roman"/>
        </w:rPr>
      </w:pPr>
      <w:r w:rsidRPr="00621FFC">
        <w:rPr>
          <w:rFonts w:ascii="Times New Roman" w:hAnsi="Times New Roman"/>
        </w:rPr>
        <w:t xml:space="preserve">5. Dispersion </w:t>
      </w:r>
      <w:r w:rsidR="00CB3193">
        <w:rPr>
          <w:rFonts w:ascii="Times New Roman" w:hAnsi="Times New Roman"/>
        </w:rPr>
        <w:t>C</w:t>
      </w:r>
      <w:r w:rsidR="00150EAF">
        <w:rPr>
          <w:rFonts w:ascii="Times New Roman" w:hAnsi="Times New Roman"/>
        </w:rPr>
        <w:t>alibration</w:t>
      </w:r>
      <w:r w:rsidRPr="00621FFC">
        <w:rPr>
          <w:rFonts w:ascii="Times New Roman" w:hAnsi="Times New Roman"/>
        </w:rPr>
        <w:t xml:space="preserve"> Penobscot </w:t>
      </w:r>
      <w:proofErr w:type="gramStart"/>
      <w:r w:rsidRPr="00621FFC">
        <w:rPr>
          <w:rFonts w:ascii="Times New Roman" w:hAnsi="Times New Roman"/>
        </w:rPr>
        <w:t>Estuary</w:t>
      </w:r>
      <w:r w:rsidR="00621FFC">
        <w:rPr>
          <w:rFonts w:ascii="Times New Roman" w:hAnsi="Times New Roman"/>
        </w:rPr>
        <w:t>..</w:t>
      </w:r>
      <w:proofErr w:type="gramEnd"/>
      <w:r w:rsidRPr="00621FFC">
        <w:rPr>
          <w:rFonts w:ascii="Times New Roman" w:hAnsi="Times New Roman"/>
        </w:rPr>
        <w:t>……………………………………..14</w:t>
      </w:r>
    </w:p>
    <w:p w14:paraId="177310A2" w14:textId="77777777" w:rsidR="00585A13" w:rsidRPr="00621FFC" w:rsidRDefault="00585A13">
      <w:pPr>
        <w:pStyle w:val="BodyText"/>
        <w:rPr>
          <w:rFonts w:ascii="Times New Roman" w:hAnsi="Times New Roman"/>
        </w:rPr>
      </w:pPr>
      <w:r w:rsidRPr="00621FFC">
        <w:rPr>
          <w:rFonts w:ascii="Times New Roman" w:hAnsi="Times New Roman"/>
        </w:rPr>
        <w:t>6. Sample Station Location Vs River Mile</w:t>
      </w:r>
      <w:r w:rsidR="00DC50E0">
        <w:rPr>
          <w:rFonts w:ascii="Times New Roman" w:hAnsi="Times New Roman"/>
        </w:rPr>
        <w:t>.</w:t>
      </w:r>
      <w:r w:rsidRPr="00621FFC">
        <w:rPr>
          <w:rFonts w:ascii="Times New Roman" w:hAnsi="Times New Roman"/>
        </w:rPr>
        <w:t>…………………………………………18</w:t>
      </w:r>
    </w:p>
    <w:p w14:paraId="3451D185" w14:textId="77777777" w:rsidR="00585A13" w:rsidRPr="00621FFC" w:rsidRDefault="00585A13">
      <w:pPr>
        <w:pStyle w:val="BodyText"/>
        <w:rPr>
          <w:rFonts w:ascii="Times New Roman" w:hAnsi="Times New Roman"/>
        </w:rPr>
      </w:pPr>
      <w:r w:rsidRPr="00621FFC">
        <w:rPr>
          <w:rFonts w:ascii="Times New Roman" w:hAnsi="Times New Roman"/>
        </w:rPr>
        <w:t xml:space="preserve">7. Ultimate BOD </w:t>
      </w:r>
      <w:proofErr w:type="gramStart"/>
      <w:r w:rsidR="00CB3193">
        <w:rPr>
          <w:rFonts w:ascii="Times New Roman" w:hAnsi="Times New Roman"/>
        </w:rPr>
        <w:t>Calibration</w:t>
      </w:r>
      <w:r w:rsidR="00150EAF">
        <w:rPr>
          <w:rFonts w:ascii="Times New Roman" w:hAnsi="Times New Roman"/>
        </w:rPr>
        <w:t xml:space="preserve"> </w:t>
      </w:r>
      <w:r w:rsidR="000C2ECC">
        <w:rPr>
          <w:rFonts w:ascii="Times New Roman" w:hAnsi="Times New Roman"/>
        </w:rPr>
        <w:t>.</w:t>
      </w:r>
      <w:proofErr w:type="gramEnd"/>
      <w:r w:rsidRPr="00621FFC">
        <w:rPr>
          <w:rFonts w:ascii="Times New Roman" w:hAnsi="Times New Roman"/>
        </w:rPr>
        <w:t>………………………………………………………20</w:t>
      </w:r>
    </w:p>
    <w:p w14:paraId="41DFBDC6" w14:textId="77777777" w:rsidR="00585A13" w:rsidRPr="00621FFC" w:rsidRDefault="00585A13">
      <w:pPr>
        <w:pStyle w:val="BodyText"/>
        <w:rPr>
          <w:rFonts w:ascii="Times New Roman" w:hAnsi="Times New Roman"/>
        </w:rPr>
      </w:pPr>
      <w:r w:rsidRPr="00621FFC">
        <w:rPr>
          <w:rFonts w:ascii="Times New Roman" w:hAnsi="Times New Roman"/>
        </w:rPr>
        <w:t xml:space="preserve">8. Chlorophyll a </w:t>
      </w:r>
      <w:r w:rsidR="00CB3193">
        <w:rPr>
          <w:rFonts w:ascii="Times New Roman" w:hAnsi="Times New Roman"/>
        </w:rPr>
        <w:t>Calibration</w:t>
      </w:r>
      <w:r w:rsidR="00150EAF">
        <w:rPr>
          <w:rFonts w:ascii="Times New Roman" w:hAnsi="Times New Roman"/>
        </w:rPr>
        <w:t xml:space="preserve"> </w:t>
      </w:r>
      <w:r w:rsidR="00DC50E0">
        <w:rPr>
          <w:rFonts w:ascii="Times New Roman" w:hAnsi="Times New Roman"/>
        </w:rPr>
        <w:t xml:space="preserve">   </w:t>
      </w:r>
      <w:r w:rsidRPr="00621FFC">
        <w:rPr>
          <w:rFonts w:ascii="Times New Roman" w:hAnsi="Times New Roman"/>
        </w:rPr>
        <w:t>……………………………………………………</w:t>
      </w:r>
      <w:r w:rsidR="00621FFC">
        <w:rPr>
          <w:rFonts w:ascii="Times New Roman" w:hAnsi="Times New Roman"/>
        </w:rPr>
        <w:t>...2</w:t>
      </w:r>
      <w:r w:rsidRPr="00621FFC">
        <w:rPr>
          <w:rFonts w:ascii="Times New Roman" w:hAnsi="Times New Roman"/>
        </w:rPr>
        <w:t>1</w:t>
      </w:r>
    </w:p>
    <w:p w14:paraId="3F802255" w14:textId="77777777" w:rsidR="00585A13" w:rsidRPr="00621FFC" w:rsidRDefault="00585A13">
      <w:pPr>
        <w:pStyle w:val="BodyText"/>
        <w:rPr>
          <w:rFonts w:ascii="Times New Roman" w:hAnsi="Times New Roman"/>
        </w:rPr>
      </w:pPr>
      <w:r w:rsidRPr="00621FFC">
        <w:rPr>
          <w:rFonts w:ascii="Times New Roman" w:hAnsi="Times New Roman"/>
        </w:rPr>
        <w:t xml:space="preserve">9. Total Phosphorus </w:t>
      </w:r>
      <w:r w:rsidR="00CB3193">
        <w:rPr>
          <w:rFonts w:ascii="Times New Roman" w:hAnsi="Times New Roman"/>
        </w:rPr>
        <w:t>Calibration</w:t>
      </w:r>
      <w:r w:rsidRPr="00621FFC">
        <w:rPr>
          <w:rFonts w:ascii="Times New Roman" w:hAnsi="Times New Roman"/>
        </w:rPr>
        <w:t>…………………………………………………….22</w:t>
      </w:r>
    </w:p>
    <w:p w14:paraId="31B1E2B5" w14:textId="77777777" w:rsidR="00585A13" w:rsidRPr="00621FFC" w:rsidRDefault="00585A13">
      <w:pPr>
        <w:pStyle w:val="BodyText"/>
        <w:rPr>
          <w:rFonts w:ascii="Times New Roman" w:hAnsi="Times New Roman"/>
        </w:rPr>
      </w:pPr>
      <w:r w:rsidRPr="00621FFC">
        <w:rPr>
          <w:rFonts w:ascii="Times New Roman" w:hAnsi="Times New Roman"/>
        </w:rPr>
        <w:t xml:space="preserve">10. Orthophosphorus </w:t>
      </w:r>
      <w:r w:rsidR="00CB3193">
        <w:rPr>
          <w:rFonts w:ascii="Times New Roman" w:hAnsi="Times New Roman"/>
        </w:rPr>
        <w:t>Calibration</w:t>
      </w:r>
      <w:r w:rsidR="00DC50E0">
        <w:rPr>
          <w:rFonts w:ascii="Times New Roman" w:hAnsi="Times New Roman"/>
        </w:rPr>
        <w:t>…</w:t>
      </w:r>
      <w:r w:rsidRPr="00621FFC">
        <w:rPr>
          <w:rFonts w:ascii="Times New Roman" w:hAnsi="Times New Roman"/>
        </w:rPr>
        <w:t>…………………………………………</w:t>
      </w:r>
      <w:r w:rsidR="0040506A">
        <w:rPr>
          <w:rFonts w:ascii="Times New Roman" w:hAnsi="Times New Roman"/>
        </w:rPr>
        <w:t>…</w:t>
      </w:r>
      <w:r w:rsidRPr="00621FFC">
        <w:rPr>
          <w:rFonts w:ascii="Times New Roman" w:hAnsi="Times New Roman"/>
        </w:rPr>
        <w:t>……23</w:t>
      </w:r>
    </w:p>
    <w:p w14:paraId="10530CB4" w14:textId="77777777" w:rsidR="00585A13" w:rsidRPr="00621FFC" w:rsidRDefault="00585A13">
      <w:pPr>
        <w:pStyle w:val="BodyText"/>
        <w:rPr>
          <w:rFonts w:ascii="Times New Roman" w:hAnsi="Times New Roman"/>
        </w:rPr>
      </w:pPr>
      <w:r w:rsidRPr="00621FFC">
        <w:rPr>
          <w:rFonts w:ascii="Times New Roman" w:hAnsi="Times New Roman"/>
        </w:rPr>
        <w:t xml:space="preserve">11. Total Nitrogen </w:t>
      </w:r>
      <w:r w:rsidR="00CB3193">
        <w:rPr>
          <w:rFonts w:ascii="Times New Roman" w:hAnsi="Times New Roman"/>
        </w:rPr>
        <w:t>Calibration</w:t>
      </w:r>
      <w:r w:rsidRPr="00621FFC">
        <w:rPr>
          <w:rFonts w:ascii="Times New Roman" w:hAnsi="Times New Roman"/>
        </w:rPr>
        <w:t>………………………………………………………24</w:t>
      </w:r>
    </w:p>
    <w:p w14:paraId="5D1B0BCA" w14:textId="77777777" w:rsidR="00585A13" w:rsidRPr="00621FFC" w:rsidRDefault="00585A13">
      <w:pPr>
        <w:pStyle w:val="BodyText"/>
        <w:rPr>
          <w:rFonts w:ascii="Times New Roman" w:hAnsi="Times New Roman"/>
        </w:rPr>
      </w:pPr>
      <w:r w:rsidRPr="00621FFC">
        <w:rPr>
          <w:rFonts w:ascii="Times New Roman" w:hAnsi="Times New Roman"/>
        </w:rPr>
        <w:t>12. Diurnal Dissolved oxygen Adjustment Used in Model…………………………25</w:t>
      </w:r>
    </w:p>
    <w:p w14:paraId="71A01946" w14:textId="77777777" w:rsidR="00585A13" w:rsidRPr="00621FFC" w:rsidRDefault="00585A13">
      <w:pPr>
        <w:pStyle w:val="BodyText"/>
        <w:rPr>
          <w:rFonts w:ascii="Times New Roman" w:hAnsi="Times New Roman"/>
        </w:rPr>
      </w:pPr>
      <w:r w:rsidRPr="00621FFC">
        <w:rPr>
          <w:rFonts w:ascii="Times New Roman" w:hAnsi="Times New Roman"/>
        </w:rPr>
        <w:t>13. Sediment Oxygen Demand Measured Vs Model</w:t>
      </w:r>
      <w:r w:rsidR="000C2ECC">
        <w:rPr>
          <w:rFonts w:ascii="Times New Roman" w:hAnsi="Times New Roman"/>
        </w:rPr>
        <w:t>.</w:t>
      </w:r>
      <w:r w:rsidRPr="00621FFC">
        <w:rPr>
          <w:rFonts w:ascii="Times New Roman" w:hAnsi="Times New Roman"/>
        </w:rPr>
        <w:t>………………………………27</w:t>
      </w:r>
    </w:p>
    <w:p w14:paraId="25F68AEB" w14:textId="77777777" w:rsidR="00585A13" w:rsidRPr="00621FFC" w:rsidRDefault="00585A13">
      <w:pPr>
        <w:pStyle w:val="BodyText"/>
        <w:rPr>
          <w:rFonts w:ascii="Times New Roman" w:hAnsi="Times New Roman"/>
        </w:rPr>
      </w:pPr>
      <w:r w:rsidRPr="00621FFC">
        <w:rPr>
          <w:rFonts w:ascii="Times New Roman" w:hAnsi="Times New Roman"/>
        </w:rPr>
        <w:t xml:space="preserve">14. Daily Average Dissolved Oxygen </w:t>
      </w:r>
      <w:r w:rsidR="00CB3193">
        <w:rPr>
          <w:rFonts w:ascii="Times New Roman" w:hAnsi="Times New Roman"/>
        </w:rPr>
        <w:t>Calibration.</w:t>
      </w:r>
      <w:r w:rsidRPr="00621FFC">
        <w:rPr>
          <w:rFonts w:ascii="Times New Roman" w:hAnsi="Times New Roman"/>
        </w:rPr>
        <w:t>…………………………………28</w:t>
      </w:r>
    </w:p>
    <w:p w14:paraId="7E3C0FD7" w14:textId="77777777" w:rsidR="00585A13" w:rsidRPr="00621FFC" w:rsidRDefault="00585A13">
      <w:pPr>
        <w:pStyle w:val="BodyText"/>
        <w:rPr>
          <w:rFonts w:ascii="Times New Roman" w:hAnsi="Times New Roman"/>
        </w:rPr>
      </w:pPr>
      <w:r w:rsidRPr="00621FFC">
        <w:rPr>
          <w:rFonts w:ascii="Times New Roman" w:hAnsi="Times New Roman"/>
        </w:rPr>
        <w:t xml:space="preserve">15. Diurnal Dissolved Oxygen </w:t>
      </w:r>
      <w:r w:rsidR="00CB3193">
        <w:rPr>
          <w:rFonts w:ascii="Times New Roman" w:hAnsi="Times New Roman"/>
        </w:rPr>
        <w:t>Calibration</w:t>
      </w:r>
      <w:r w:rsidRPr="00621FFC">
        <w:rPr>
          <w:rFonts w:ascii="Times New Roman" w:hAnsi="Times New Roman"/>
        </w:rPr>
        <w:t>…………………………………………29</w:t>
      </w:r>
    </w:p>
    <w:p w14:paraId="6138AD54" w14:textId="77777777" w:rsidR="00585A13" w:rsidRPr="00621FFC" w:rsidRDefault="00585A13">
      <w:pPr>
        <w:pStyle w:val="BodyText"/>
        <w:rPr>
          <w:rFonts w:ascii="Times New Roman" w:hAnsi="Times New Roman"/>
        </w:rPr>
      </w:pPr>
      <w:r w:rsidRPr="00621FFC">
        <w:rPr>
          <w:rFonts w:ascii="Times New Roman" w:hAnsi="Times New Roman"/>
        </w:rPr>
        <w:t>16. Determination of 10-Year Low Flows………………………………………….31</w:t>
      </w:r>
    </w:p>
    <w:p w14:paraId="565E6407" w14:textId="77777777" w:rsidR="00585A13" w:rsidRPr="00621FFC" w:rsidRDefault="00585A13">
      <w:pPr>
        <w:pStyle w:val="BodyText"/>
        <w:rPr>
          <w:rFonts w:ascii="Times New Roman" w:hAnsi="Times New Roman"/>
        </w:rPr>
      </w:pPr>
      <w:r w:rsidRPr="00621FFC">
        <w:rPr>
          <w:rFonts w:ascii="Times New Roman" w:hAnsi="Times New Roman"/>
        </w:rPr>
        <w:t>17. Determination of Design River Temperature………………………………</w:t>
      </w:r>
      <w:proofErr w:type="gramStart"/>
      <w:r w:rsidRPr="00621FFC">
        <w:rPr>
          <w:rFonts w:ascii="Times New Roman" w:hAnsi="Times New Roman"/>
        </w:rPr>
        <w:t>…..</w:t>
      </w:r>
      <w:proofErr w:type="gramEnd"/>
      <w:r w:rsidRPr="00621FFC">
        <w:rPr>
          <w:rFonts w:ascii="Times New Roman" w:hAnsi="Times New Roman"/>
        </w:rPr>
        <w:t>32</w:t>
      </w:r>
    </w:p>
    <w:p w14:paraId="7E304BB0" w14:textId="77777777" w:rsidR="00585A13" w:rsidRPr="00621FFC" w:rsidRDefault="00585A13">
      <w:pPr>
        <w:pStyle w:val="BodyText"/>
        <w:rPr>
          <w:rFonts w:ascii="Times New Roman" w:hAnsi="Times New Roman"/>
        </w:rPr>
      </w:pPr>
      <w:r w:rsidRPr="00621FFC">
        <w:rPr>
          <w:rFonts w:ascii="Times New Roman" w:hAnsi="Times New Roman"/>
        </w:rPr>
        <w:t>18. Model Predicted Daily Minimum Dissolved Oxygen …………………………36</w:t>
      </w:r>
    </w:p>
    <w:p w14:paraId="1DD49567" w14:textId="77777777" w:rsidR="00585A13" w:rsidRPr="00621FFC" w:rsidRDefault="00585A13">
      <w:pPr>
        <w:pStyle w:val="BodyText"/>
        <w:ind w:firstLine="720"/>
        <w:rPr>
          <w:rFonts w:ascii="Times New Roman" w:hAnsi="Times New Roman"/>
        </w:rPr>
      </w:pPr>
      <w:r w:rsidRPr="00621FFC">
        <w:rPr>
          <w:rFonts w:ascii="Times New Roman" w:hAnsi="Times New Roman"/>
        </w:rPr>
        <w:t>Point Sources at Licensed and Zero Discharge</w:t>
      </w:r>
      <w:r w:rsidRPr="00621FFC">
        <w:rPr>
          <w:rFonts w:ascii="Times New Roman" w:hAnsi="Times New Roman"/>
        </w:rPr>
        <w:tab/>
      </w:r>
      <w:r w:rsidRPr="00621FFC">
        <w:rPr>
          <w:rFonts w:ascii="Times New Roman" w:hAnsi="Times New Roman"/>
        </w:rPr>
        <w:tab/>
      </w:r>
      <w:r w:rsidRPr="00621FFC">
        <w:rPr>
          <w:rFonts w:ascii="Times New Roman" w:hAnsi="Times New Roman"/>
        </w:rPr>
        <w:tab/>
      </w:r>
      <w:r w:rsidRPr="00621FFC">
        <w:rPr>
          <w:rFonts w:ascii="Times New Roman" w:hAnsi="Times New Roman"/>
        </w:rPr>
        <w:tab/>
      </w:r>
    </w:p>
    <w:p w14:paraId="7F744AA2" w14:textId="77777777" w:rsidR="00585A13" w:rsidRPr="00621FFC" w:rsidRDefault="00585A13">
      <w:pPr>
        <w:pStyle w:val="BodyText"/>
        <w:rPr>
          <w:rFonts w:ascii="Times New Roman" w:hAnsi="Times New Roman"/>
        </w:rPr>
      </w:pPr>
      <w:r w:rsidRPr="00621FFC">
        <w:rPr>
          <w:rFonts w:ascii="Times New Roman" w:hAnsi="Times New Roman"/>
        </w:rPr>
        <w:t>19. Model Predicted Monthly Average Dissolved Oxygen………………………</w:t>
      </w:r>
      <w:r w:rsidR="00621FFC">
        <w:rPr>
          <w:rFonts w:ascii="Times New Roman" w:hAnsi="Times New Roman"/>
        </w:rPr>
        <w:t>...</w:t>
      </w:r>
      <w:r w:rsidRPr="00621FFC">
        <w:rPr>
          <w:rFonts w:ascii="Times New Roman" w:hAnsi="Times New Roman"/>
        </w:rPr>
        <w:t>37</w:t>
      </w:r>
    </w:p>
    <w:p w14:paraId="2B602E3A" w14:textId="77777777" w:rsidR="00585A13" w:rsidRPr="00621FFC" w:rsidRDefault="00585A13">
      <w:pPr>
        <w:pStyle w:val="BodyText"/>
        <w:ind w:firstLine="720"/>
        <w:rPr>
          <w:rFonts w:ascii="Times New Roman" w:hAnsi="Times New Roman"/>
        </w:rPr>
      </w:pPr>
      <w:r w:rsidRPr="00621FFC">
        <w:rPr>
          <w:rFonts w:ascii="Times New Roman" w:hAnsi="Times New Roman"/>
        </w:rPr>
        <w:t>Point Sources at License</w:t>
      </w:r>
    </w:p>
    <w:p w14:paraId="23DA26D6" w14:textId="77777777" w:rsidR="00585A13" w:rsidRPr="00621FFC" w:rsidRDefault="00585A13">
      <w:pPr>
        <w:pStyle w:val="BodyText"/>
        <w:rPr>
          <w:rFonts w:ascii="Times New Roman" w:hAnsi="Times New Roman"/>
        </w:rPr>
      </w:pPr>
      <w:r w:rsidRPr="00621FFC">
        <w:rPr>
          <w:rFonts w:ascii="Times New Roman" w:hAnsi="Times New Roman"/>
        </w:rPr>
        <w:t>20. Licensed Vs Actual BOD5 of Point Sources…………………………………</w:t>
      </w:r>
      <w:r w:rsidR="00621FFC">
        <w:rPr>
          <w:rFonts w:ascii="Times New Roman" w:hAnsi="Times New Roman"/>
        </w:rPr>
        <w:t>…</w:t>
      </w:r>
      <w:r w:rsidRPr="00621FFC">
        <w:rPr>
          <w:rFonts w:ascii="Times New Roman" w:hAnsi="Times New Roman"/>
        </w:rPr>
        <w:t>38</w:t>
      </w:r>
    </w:p>
    <w:p w14:paraId="0310A953" w14:textId="77777777" w:rsidR="00585A13" w:rsidRPr="00621FFC" w:rsidRDefault="00585A13">
      <w:pPr>
        <w:pStyle w:val="BodyText"/>
        <w:rPr>
          <w:rFonts w:ascii="Times New Roman" w:hAnsi="Times New Roman"/>
        </w:rPr>
      </w:pPr>
      <w:r w:rsidRPr="00621FFC">
        <w:rPr>
          <w:rFonts w:ascii="Times New Roman" w:hAnsi="Times New Roman"/>
        </w:rPr>
        <w:t>21. Model Predicted Daily Minimum Dissolved Oxygen………………………</w:t>
      </w:r>
      <w:proofErr w:type="gramStart"/>
      <w:r w:rsidRPr="00621FFC">
        <w:rPr>
          <w:rFonts w:ascii="Times New Roman" w:hAnsi="Times New Roman"/>
        </w:rPr>
        <w:t>…..</w:t>
      </w:r>
      <w:proofErr w:type="gramEnd"/>
      <w:r w:rsidRPr="00621FFC">
        <w:rPr>
          <w:rFonts w:ascii="Times New Roman" w:hAnsi="Times New Roman"/>
        </w:rPr>
        <w:t>39</w:t>
      </w:r>
    </w:p>
    <w:p w14:paraId="313C96DE" w14:textId="77777777" w:rsidR="00585A13" w:rsidRPr="00621FFC" w:rsidRDefault="00585A13">
      <w:pPr>
        <w:pStyle w:val="BodyText"/>
        <w:ind w:firstLine="720"/>
        <w:rPr>
          <w:rFonts w:ascii="Times New Roman" w:hAnsi="Times New Roman"/>
        </w:rPr>
      </w:pPr>
      <w:r w:rsidRPr="00621FFC">
        <w:rPr>
          <w:rFonts w:ascii="Times New Roman" w:hAnsi="Times New Roman"/>
        </w:rPr>
        <w:t>Point Sources at Licensed and Actual Discharge</w:t>
      </w:r>
      <w:r w:rsidRPr="00621FFC">
        <w:rPr>
          <w:rFonts w:ascii="Times New Roman" w:hAnsi="Times New Roman"/>
        </w:rPr>
        <w:tab/>
      </w:r>
      <w:r w:rsidRPr="00621FFC">
        <w:rPr>
          <w:rFonts w:ascii="Times New Roman" w:hAnsi="Times New Roman"/>
        </w:rPr>
        <w:tab/>
      </w:r>
      <w:r w:rsidRPr="00621FFC">
        <w:rPr>
          <w:rFonts w:ascii="Times New Roman" w:hAnsi="Times New Roman"/>
        </w:rPr>
        <w:tab/>
      </w:r>
      <w:r w:rsidRPr="00621FFC">
        <w:rPr>
          <w:rFonts w:ascii="Times New Roman" w:hAnsi="Times New Roman"/>
        </w:rPr>
        <w:tab/>
      </w:r>
    </w:p>
    <w:p w14:paraId="7C748196" w14:textId="77777777" w:rsidR="00585A13" w:rsidRPr="00621FFC" w:rsidRDefault="00585A13">
      <w:pPr>
        <w:pStyle w:val="BodyText"/>
        <w:rPr>
          <w:rFonts w:ascii="Times New Roman" w:hAnsi="Times New Roman"/>
        </w:rPr>
      </w:pPr>
      <w:r w:rsidRPr="00621FFC">
        <w:rPr>
          <w:rFonts w:ascii="Times New Roman" w:hAnsi="Times New Roman"/>
        </w:rPr>
        <w:lastRenderedPageBreak/>
        <w:t>22. Summary of Sensitivity Analysis</w:t>
      </w:r>
      <w:r w:rsidR="000C2ECC">
        <w:rPr>
          <w:rFonts w:ascii="Times New Roman" w:hAnsi="Times New Roman"/>
        </w:rPr>
        <w:t>.</w:t>
      </w:r>
      <w:r w:rsidRPr="00621FFC">
        <w:rPr>
          <w:rFonts w:ascii="Times New Roman" w:hAnsi="Times New Roman"/>
        </w:rPr>
        <w:t>………………………………………………41</w:t>
      </w:r>
    </w:p>
    <w:p w14:paraId="1C9C5E84" w14:textId="77777777" w:rsidR="00585A13" w:rsidRPr="00621FFC" w:rsidRDefault="00585A13">
      <w:pPr>
        <w:pStyle w:val="BodyText"/>
        <w:rPr>
          <w:rFonts w:ascii="Times New Roman" w:hAnsi="Times New Roman"/>
        </w:rPr>
      </w:pPr>
      <w:r w:rsidRPr="00621FFC">
        <w:rPr>
          <w:rFonts w:ascii="Times New Roman" w:hAnsi="Times New Roman"/>
        </w:rPr>
        <w:t>23. Pollutant Sources tp Penobscot River as Pie Chart Comparisons………………43</w:t>
      </w:r>
    </w:p>
    <w:p w14:paraId="35E2ADB8" w14:textId="77777777" w:rsidR="00585A13" w:rsidRPr="00621FFC" w:rsidRDefault="00585A13">
      <w:pPr>
        <w:pStyle w:val="BodyText"/>
        <w:rPr>
          <w:rFonts w:ascii="Times New Roman" w:hAnsi="Times New Roman"/>
        </w:rPr>
        <w:sectPr w:rsidR="00585A13" w:rsidRPr="00621FFC" w:rsidSect="00D73890">
          <w:headerReference w:type="default" r:id="rId51"/>
          <w:headerReference w:type="first" r:id="rId52"/>
          <w:footerReference w:type="first" r:id="rId53"/>
          <w:pgSz w:w="12240" w:h="15840"/>
          <w:pgMar w:top="1440" w:right="1800" w:bottom="1440" w:left="1800" w:header="720" w:footer="720" w:gutter="0"/>
          <w:cols w:space="720"/>
          <w:titlePg/>
        </w:sectPr>
      </w:pPr>
      <w:r w:rsidRPr="00621FFC">
        <w:rPr>
          <w:rFonts w:ascii="Times New Roman" w:hAnsi="Times New Roman"/>
        </w:rPr>
        <w:t>24. Licensed Point Source BOD5 – Pie Chart Percentage Comparison…………….44</w:t>
      </w:r>
    </w:p>
    <w:p w14:paraId="542F356C" w14:textId="77777777" w:rsidR="00585A13" w:rsidRDefault="00585A13">
      <w:pPr>
        <w:pStyle w:val="BodyText"/>
        <w:rPr>
          <w:rFonts w:ascii="Times New Roman" w:hAnsi="Times New Roman"/>
        </w:rPr>
      </w:pPr>
      <w:r>
        <w:rPr>
          <w:rFonts w:ascii="Times New Roman" w:hAnsi="Times New Roman"/>
        </w:rPr>
        <w:t>25. Total Point Source Phosphorus Discharged During Intensive Surveys…………45</w:t>
      </w:r>
    </w:p>
    <w:p w14:paraId="32215850" w14:textId="77777777" w:rsidR="00585A13" w:rsidRDefault="00585A13">
      <w:pPr>
        <w:pStyle w:val="BodyText"/>
        <w:rPr>
          <w:rFonts w:ascii="Times New Roman" w:hAnsi="Times New Roman"/>
        </w:rPr>
      </w:pPr>
      <w:r>
        <w:rPr>
          <w:rFonts w:ascii="Times New Roman" w:hAnsi="Times New Roman"/>
        </w:rPr>
        <w:tab/>
        <w:t>Pie Chart Percentage Comparison</w:t>
      </w:r>
      <w:r>
        <w:rPr>
          <w:rFonts w:ascii="Times New Roman" w:hAnsi="Times New Roman"/>
        </w:rPr>
        <w:tab/>
      </w:r>
    </w:p>
    <w:p w14:paraId="4445B401" w14:textId="77777777" w:rsidR="00585A13" w:rsidRDefault="00585A13">
      <w:pPr>
        <w:pStyle w:val="BodyText"/>
        <w:rPr>
          <w:rFonts w:ascii="Times New Roman" w:hAnsi="Times New Roman"/>
        </w:rPr>
      </w:pPr>
      <w:r>
        <w:rPr>
          <w:rFonts w:ascii="Times New Roman" w:hAnsi="Times New Roman"/>
        </w:rPr>
        <w:t>26. Components of Dissolved Oxygen Depletion – Pie Chart Comparison………</w:t>
      </w:r>
      <w:r w:rsidR="00621FFC">
        <w:rPr>
          <w:rFonts w:ascii="Times New Roman" w:hAnsi="Times New Roman"/>
        </w:rPr>
        <w:t>…</w:t>
      </w:r>
      <w:r>
        <w:rPr>
          <w:rFonts w:ascii="Times New Roman" w:hAnsi="Times New Roman"/>
        </w:rPr>
        <w:t>46. 27. Various Point Source Allocations at 7Q10 Flow……………………………</w:t>
      </w:r>
      <w:proofErr w:type="gramStart"/>
      <w:r>
        <w:rPr>
          <w:rFonts w:ascii="Times New Roman" w:hAnsi="Times New Roman"/>
        </w:rPr>
        <w:t>…..</w:t>
      </w:r>
      <w:proofErr w:type="gramEnd"/>
      <w:r>
        <w:rPr>
          <w:rFonts w:ascii="Times New Roman" w:hAnsi="Times New Roman"/>
        </w:rPr>
        <w:t>50</w:t>
      </w:r>
    </w:p>
    <w:p w14:paraId="41175405" w14:textId="77777777" w:rsidR="00585A13" w:rsidRDefault="00585A13">
      <w:pPr>
        <w:pStyle w:val="BodyText"/>
        <w:rPr>
          <w:rFonts w:ascii="Times New Roman" w:hAnsi="Times New Roman"/>
        </w:rPr>
      </w:pPr>
      <w:r>
        <w:rPr>
          <w:rFonts w:ascii="Times New Roman" w:hAnsi="Times New Roman"/>
        </w:rPr>
        <w:t>28. Licensed BOD5 Vs Equal BOD5 Concentration Allocation……………………53-55</w:t>
      </w:r>
    </w:p>
    <w:p w14:paraId="36FF0C7F" w14:textId="77777777" w:rsidR="00585A13" w:rsidRDefault="00585A13">
      <w:pPr>
        <w:pStyle w:val="BodyText"/>
        <w:rPr>
          <w:rFonts w:ascii="Times New Roman" w:hAnsi="Times New Roman"/>
        </w:rPr>
      </w:pPr>
    </w:p>
    <w:p w14:paraId="718F4551" w14:textId="77777777" w:rsidR="00585A13" w:rsidRDefault="00585A13">
      <w:pPr>
        <w:pStyle w:val="BodyText"/>
        <w:rPr>
          <w:rFonts w:ascii="Times New Roman" w:hAnsi="Times New Roman"/>
          <w:b/>
          <w:sz w:val="28"/>
          <w:u w:val="single"/>
        </w:rPr>
      </w:pPr>
      <w:r>
        <w:rPr>
          <w:rFonts w:ascii="Times New Roman" w:hAnsi="Times New Roman"/>
          <w:b/>
          <w:sz w:val="28"/>
          <w:u w:val="single"/>
        </w:rPr>
        <w:t>Tables</w:t>
      </w:r>
    </w:p>
    <w:p w14:paraId="206324D2" w14:textId="77777777" w:rsidR="00585A13" w:rsidRDefault="00585A13">
      <w:pPr>
        <w:pStyle w:val="BodyText"/>
        <w:rPr>
          <w:rFonts w:ascii="Times New Roman" w:hAnsi="Times New Roman"/>
          <w:b/>
          <w:sz w:val="28"/>
          <w:u w:val="single"/>
        </w:rPr>
      </w:pPr>
    </w:p>
    <w:p w14:paraId="16885173" w14:textId="77777777" w:rsidR="00585A13" w:rsidRDefault="00585A13">
      <w:pPr>
        <w:pStyle w:val="BodyText"/>
        <w:rPr>
          <w:rFonts w:ascii="Times New Roman" w:hAnsi="Times New Roman"/>
        </w:rPr>
      </w:pPr>
      <w:r>
        <w:rPr>
          <w:rFonts w:ascii="Times New Roman" w:hAnsi="Times New Roman"/>
        </w:rPr>
        <w:t>1. Major Point Sources on the Penobscot…………………………………………</w:t>
      </w:r>
      <w:r w:rsidR="00621FFC">
        <w:rPr>
          <w:rFonts w:ascii="Times New Roman" w:hAnsi="Times New Roman"/>
        </w:rPr>
        <w:t>…</w:t>
      </w:r>
      <w:r>
        <w:rPr>
          <w:rFonts w:ascii="Times New Roman" w:hAnsi="Times New Roman"/>
        </w:rPr>
        <w:t>2</w:t>
      </w:r>
    </w:p>
    <w:p w14:paraId="06A9755C" w14:textId="77777777" w:rsidR="00585A13" w:rsidRDefault="00585A13">
      <w:pPr>
        <w:pStyle w:val="BodyText"/>
        <w:rPr>
          <w:rFonts w:ascii="Times New Roman" w:hAnsi="Times New Roman"/>
        </w:rPr>
      </w:pPr>
      <w:r>
        <w:rPr>
          <w:rFonts w:ascii="Times New Roman" w:hAnsi="Times New Roman"/>
        </w:rPr>
        <w:t>2. Dams on the Penobscot……………………………………………………………2</w:t>
      </w:r>
    </w:p>
    <w:p w14:paraId="2E07EFF6" w14:textId="77777777" w:rsidR="00585A13" w:rsidRDefault="00585A13">
      <w:pPr>
        <w:pStyle w:val="BodyText"/>
        <w:rPr>
          <w:rFonts w:ascii="Times New Roman" w:hAnsi="Times New Roman"/>
        </w:rPr>
      </w:pPr>
      <w:r>
        <w:rPr>
          <w:rFonts w:ascii="Times New Roman" w:hAnsi="Times New Roman"/>
        </w:rPr>
        <w:t>3. Penobscot River Model Hydraulic Coefficients………………………………….11</w:t>
      </w:r>
    </w:p>
    <w:p w14:paraId="018D8A49" w14:textId="77777777" w:rsidR="00585A13" w:rsidRDefault="00585A13">
      <w:pPr>
        <w:pStyle w:val="BodyText"/>
        <w:rPr>
          <w:rFonts w:ascii="Times New Roman" w:hAnsi="Times New Roman"/>
        </w:rPr>
      </w:pPr>
      <w:r>
        <w:rPr>
          <w:rFonts w:ascii="Times New Roman" w:hAnsi="Times New Roman"/>
        </w:rPr>
        <w:t>4. Dispersion Calculations………………………………………………………</w:t>
      </w:r>
      <w:proofErr w:type="gramStart"/>
      <w:r>
        <w:rPr>
          <w:rFonts w:ascii="Times New Roman" w:hAnsi="Times New Roman"/>
        </w:rPr>
        <w:t>…..</w:t>
      </w:r>
      <w:proofErr w:type="gramEnd"/>
      <w:r>
        <w:rPr>
          <w:rFonts w:ascii="Times New Roman" w:hAnsi="Times New Roman"/>
        </w:rPr>
        <w:t>12</w:t>
      </w:r>
    </w:p>
    <w:p w14:paraId="2DFEC4CC" w14:textId="77777777" w:rsidR="00585A13" w:rsidRDefault="00585A13">
      <w:pPr>
        <w:pStyle w:val="BodyText"/>
        <w:rPr>
          <w:rFonts w:ascii="Times New Roman" w:hAnsi="Times New Roman"/>
        </w:rPr>
      </w:pPr>
      <w:r>
        <w:rPr>
          <w:rFonts w:ascii="Times New Roman" w:hAnsi="Times New Roman"/>
        </w:rPr>
        <w:t>5. Flow Balance for Penobscot River</w:t>
      </w:r>
      <w:r w:rsidR="000C2ECC">
        <w:rPr>
          <w:rFonts w:ascii="Times New Roman" w:hAnsi="Times New Roman"/>
        </w:rPr>
        <w:t>.</w:t>
      </w:r>
      <w:r>
        <w:rPr>
          <w:rFonts w:ascii="Times New Roman" w:hAnsi="Times New Roman"/>
        </w:rPr>
        <w:t>……………………………………………….13</w:t>
      </w:r>
    </w:p>
    <w:p w14:paraId="21D09B62" w14:textId="77777777" w:rsidR="00585A13" w:rsidRDefault="00585A13">
      <w:pPr>
        <w:pStyle w:val="BodyText"/>
        <w:rPr>
          <w:rFonts w:ascii="Times New Roman" w:hAnsi="Times New Roman"/>
        </w:rPr>
      </w:pPr>
      <w:r>
        <w:rPr>
          <w:rFonts w:ascii="Times New Roman" w:hAnsi="Times New Roman"/>
        </w:rPr>
        <w:t>6. Environmental Parameter Rates Used in Model – Variable by Reach……………16</w:t>
      </w:r>
    </w:p>
    <w:p w14:paraId="5AE5B257" w14:textId="77777777" w:rsidR="00585A13" w:rsidRDefault="00585A13">
      <w:pPr>
        <w:pStyle w:val="BodyText"/>
        <w:rPr>
          <w:rFonts w:ascii="Times New Roman" w:hAnsi="Times New Roman"/>
        </w:rPr>
      </w:pPr>
      <w:r>
        <w:rPr>
          <w:rFonts w:ascii="Times New Roman" w:hAnsi="Times New Roman"/>
        </w:rPr>
        <w:t>7. Environmental Constants and Parameter Rates Used in Model………………</w:t>
      </w:r>
      <w:proofErr w:type="gramStart"/>
      <w:r>
        <w:rPr>
          <w:rFonts w:ascii="Times New Roman" w:hAnsi="Times New Roman"/>
        </w:rPr>
        <w:t>…</w:t>
      </w:r>
      <w:r w:rsidR="00621FFC">
        <w:rPr>
          <w:rFonts w:ascii="Times New Roman" w:hAnsi="Times New Roman"/>
        </w:rPr>
        <w:t>.</w:t>
      </w:r>
      <w:r>
        <w:rPr>
          <w:rFonts w:ascii="Times New Roman" w:hAnsi="Times New Roman"/>
        </w:rPr>
        <w:t>.</w:t>
      </w:r>
      <w:proofErr w:type="gramEnd"/>
      <w:r>
        <w:rPr>
          <w:rFonts w:ascii="Times New Roman" w:hAnsi="Times New Roman"/>
        </w:rPr>
        <w:t>17</w:t>
      </w:r>
    </w:p>
    <w:p w14:paraId="38F78A7C" w14:textId="77777777" w:rsidR="00585A13" w:rsidRDefault="00585A13">
      <w:pPr>
        <w:pStyle w:val="BodyText"/>
        <w:ind w:left="60"/>
        <w:rPr>
          <w:rFonts w:ascii="Times New Roman" w:hAnsi="Times New Roman"/>
        </w:rPr>
      </w:pPr>
      <w:r>
        <w:rPr>
          <w:rFonts w:ascii="Times New Roman" w:hAnsi="Times New Roman"/>
        </w:rPr>
        <w:t xml:space="preserve"> Constant by Reach</w:t>
      </w:r>
    </w:p>
    <w:p w14:paraId="0B889529" w14:textId="77777777" w:rsidR="00585A13" w:rsidRDefault="00585A13">
      <w:pPr>
        <w:pStyle w:val="BodyText"/>
        <w:rPr>
          <w:rFonts w:ascii="Times New Roman" w:hAnsi="Times New Roman"/>
        </w:rPr>
      </w:pPr>
      <w:r>
        <w:rPr>
          <w:rFonts w:ascii="Times New Roman" w:hAnsi="Times New Roman"/>
        </w:rPr>
        <w:t>8. Dilution of Riverine Point Source Discharges…………………………………….30</w:t>
      </w:r>
    </w:p>
    <w:p w14:paraId="11CEFEC5" w14:textId="77777777" w:rsidR="00585A13" w:rsidRDefault="00585A13">
      <w:pPr>
        <w:pStyle w:val="BodyText"/>
        <w:rPr>
          <w:rFonts w:ascii="Times New Roman" w:hAnsi="Times New Roman"/>
        </w:rPr>
      </w:pPr>
      <w:r>
        <w:rPr>
          <w:rFonts w:ascii="Times New Roman" w:hAnsi="Times New Roman"/>
        </w:rPr>
        <w:t>9. Point Load Inputs at 7Q10 and 30Q10 Flow………………………………………34</w:t>
      </w:r>
    </w:p>
    <w:p w14:paraId="4D1079DF" w14:textId="77777777" w:rsidR="00585A13" w:rsidRDefault="00585A13">
      <w:pPr>
        <w:pStyle w:val="BodyText"/>
        <w:rPr>
          <w:rFonts w:ascii="Times New Roman" w:hAnsi="Times New Roman"/>
        </w:rPr>
      </w:pPr>
      <w:r>
        <w:rPr>
          <w:rFonts w:ascii="Times New Roman" w:hAnsi="Times New Roman"/>
        </w:rPr>
        <w:t>10. Point Load Nutrient Concentration Inputs at 7Q10………………………………34</w:t>
      </w:r>
    </w:p>
    <w:p w14:paraId="0C204398" w14:textId="77777777" w:rsidR="00585A13" w:rsidRDefault="00585A13">
      <w:pPr>
        <w:pStyle w:val="BodyText"/>
        <w:rPr>
          <w:rFonts w:ascii="Times New Roman" w:hAnsi="Times New Roman"/>
        </w:rPr>
      </w:pPr>
      <w:r>
        <w:rPr>
          <w:rFonts w:ascii="Times New Roman" w:hAnsi="Times New Roman"/>
        </w:rPr>
        <w:t>11. Model Input for WWTP Performance Run……………………………………….40</w:t>
      </w:r>
    </w:p>
    <w:p w14:paraId="4CCDE10E" w14:textId="77777777" w:rsidR="00585A13" w:rsidRDefault="00585A13">
      <w:pPr>
        <w:pStyle w:val="BodyText"/>
        <w:rPr>
          <w:rFonts w:ascii="Times New Roman" w:hAnsi="Times New Roman"/>
        </w:rPr>
      </w:pPr>
      <w:r>
        <w:rPr>
          <w:rFonts w:ascii="Times New Roman" w:hAnsi="Times New Roman"/>
        </w:rPr>
        <w:t>12. Summary of Model Prediction Runs – Inputs and Results……………………… 48</w:t>
      </w:r>
    </w:p>
    <w:p w14:paraId="113FB0D4" w14:textId="77777777" w:rsidR="00585A13" w:rsidRDefault="00585A13">
      <w:pPr>
        <w:pStyle w:val="BodyText"/>
        <w:rPr>
          <w:rFonts w:ascii="Times New Roman" w:hAnsi="Times New Roman"/>
        </w:rPr>
      </w:pPr>
      <w:r>
        <w:rPr>
          <w:rFonts w:ascii="Times New Roman" w:hAnsi="Times New Roman"/>
        </w:rPr>
        <w:t>13. Summary of Point Source Loads Used in Model Prediction Runs……………….49</w:t>
      </w:r>
    </w:p>
    <w:p w14:paraId="536F6737" w14:textId="77777777" w:rsidR="00585A13" w:rsidRDefault="00585A13">
      <w:pPr>
        <w:pStyle w:val="BodyText"/>
        <w:rPr>
          <w:rFonts w:ascii="Times New Roman" w:hAnsi="Times New Roman"/>
        </w:rPr>
        <w:sectPr w:rsidR="00585A13" w:rsidSect="0043345D">
          <w:headerReference w:type="default" r:id="rId54"/>
          <w:footerReference w:type="default" r:id="rId55"/>
          <w:headerReference w:type="first" r:id="rId56"/>
          <w:footerReference w:type="first" r:id="rId57"/>
          <w:type w:val="continuous"/>
          <w:pgSz w:w="12240" w:h="15840" w:code="1"/>
          <w:pgMar w:top="1440" w:right="1800" w:bottom="1440" w:left="1800" w:header="720" w:footer="720" w:gutter="0"/>
          <w:cols w:space="720"/>
        </w:sectPr>
      </w:pPr>
      <w:r>
        <w:rPr>
          <w:rFonts w:ascii="Times New Roman" w:hAnsi="Times New Roman"/>
        </w:rPr>
        <w:t>14. Point Source BOD5 and Phosphorus Allocation…………………………………52</w:t>
      </w:r>
    </w:p>
    <w:p w14:paraId="73D79DA4" w14:textId="77777777" w:rsidR="008015CF" w:rsidRDefault="008015CF" w:rsidP="00424126">
      <w:pPr>
        <w:pStyle w:val="Heading2"/>
      </w:pPr>
    </w:p>
    <w:p w14:paraId="31C795AA" w14:textId="77777777" w:rsidR="00585A13" w:rsidRDefault="00585A13" w:rsidP="00424126">
      <w:pPr>
        <w:pStyle w:val="Heading2"/>
      </w:pPr>
      <w:r>
        <w:t>Introduction</w:t>
      </w:r>
    </w:p>
    <w:p w14:paraId="50C5629D" w14:textId="77777777" w:rsidR="00585A13" w:rsidRDefault="00585A13">
      <w:pPr>
        <w:rPr>
          <w:sz w:val="28"/>
        </w:rPr>
      </w:pPr>
    </w:p>
    <w:p w14:paraId="3F65024B" w14:textId="77777777" w:rsidR="00585A13" w:rsidRDefault="00585A13">
      <w:pPr>
        <w:pStyle w:val="BodyText"/>
      </w:pPr>
      <w:r>
        <w:t xml:space="preserve">The Penobscot River Basin is the largest river basin lying entirely within the </w:t>
      </w:r>
      <w:r w:rsidR="00FC10A3">
        <w:t>S</w:t>
      </w:r>
      <w:r w:rsidR="008015CF">
        <w:t>tate</w:t>
      </w:r>
      <w:r>
        <w:t xml:space="preserve"> of Maine.  It has a drainage area of 8592 square miles at its mouth.  The river segment of interest on the Penobscot River begins in Millinocket below Ferguson Lake as the West Branch, where after 10 miles it joins with the East Branch.  It then flows an additional 69 miles before reaching head of tide at the Veazie dam, and then over 24 additional miles of tidal waters to Bucksport.  In this 103-mile segment, there are </w:t>
      </w:r>
      <w:proofErr w:type="gramStart"/>
      <w:r>
        <w:t>15 point</w:t>
      </w:r>
      <w:proofErr w:type="gramEnd"/>
      <w:r>
        <w:t xml:space="preserve"> source discharges, 11 dams, and 9 tributaries that have a drainage area of over 100 square miles.  A list of dams and point sources are illustrated in tables 1 and 2.</w:t>
      </w:r>
    </w:p>
    <w:p w14:paraId="2115C83F" w14:textId="77777777" w:rsidR="00585A13" w:rsidRDefault="00585A13">
      <w:pPr>
        <w:pStyle w:val="BodyText"/>
      </w:pPr>
    </w:p>
    <w:p w14:paraId="5BAFD9EC" w14:textId="77777777" w:rsidR="00585A13" w:rsidRDefault="00585A13">
      <w:pPr>
        <w:pStyle w:val="BodyText"/>
      </w:pPr>
      <w:r>
        <w:t xml:space="preserve">The Penobscot River model is a result of an ongoing effort by DEP and stakeholders.  A model for this </w:t>
      </w:r>
      <w:proofErr w:type="gramStart"/>
      <w:r>
        <w:t>103 mile</w:t>
      </w:r>
      <w:proofErr w:type="gramEnd"/>
      <w:r>
        <w:t xml:space="preserve"> segment was first set up by DEP in 1991 (Penobscot River Basin Waste Load Allocation, Jan 1991).  This report revealed that the river was at its limit for receiving point source discharges while still maintaining water quality standards.  </w:t>
      </w:r>
    </w:p>
    <w:p w14:paraId="0448260E" w14:textId="77777777" w:rsidR="00585A13" w:rsidRDefault="00585A13">
      <w:pPr>
        <w:pStyle w:val="BodyText"/>
      </w:pPr>
    </w:p>
    <w:p w14:paraId="5EE8891A" w14:textId="77777777" w:rsidR="00621FFC" w:rsidRDefault="00585A13">
      <w:pPr>
        <w:pStyle w:val="BodyText"/>
      </w:pPr>
      <w:r>
        <w:t xml:space="preserve">The effort undertaken from 1997 to current updates the model to modern conditions.  Two separate Penobscot River Data Reports (April 1998, and May 2002, MDEP) discuss the data that were collected by DEP and a number of stakeholders such as the Penobscot Nation, Great Northern Paper, International Paper, USEPA, and the Lincoln Sanitary in the summers of 1997 and 2001.  The 1997 data were collected to calibrate the water quality model.  The Penobscot River Modeling Report (June 2000) discusses the modeling effort derived from the </w:t>
      </w:r>
      <w:r w:rsidR="00CB3193">
        <w:t>calibration</w:t>
      </w:r>
      <w:r w:rsidR="00150EAF">
        <w:t xml:space="preserve"> (calibration)</w:t>
      </w:r>
      <w:r>
        <w:t xml:space="preserve"> of the model to the 1997 data.  This modeling effort revealed that the Penobscot River was beginning to develop some water quality non-attainment issues (lower than required dissolved oxygen and algae blooms).  An additional data set for model verification was recommended in the summer of 2001 to </w:t>
      </w:r>
      <w:proofErr w:type="gramStart"/>
      <w:r>
        <w:t>more accurately assess the situation and consider cleanup alternatives</w:t>
      </w:r>
      <w:proofErr w:type="gramEnd"/>
      <w:r>
        <w:t>.  This report represents the final recommendations for the Penobscot River based upon a completed modeling effort.</w:t>
      </w:r>
    </w:p>
    <w:p w14:paraId="19E0961F" w14:textId="77777777" w:rsidR="00585A13" w:rsidRDefault="00585A13">
      <w:pPr>
        <w:pStyle w:val="BodyText"/>
      </w:pPr>
      <w:r>
        <w:t xml:space="preserve">    </w:t>
      </w:r>
    </w:p>
    <w:p w14:paraId="57EBD769" w14:textId="77777777" w:rsidR="00585A13" w:rsidRDefault="00585A13">
      <w:pPr>
        <w:pStyle w:val="BodyText"/>
        <w:rPr>
          <w:b/>
          <w:sz w:val="28"/>
          <w:u w:val="single"/>
        </w:rPr>
      </w:pPr>
      <w:r>
        <w:rPr>
          <w:b/>
          <w:sz w:val="28"/>
          <w:u w:val="single"/>
        </w:rPr>
        <w:t>Summary of 1997 and 2001 Data</w:t>
      </w:r>
    </w:p>
    <w:p w14:paraId="0DB3C12C" w14:textId="77777777" w:rsidR="00585A13" w:rsidRDefault="00585A13">
      <w:pPr>
        <w:pStyle w:val="BodyText"/>
        <w:rPr>
          <w:b/>
          <w:u w:val="single"/>
        </w:rPr>
      </w:pPr>
    </w:p>
    <w:p w14:paraId="44066949" w14:textId="77777777" w:rsidR="008015CF" w:rsidRDefault="00585A13">
      <w:pPr>
        <w:pStyle w:val="BodyText"/>
      </w:pPr>
      <w:r>
        <w:t>The overall quality of both the 1997 and 2001 data are considered excellent due to good QC measures utilized throughout the sampling effort that involved such practices as cross checking of dissolved oxygen meters and duplicate sampling.  The three-day intensive surveys were undertaken on August 5,6, and 7 of 1997 and August 7,</w:t>
      </w:r>
      <w:proofErr w:type="gramStart"/>
      <w:r>
        <w:t>8,and</w:t>
      </w:r>
      <w:proofErr w:type="gramEnd"/>
      <w:r>
        <w:t xml:space="preserve"> 9 of 2001 and were specifically for </w:t>
      </w:r>
      <w:r w:rsidR="00CB3193">
        <w:t>calibration</w:t>
      </w:r>
      <w:r w:rsidR="00150EAF">
        <w:t xml:space="preserve"> (calibration)</w:t>
      </w:r>
      <w:r>
        <w:t xml:space="preserve"> and verification of the water quality model.  It is desirable to collect the model </w:t>
      </w:r>
      <w:r w:rsidR="00CB3193">
        <w:t>calibration</w:t>
      </w:r>
      <w:r w:rsidR="00150EAF">
        <w:t xml:space="preserve"> (calibration)</w:t>
      </w:r>
      <w:r>
        <w:t xml:space="preserve"> data sets under conditions of low flow and </w:t>
      </w:r>
      <w:proofErr w:type="gramStart"/>
      <w:r>
        <w:t>high water</w:t>
      </w:r>
      <w:proofErr w:type="gramEnd"/>
      <w:r>
        <w:t xml:space="preserve"> temperature.  This represents conditions of worse case when river dissolved oxygen levels are most likely to be the lowest.  At lower river flow, the dilution of waste loads is reduced resulting in river pollutant concentrations of higher strength.  At high water temperatures, dissolved </w:t>
      </w:r>
    </w:p>
    <w:p w14:paraId="4501E71E" w14:textId="77777777" w:rsidR="008015CF" w:rsidRDefault="008015CF">
      <w:pPr>
        <w:pStyle w:val="BodyText"/>
      </w:pPr>
    </w:p>
    <w:p w14:paraId="750C3C51" w14:textId="77777777" w:rsidR="008015CF" w:rsidRDefault="008015CF">
      <w:pPr>
        <w:pStyle w:val="BodyText"/>
      </w:pPr>
    </w:p>
    <w:p w14:paraId="7172E822" w14:textId="77777777" w:rsidR="008B6544" w:rsidRDefault="00585A13">
      <w:pPr>
        <w:pStyle w:val="BodyText"/>
      </w:pPr>
      <w:r>
        <w:t xml:space="preserve">oxygen saturation decreases and the biological activity increases resulting in a greater amount of oxygen demand in the water column as BOD (biochemical oxygen demand) and greater amount </w:t>
      </w:r>
    </w:p>
    <w:p w14:paraId="6040522A" w14:textId="77777777" w:rsidR="00621FFC" w:rsidRDefault="00585A13">
      <w:pPr>
        <w:pStyle w:val="BodyText"/>
      </w:pPr>
      <w:r>
        <w:t>of oxygen demand from bottom sediments (SOD).  Thus water column dissolved oxygen depletion is maximized under these conditions.</w:t>
      </w:r>
    </w:p>
    <w:p w14:paraId="1E9D122A" w14:textId="77777777" w:rsidR="00621FFC" w:rsidRDefault="00621FFC">
      <w:pPr>
        <w:pStyle w:val="BodyText"/>
      </w:pPr>
    </w:p>
    <w:p w14:paraId="0ACEA73C" w14:textId="77777777" w:rsidR="00585A13" w:rsidRDefault="00585A13">
      <w:pPr>
        <w:pStyle w:val="BodyText"/>
      </w:pPr>
      <w:r>
        <w:t xml:space="preserve">A goal of sampling at less than 4400 cfs as measured at the USGS gage in West Enfield (90% flow duration) was used as a target flow for the three-day intensive survey.  This goal was met in both intensive surveys.  The three-day average flow was 3620 cfs in 1997 and 3400 cfs in 2001.   Both data sets represent about a 97 % flow duration or about a 5-year low flow event.  </w:t>
      </w:r>
    </w:p>
    <w:p w14:paraId="34F25156" w14:textId="77777777" w:rsidR="00585A13" w:rsidRDefault="00585A13">
      <w:pPr>
        <w:pStyle w:val="BodyText"/>
      </w:pPr>
    </w:p>
    <w:p w14:paraId="4F270DFC" w14:textId="77777777" w:rsidR="00585A13" w:rsidRDefault="00585A13">
      <w:pPr>
        <w:pStyle w:val="BodyText"/>
      </w:pPr>
      <w:r>
        <w:t xml:space="preserve">Another preferable sampling condition is having no runoff during and prior to the survey. Runoff is undesirable due to the difficulty of quantifying it as input to the model.  One of the water quality model’s underlying assumptions requires steady </w:t>
      </w:r>
      <w:r w:rsidR="008015CF">
        <w:t>state</w:t>
      </w:r>
      <w:r>
        <w:t xml:space="preserve"> conditions.  This would not be met if significant runoff occurred during or two to three days prior to the sampling event. There was no runoff three weeks prior to August 5,6,7 of 1997 and no runoff ten days prior to August 7,</w:t>
      </w:r>
      <w:proofErr w:type="gramStart"/>
      <w:r>
        <w:t>8,and</w:t>
      </w:r>
      <w:proofErr w:type="gramEnd"/>
      <w:r>
        <w:t xml:space="preserve"> 9 of 2001. </w:t>
      </w:r>
    </w:p>
    <w:p w14:paraId="285049CD" w14:textId="77777777" w:rsidR="00585A13" w:rsidRDefault="00585A13">
      <w:pPr>
        <w:pStyle w:val="BodyText"/>
      </w:pPr>
    </w:p>
    <w:p w14:paraId="2B2BFB5D" w14:textId="77777777" w:rsidR="00585A13" w:rsidRDefault="00585A13">
      <w:pPr>
        <w:pStyle w:val="BodyText"/>
      </w:pPr>
      <w:r>
        <w:t>The upper 22 miles of the study reach from Millinocket to the confluence of the Mattawamkeag River (River Miles or RM 83 – 61) are classified C requiring minimum dissolved oxygen to not be less than 5 ppm and 60 % of saturation.  Six locations were sampled in this class C reach for dissolved oxygen and temperature.  The next 67 miles from the Mattawamkeag River to Reeds Brook in Hampden (RM 61 to –6) are classified B waters with the exception of 1 mile directly above the Enfield dam (RM 38 to 37) which is classified C.  Fourteen locations were sampled for dissolved oxygen and temperature in the class B reach and one location in the class C reach above the Enfield dam.  Class B waters require that a minimum dissolved oxygen level of 7 ppm and 75% of saturation be maintained at all times.  The final 22 miles of the study reach are tidal waters and are classified SC.  Nine locations were sampled for dissolved oxygen and temperature in the class SC reach.  Class SC requires that minimum dissolved oxygen of 70% of saturation be maintained at all times.</w:t>
      </w:r>
    </w:p>
    <w:p w14:paraId="5156F9F9" w14:textId="77777777" w:rsidR="00585A13" w:rsidRDefault="00585A13">
      <w:pPr>
        <w:pStyle w:val="BodyText"/>
      </w:pPr>
    </w:p>
    <w:p w14:paraId="10C0A179" w14:textId="77777777" w:rsidR="008015CF" w:rsidRDefault="00585A13">
      <w:pPr>
        <w:pStyle w:val="BodyText"/>
      </w:pPr>
      <w:r>
        <w:t xml:space="preserve">The 1997 data indicated that minimum statutory dissolved oxygen criteria were met and often greatly exceeded at all locations, except North Lincoln, where minor non-attainment of class B dissolved oxygen criteria sometimes occurred.  Of significance, </w:t>
      </w:r>
      <w:proofErr w:type="gramStart"/>
      <w:r>
        <w:t>however</w:t>
      </w:r>
      <w:proofErr w:type="gramEnd"/>
      <w:r>
        <w:t xml:space="preserve"> was the fact that point source discharges were at only 10% of their licensed permitted BOD5 (five-day biochemical oxygen demand</w:t>
      </w:r>
      <w:r>
        <w:rPr>
          <w:rStyle w:val="FootnoteReference"/>
        </w:rPr>
        <w:footnoteReference w:id="1"/>
      </w:r>
      <w:r>
        <w:t xml:space="preserve">) limits.  Hence the potential for lower dissolved oxygen levels than measured is </w:t>
      </w:r>
      <w:r>
        <w:lastRenderedPageBreak/>
        <w:t xml:space="preserve">possible, and worse case levels must be determined by the model.  The 2001 data indicated that dissolved oxygen criteria were not met in 10 of the 14 locations sampled in class B waters.  </w:t>
      </w:r>
    </w:p>
    <w:p w14:paraId="48FF5488" w14:textId="77777777" w:rsidR="008015CF" w:rsidRDefault="008015CF">
      <w:pPr>
        <w:pStyle w:val="BodyText"/>
      </w:pPr>
    </w:p>
    <w:p w14:paraId="065ABA61" w14:textId="77777777" w:rsidR="008B6544" w:rsidRDefault="00585A13">
      <w:pPr>
        <w:pStyle w:val="BodyText"/>
      </w:pPr>
      <w:r>
        <w:t xml:space="preserve">About 50 river miles are estimated to currently not attain class B minimum dissolved oxygen criteria.  The BOD5 discharged by point sources was about 17% of licensed amounts during the </w:t>
      </w:r>
    </w:p>
    <w:p w14:paraId="61ACCDF7" w14:textId="77777777" w:rsidR="00585A13" w:rsidRDefault="00585A13">
      <w:pPr>
        <w:pStyle w:val="BodyText"/>
      </w:pPr>
      <w:r>
        <w:t xml:space="preserve">2001 sampling event.  In class C and class SC waters, the 2001 data indicate that dissolved oxygen criteria were maintained. </w:t>
      </w:r>
    </w:p>
    <w:p w14:paraId="3D665572" w14:textId="77777777" w:rsidR="00585A13" w:rsidRDefault="00585A13">
      <w:pPr>
        <w:pStyle w:val="BodyText"/>
      </w:pPr>
    </w:p>
    <w:p w14:paraId="19E8D2A7" w14:textId="77777777" w:rsidR="00585A13" w:rsidRDefault="00585A13">
      <w:pPr>
        <w:pStyle w:val="BodyText"/>
      </w:pPr>
      <w:r>
        <w:t>A chlorophyll-a</w:t>
      </w:r>
      <w:r>
        <w:rPr>
          <w:rStyle w:val="FootnoteReference"/>
        </w:rPr>
        <w:footnoteReference w:id="2"/>
      </w:r>
      <w:r>
        <w:t xml:space="preserve"> level of 8 ug/l is used as a threshold level indicating the occurrence of an algae bloom.  When chlorophyll </w:t>
      </w:r>
      <w:proofErr w:type="gramStart"/>
      <w:r>
        <w:t>a levels</w:t>
      </w:r>
      <w:proofErr w:type="gramEnd"/>
      <w:r>
        <w:t xml:space="preserve"> approach this threshold, the water may begin to appear green tainted from plankton that are floating in the water.  The plankton may also be visible within the water column.  Only one location exceeded 8 ug/l in 1997; the average three-day chlorophyll a was 9 ug/l at the Weldon dam.  Other locations at Dolby dam and three locations within the estuary had levels approaching 8 ug/l.  The data and modeling reports indicated that a eutrophication problem on the Penobscot River could be forthcoming.</w:t>
      </w:r>
    </w:p>
    <w:p w14:paraId="13E61B26" w14:textId="77777777" w:rsidR="00585A13" w:rsidRDefault="00585A13">
      <w:pPr>
        <w:pStyle w:val="BodyText"/>
      </w:pPr>
    </w:p>
    <w:p w14:paraId="7DAC4968" w14:textId="77777777" w:rsidR="00585A13" w:rsidRDefault="00585A13">
      <w:pPr>
        <w:pStyle w:val="BodyText"/>
      </w:pPr>
      <w:r>
        <w:t xml:space="preserve">The 2001 data indicates a further deterioration in eutrophic </w:t>
      </w:r>
      <w:r w:rsidR="008015CF">
        <w:t>state i</w:t>
      </w:r>
      <w:r>
        <w:t xml:space="preserve">n the Penobscot. Chlorophyll a </w:t>
      </w:r>
      <w:proofErr w:type="gramStart"/>
      <w:r>
        <w:t>levels</w:t>
      </w:r>
      <w:proofErr w:type="gramEnd"/>
      <w:r>
        <w:t xml:space="preserve"> exceeded the threshold of 8 ug/l at five of the fourteen locations sampled; including above Dolby, Rockabema, and Weldon dams on the West Branch and upper Penobscot and Orrington center and South Orrington in the estuary.</w:t>
      </w:r>
    </w:p>
    <w:p w14:paraId="55891B5B" w14:textId="77777777" w:rsidR="00585A13" w:rsidRDefault="00585A13">
      <w:pPr>
        <w:pStyle w:val="BodyText"/>
      </w:pPr>
    </w:p>
    <w:p w14:paraId="07EB6693" w14:textId="77777777" w:rsidR="00585A13" w:rsidRDefault="00585A13">
      <w:pPr>
        <w:pStyle w:val="BodyText"/>
      </w:pPr>
      <w:r>
        <w:t xml:space="preserve">Both the chlorophyll-a levels and dissolved oxygen readings indicate deterioration in water quality when compared to the 1997 data.  Conditions of river flow, water temperature and waste load inputs were examined as an initial attempt to explain the lower water quality experienced in 2001.  River flow was not significantly different in both data sets (3620 Vs 3400 cfs at Enfield in 1997 and 2001, respectively).  </w:t>
      </w:r>
    </w:p>
    <w:p w14:paraId="6CCADA2F" w14:textId="77777777" w:rsidR="00585A13" w:rsidRDefault="00585A13">
      <w:pPr>
        <w:pStyle w:val="BodyText"/>
      </w:pPr>
    </w:p>
    <w:p w14:paraId="3D213389" w14:textId="77777777" w:rsidR="00585A13" w:rsidRDefault="00585A13">
      <w:pPr>
        <w:pStyle w:val="BodyText"/>
      </w:pPr>
      <w:r>
        <w:t>A comparison of point source inputs (Figure 1) indicates that point sources discharged higher amounts of pollutants in 2001 when compared to 1997.  Point sources collectively were discharging 739 ppd. of total phosphorus in 1997 and 1250 ppd. of total phosphorus in 2001 representing an increase of 69%.  Point sources collectively were discharging 30,600 ppd. of total ultimate BOD</w:t>
      </w:r>
      <w:r>
        <w:rPr>
          <w:rStyle w:val="FootnoteReference"/>
        </w:rPr>
        <w:footnoteReference w:id="3"/>
      </w:r>
      <w:r>
        <w:t xml:space="preserve"> in 1997, and 45,300 ppd. of total ultimate BOD in 2001 representing an increase of 48%. </w:t>
      </w:r>
    </w:p>
    <w:p w14:paraId="3DC2EF5A" w14:textId="77777777" w:rsidR="00585A13" w:rsidRDefault="00585A13">
      <w:pPr>
        <w:pStyle w:val="BodyText"/>
      </w:pPr>
    </w:p>
    <w:p w14:paraId="7A652EB3" w14:textId="77777777" w:rsidR="008015CF" w:rsidRDefault="00585A13">
      <w:pPr>
        <w:pStyle w:val="BodyText"/>
      </w:pPr>
      <w:r>
        <w:t xml:space="preserve">A comparison of water temperature (figure 2) indicates that levels in 2001 were typically 3 to 4 </w:t>
      </w:r>
      <w:r>
        <w:rPr>
          <w:vertAlign w:val="superscript"/>
        </w:rPr>
        <w:t>o</w:t>
      </w:r>
      <w:r>
        <w:t xml:space="preserve">C higher than 1997.  As explained earlier in the text, higher water temperatures generally result </w:t>
      </w:r>
    </w:p>
    <w:p w14:paraId="16BD9585" w14:textId="77777777" w:rsidR="008015CF" w:rsidRDefault="008015CF">
      <w:pPr>
        <w:pStyle w:val="BodyText"/>
      </w:pPr>
    </w:p>
    <w:p w14:paraId="021DD8FA" w14:textId="77777777" w:rsidR="008015CF" w:rsidRDefault="008015CF">
      <w:pPr>
        <w:pStyle w:val="BodyText"/>
      </w:pPr>
    </w:p>
    <w:p w14:paraId="4E199123" w14:textId="77777777" w:rsidR="00585A13" w:rsidRDefault="00585A13">
      <w:pPr>
        <w:pStyle w:val="BodyText"/>
      </w:pPr>
      <w:r>
        <w:t xml:space="preserve">in lower dissolved oxygen.  Higher water temperatures also result in conditions more favorable for algae growth. </w:t>
      </w:r>
    </w:p>
    <w:p w14:paraId="45E1CCE6" w14:textId="77777777" w:rsidR="00585A13" w:rsidRDefault="00585A13">
      <w:pPr>
        <w:pStyle w:val="BodyText"/>
      </w:pPr>
    </w:p>
    <w:p w14:paraId="027E7497" w14:textId="77777777" w:rsidR="00585A13" w:rsidRDefault="00585A13">
      <w:pPr>
        <w:pStyle w:val="BodyText"/>
      </w:pPr>
      <w:r>
        <w:t>The higher water temperatures, and higher inputs of BOD and phosphorus collectively result in lower dissolved oxygen at virtually all locations in 2001 than 1997 (figure 3).  The higher levels of algae can be explained by the higher phosphorus inputs and higher water temperatures.  Algae creates a diurnal cycle of the lowest dissolved oxygen in the early morning after extended respiration and the highest dissolved oxygen in mid to late afternoon during extended photosynthesis and respiration.  A larger range (diurnal dissolved oxygen) of the AM and PM dissolved oxygen readings usually indicates more</w:t>
      </w:r>
      <w:r w:rsidR="00621FFC">
        <w:t xml:space="preserve"> </w:t>
      </w:r>
      <w:r>
        <w:t>algal activity.  The larger diurnal dissolved oxygen in the 2001 data is evident when compared to the 1997 data (figure 3).</w:t>
      </w:r>
    </w:p>
    <w:p w14:paraId="484B80F3" w14:textId="77777777" w:rsidR="00585A13" w:rsidRDefault="00585A13">
      <w:pPr>
        <w:pStyle w:val="BodyText"/>
      </w:pPr>
    </w:p>
    <w:p w14:paraId="139EB7AF" w14:textId="77777777" w:rsidR="00585A13" w:rsidRDefault="00585A13">
      <w:pPr>
        <w:pStyle w:val="BodyText"/>
        <w:rPr>
          <w:b/>
          <w:sz w:val="28"/>
          <w:u w:val="single"/>
        </w:rPr>
      </w:pPr>
      <w:r>
        <w:rPr>
          <w:b/>
          <w:sz w:val="28"/>
          <w:u w:val="single"/>
        </w:rPr>
        <w:t xml:space="preserve">Water Quality Model </w:t>
      </w:r>
    </w:p>
    <w:p w14:paraId="4AF9710A" w14:textId="77777777" w:rsidR="00585A13" w:rsidRDefault="00585A13">
      <w:pPr>
        <w:pStyle w:val="BodyText"/>
        <w:rPr>
          <w:b/>
        </w:rPr>
      </w:pPr>
    </w:p>
    <w:p w14:paraId="5E727CE0" w14:textId="77777777" w:rsidR="00585A13" w:rsidRDefault="00585A13">
      <w:pPr>
        <w:pStyle w:val="BodyText"/>
      </w:pPr>
      <w:r>
        <w:t xml:space="preserve">The EPA supported model, QUAL2EU was used in the analysis of the Penobscot.  Steady </w:t>
      </w:r>
      <w:r w:rsidR="008015CF">
        <w:t>state</w:t>
      </w:r>
      <w:r>
        <w:t xml:space="preserve"> flows and load inputs are </w:t>
      </w:r>
      <w:proofErr w:type="gramStart"/>
      <w:r>
        <w:t>required</w:t>
      </w:r>
      <w:proofErr w:type="gramEnd"/>
      <w:r>
        <w:t xml:space="preserve"> and major transport mechanisms of advection and dispersion must be one-dimensional.  The lack of runoff that was previously discussed satisfies the steady </w:t>
      </w:r>
      <w:r w:rsidR="008015CF">
        <w:t>state</w:t>
      </w:r>
      <w:r>
        <w:t xml:space="preserve"> condition.  The uniformity of the dissolved oxygen and temperature readings in the vertical profiles indicates that the Penobscot is a well-mixed system and hence one-dimensional flow occurs.  The Penobscot River should be well suited to this model. </w:t>
      </w:r>
    </w:p>
    <w:p w14:paraId="692D7AF5" w14:textId="77777777" w:rsidR="00585A13" w:rsidRDefault="00585A13"/>
    <w:p w14:paraId="10D30430" w14:textId="77777777" w:rsidR="00585A13" w:rsidRPr="00621FFC" w:rsidRDefault="00585A13">
      <w:pPr>
        <w:rPr>
          <w:rFonts w:ascii="Times New Roman" w:hAnsi="Times New Roman"/>
        </w:rPr>
      </w:pPr>
      <w:r w:rsidRPr="00621FFC">
        <w:rPr>
          <w:rFonts w:ascii="Times New Roman" w:hAnsi="Times New Roman"/>
        </w:rPr>
        <w:t>Many changes were recently incorporated into MDEP’s version of QUAL2EU or more appropriately named QUAL2MDEP.  The changes are as follows:</w:t>
      </w:r>
    </w:p>
    <w:p w14:paraId="0A547098" w14:textId="77777777" w:rsidR="00585A13" w:rsidRPr="00621FFC" w:rsidRDefault="00585A13" w:rsidP="00585A13">
      <w:pPr>
        <w:widowControl/>
        <w:numPr>
          <w:ilvl w:val="0"/>
          <w:numId w:val="8"/>
        </w:numPr>
        <w:autoSpaceDE/>
        <w:autoSpaceDN/>
        <w:adjustRightInd/>
        <w:rPr>
          <w:rFonts w:ascii="Times New Roman" w:hAnsi="Times New Roman"/>
        </w:rPr>
      </w:pPr>
      <w:r w:rsidRPr="00621FFC">
        <w:rPr>
          <w:rFonts w:ascii="Times New Roman" w:hAnsi="Times New Roman"/>
          <w:u w:val="single"/>
        </w:rPr>
        <w:t>Addition of a periphyton module with links to the nutrient and dissolved oxygen modules</w:t>
      </w:r>
      <w:r w:rsidRPr="00621FFC">
        <w:rPr>
          <w:rFonts w:ascii="Times New Roman" w:hAnsi="Times New Roman"/>
        </w:rPr>
        <w:t>. A major shortcoming of QUAL2EU is bottom attached algae can not be directly modeled.  The majority of impacts now experienced in rivers involve low early morning dissolved oxygen from bottom attached algae. The QUAL2MDEP model can now be used to model bottom attached algae and the resulting diurnal dissolved oxygen swings.</w:t>
      </w:r>
    </w:p>
    <w:p w14:paraId="647031D0" w14:textId="77777777" w:rsidR="00585A13" w:rsidRPr="00621FFC" w:rsidRDefault="00585A13" w:rsidP="00585A13">
      <w:pPr>
        <w:widowControl/>
        <w:numPr>
          <w:ilvl w:val="0"/>
          <w:numId w:val="8"/>
        </w:numPr>
        <w:autoSpaceDE/>
        <w:autoSpaceDN/>
        <w:adjustRightInd/>
        <w:rPr>
          <w:rFonts w:ascii="Times New Roman" w:hAnsi="Times New Roman"/>
        </w:rPr>
      </w:pPr>
      <w:r w:rsidRPr="00621FFC">
        <w:rPr>
          <w:rFonts w:ascii="Times New Roman" w:hAnsi="Times New Roman"/>
          <w:u w:val="single"/>
        </w:rPr>
        <w:t>Addition of a benthal BOD component.</w:t>
      </w:r>
      <w:r w:rsidRPr="00621FFC">
        <w:rPr>
          <w:rFonts w:ascii="Times New Roman" w:hAnsi="Times New Roman"/>
        </w:rPr>
        <w:t xml:space="preserve">  QUAL2EU models the direct oxygen demand from bottom sediments, but the sediment may also add BOD to the water column.  This is particularly significant in long river systems like the Penobscot with long travel times to </w:t>
      </w:r>
      <w:r w:rsidRPr="00621FFC">
        <w:rPr>
          <w:rFonts w:ascii="Times New Roman" w:hAnsi="Times New Roman"/>
        </w:rPr>
        <w:lastRenderedPageBreak/>
        <w:t>accurately model non-point source impacts.  This was identified as a deficiency in QUAL2EU (see page 6, Penobscot Modeling Report, June 2000).</w:t>
      </w:r>
    </w:p>
    <w:p w14:paraId="3F33D40D" w14:textId="77777777" w:rsidR="00585A13" w:rsidRPr="00621FFC" w:rsidRDefault="00585A13" w:rsidP="00585A13">
      <w:pPr>
        <w:widowControl/>
        <w:numPr>
          <w:ilvl w:val="0"/>
          <w:numId w:val="8"/>
        </w:numPr>
        <w:autoSpaceDE/>
        <w:autoSpaceDN/>
        <w:adjustRightInd/>
        <w:rPr>
          <w:rFonts w:ascii="Times New Roman" w:hAnsi="Times New Roman"/>
        </w:rPr>
      </w:pPr>
      <w:r w:rsidRPr="00621FFC">
        <w:rPr>
          <w:rFonts w:ascii="Times New Roman" w:hAnsi="Times New Roman"/>
          <w:u w:val="single"/>
        </w:rPr>
        <w:t>Enhancement of the dissolved oxygen saturation calculation.</w:t>
      </w:r>
      <w:r w:rsidRPr="00621FFC">
        <w:rPr>
          <w:rFonts w:ascii="Times New Roman" w:hAnsi="Times New Roman"/>
        </w:rPr>
        <w:t xml:space="preserve">  QUAL2EU calculates dissolved oxygen saturation as a function of temperature.  This results in unnecessary error in marine </w:t>
      </w:r>
      <w:proofErr w:type="gramStart"/>
      <w:r w:rsidRPr="00621FFC">
        <w:rPr>
          <w:rFonts w:ascii="Times New Roman" w:hAnsi="Times New Roman"/>
        </w:rPr>
        <w:t>situations, since</w:t>
      </w:r>
      <w:proofErr w:type="gramEnd"/>
      <w:r w:rsidRPr="00621FFC">
        <w:rPr>
          <w:rFonts w:ascii="Times New Roman" w:hAnsi="Times New Roman"/>
        </w:rPr>
        <w:t xml:space="preserve"> salinity also affects dissolved oxygen saturation. Salinity is now included into the dissolved oxygen saturation calculation.</w:t>
      </w:r>
    </w:p>
    <w:p w14:paraId="425AC83F" w14:textId="77777777" w:rsidR="008015CF" w:rsidRPr="008015CF" w:rsidRDefault="00585A13" w:rsidP="00585A13">
      <w:pPr>
        <w:widowControl/>
        <w:numPr>
          <w:ilvl w:val="0"/>
          <w:numId w:val="8"/>
        </w:numPr>
        <w:autoSpaceDE/>
        <w:autoSpaceDN/>
        <w:adjustRightInd/>
        <w:rPr>
          <w:rFonts w:ascii="Times New Roman" w:hAnsi="Times New Roman"/>
          <w:u w:val="single"/>
        </w:rPr>
      </w:pPr>
      <w:r w:rsidRPr="00621FFC">
        <w:rPr>
          <w:rFonts w:ascii="Times New Roman" w:hAnsi="Times New Roman"/>
          <w:u w:val="single"/>
        </w:rPr>
        <w:t>Alteration to phosphorus output units.</w:t>
      </w:r>
      <w:r w:rsidRPr="00621FFC">
        <w:rPr>
          <w:rFonts w:ascii="Times New Roman" w:hAnsi="Times New Roman"/>
        </w:rPr>
        <w:t xml:space="preserve">  QUAL2EU’s output for organic phosphorus and dissolved phosphorus is rounded off to the nearest 10 ppb.  This has been changed in </w:t>
      </w:r>
    </w:p>
    <w:p w14:paraId="2FC0E457" w14:textId="77777777" w:rsidR="008015CF" w:rsidRDefault="008015CF" w:rsidP="008015CF">
      <w:pPr>
        <w:widowControl/>
        <w:autoSpaceDE/>
        <w:autoSpaceDN/>
        <w:adjustRightInd/>
        <w:rPr>
          <w:rFonts w:ascii="Times New Roman" w:hAnsi="Times New Roman"/>
        </w:rPr>
      </w:pPr>
    </w:p>
    <w:p w14:paraId="1604B413" w14:textId="77777777" w:rsidR="008015CF" w:rsidRDefault="008015CF" w:rsidP="008015CF">
      <w:pPr>
        <w:widowControl/>
        <w:autoSpaceDE/>
        <w:autoSpaceDN/>
        <w:adjustRightInd/>
        <w:rPr>
          <w:rFonts w:ascii="Times New Roman" w:hAnsi="Times New Roman"/>
        </w:rPr>
      </w:pPr>
    </w:p>
    <w:p w14:paraId="4D7D07E8" w14:textId="77777777" w:rsidR="00585A13" w:rsidRDefault="00585A13" w:rsidP="008015CF">
      <w:pPr>
        <w:widowControl/>
        <w:autoSpaceDE/>
        <w:autoSpaceDN/>
        <w:adjustRightInd/>
        <w:ind w:left="360"/>
        <w:rPr>
          <w:rFonts w:ascii="Times New Roman" w:hAnsi="Times New Roman"/>
        </w:rPr>
      </w:pPr>
      <w:r w:rsidRPr="00621FFC">
        <w:rPr>
          <w:rFonts w:ascii="Times New Roman" w:hAnsi="Times New Roman"/>
        </w:rPr>
        <w:t xml:space="preserve">QUAL2MDEP so the output for phosphorus components </w:t>
      </w:r>
      <w:proofErr w:type="gramStart"/>
      <w:r w:rsidRPr="00621FFC">
        <w:rPr>
          <w:rFonts w:ascii="Times New Roman" w:hAnsi="Times New Roman"/>
        </w:rPr>
        <w:t>are</w:t>
      </w:r>
      <w:proofErr w:type="gramEnd"/>
      <w:r w:rsidRPr="00621FFC">
        <w:rPr>
          <w:rFonts w:ascii="Times New Roman" w:hAnsi="Times New Roman"/>
        </w:rPr>
        <w:t xml:space="preserve"> now rounded off to the nearest 0.1 ppb.</w:t>
      </w:r>
    </w:p>
    <w:p w14:paraId="50A5224D" w14:textId="77777777" w:rsidR="008015CF" w:rsidRPr="00621FFC" w:rsidRDefault="008015CF" w:rsidP="008015CF">
      <w:pPr>
        <w:widowControl/>
        <w:autoSpaceDE/>
        <w:autoSpaceDN/>
        <w:adjustRightInd/>
        <w:rPr>
          <w:rFonts w:ascii="Times New Roman" w:hAnsi="Times New Roman"/>
          <w:u w:val="single"/>
        </w:rPr>
      </w:pPr>
    </w:p>
    <w:p w14:paraId="6A21C7B3" w14:textId="77777777" w:rsidR="008B6544" w:rsidRPr="008B6544" w:rsidRDefault="00585A13" w:rsidP="00585A13">
      <w:pPr>
        <w:widowControl/>
        <w:numPr>
          <w:ilvl w:val="0"/>
          <w:numId w:val="8"/>
        </w:numPr>
        <w:autoSpaceDE/>
        <w:autoSpaceDN/>
        <w:adjustRightInd/>
        <w:rPr>
          <w:rFonts w:ascii="Times New Roman" w:hAnsi="Times New Roman"/>
          <w:u w:val="single"/>
        </w:rPr>
      </w:pPr>
      <w:r w:rsidRPr="00621FFC">
        <w:rPr>
          <w:rFonts w:ascii="Times New Roman" w:hAnsi="Times New Roman"/>
          <w:u w:val="single"/>
        </w:rPr>
        <w:t>Revisions to the simulation output formats.</w:t>
      </w:r>
      <w:r w:rsidRPr="00621FFC">
        <w:rPr>
          <w:rFonts w:ascii="Times New Roman" w:hAnsi="Times New Roman"/>
        </w:rPr>
        <w:t xml:space="preserve">  The diurnal output was enhanced so that all dynamic output can now be observed.  An EXCEL VBA post processor was created.  The output for a dynamic model run is quite large and not easily managed.  The postprocessor </w:t>
      </w:r>
    </w:p>
    <w:p w14:paraId="2CF7152A" w14:textId="77777777" w:rsidR="00585A13" w:rsidRPr="00621FFC" w:rsidRDefault="00585A13" w:rsidP="008B6544">
      <w:pPr>
        <w:widowControl/>
        <w:autoSpaceDE/>
        <w:autoSpaceDN/>
        <w:adjustRightInd/>
        <w:ind w:left="360"/>
        <w:rPr>
          <w:rFonts w:ascii="Times New Roman" w:hAnsi="Times New Roman"/>
          <w:u w:val="single"/>
        </w:rPr>
      </w:pPr>
      <w:r w:rsidRPr="00621FFC">
        <w:rPr>
          <w:rFonts w:ascii="Times New Roman" w:hAnsi="Times New Roman"/>
        </w:rPr>
        <w:t>allows the selection of specific output specified by the user, which can be transferred to an EXCEL spreadsheet for observation and easy plotting.</w:t>
      </w:r>
    </w:p>
    <w:p w14:paraId="1DF3BEC2" w14:textId="77777777" w:rsidR="00585A13" w:rsidRPr="00621FFC" w:rsidRDefault="00585A13">
      <w:pPr>
        <w:rPr>
          <w:rFonts w:ascii="Times New Roman" w:hAnsi="Times New Roman"/>
          <w:u w:val="single"/>
        </w:rPr>
      </w:pPr>
    </w:p>
    <w:p w14:paraId="2AE9CB6E" w14:textId="77777777" w:rsidR="00585A13" w:rsidRPr="00621FFC" w:rsidRDefault="00585A13">
      <w:pPr>
        <w:rPr>
          <w:rFonts w:ascii="Times New Roman" w:hAnsi="Times New Roman"/>
        </w:rPr>
      </w:pPr>
      <w:r w:rsidRPr="00621FFC">
        <w:rPr>
          <w:rFonts w:ascii="Times New Roman" w:hAnsi="Times New Roman"/>
        </w:rPr>
        <w:t xml:space="preserve">The model reach structure was set up identical to the 2000 modeling effort.  The model has 39 reaches, and </w:t>
      </w:r>
      <w:proofErr w:type="gramStart"/>
      <w:r w:rsidRPr="00621FFC">
        <w:rPr>
          <w:rFonts w:ascii="Times New Roman" w:hAnsi="Times New Roman"/>
        </w:rPr>
        <w:t>34 point</w:t>
      </w:r>
      <w:proofErr w:type="gramEnd"/>
      <w:r w:rsidRPr="00621FFC">
        <w:rPr>
          <w:rFonts w:ascii="Times New Roman" w:hAnsi="Times New Roman"/>
        </w:rPr>
        <w:t xml:space="preserve"> source inputs (figure 4).  In the model non-point source tributary inputs are modeled as point sources.  There are </w:t>
      </w:r>
      <w:proofErr w:type="gramStart"/>
      <w:r w:rsidRPr="00621FFC">
        <w:rPr>
          <w:rFonts w:ascii="Times New Roman" w:hAnsi="Times New Roman"/>
        </w:rPr>
        <w:t>15 point</w:t>
      </w:r>
      <w:proofErr w:type="gramEnd"/>
      <w:r w:rsidRPr="00621FFC">
        <w:rPr>
          <w:rFonts w:ascii="Times New Roman" w:hAnsi="Times New Roman"/>
        </w:rPr>
        <w:t xml:space="preserve"> source inputs and 19 tributary inputs.  The estuary was simulated as a tidally averaged steady </w:t>
      </w:r>
      <w:r w:rsidR="009762BB">
        <w:rPr>
          <w:rFonts w:ascii="Times New Roman" w:hAnsi="Times New Roman"/>
        </w:rPr>
        <w:t>state</w:t>
      </w:r>
      <w:r w:rsidRPr="00621FFC">
        <w:rPr>
          <w:rFonts w:ascii="Times New Roman" w:hAnsi="Times New Roman"/>
        </w:rPr>
        <w:t xml:space="preserve"> model.  Phytoplankton as chlorophyll-a, nutrients as nitrogen and phosphorus, carbonaceous BOD, periphyton, and dissolved oxygen were simulated as the chemical parameters of interest. </w:t>
      </w:r>
    </w:p>
    <w:p w14:paraId="662E0237" w14:textId="77777777" w:rsidR="00621FFC" w:rsidRDefault="00621FFC">
      <w:pPr>
        <w:pStyle w:val="BodyText"/>
        <w:rPr>
          <w:rFonts w:ascii="Times New Roman" w:hAnsi="Times New Roman"/>
          <w:b/>
          <w:sz w:val="28"/>
          <w:u w:val="single"/>
        </w:rPr>
      </w:pPr>
    </w:p>
    <w:p w14:paraId="0E17EE38" w14:textId="77777777" w:rsidR="00585A13" w:rsidRDefault="00585A13">
      <w:pPr>
        <w:pStyle w:val="BodyText"/>
        <w:rPr>
          <w:rFonts w:ascii="Times New Roman" w:hAnsi="Times New Roman"/>
          <w:b/>
          <w:sz w:val="28"/>
          <w:u w:val="single"/>
        </w:rPr>
      </w:pPr>
      <w:r>
        <w:rPr>
          <w:rFonts w:ascii="Times New Roman" w:hAnsi="Times New Roman"/>
          <w:b/>
          <w:sz w:val="28"/>
          <w:u w:val="single"/>
        </w:rPr>
        <w:t>Model Transport</w:t>
      </w:r>
    </w:p>
    <w:p w14:paraId="471AA5F2" w14:textId="77777777" w:rsidR="00585A13" w:rsidRDefault="00585A13">
      <w:pPr>
        <w:pStyle w:val="BodyText"/>
        <w:rPr>
          <w:rFonts w:ascii="Times New Roman" w:hAnsi="Times New Roman"/>
          <w:b/>
          <w:u w:val="single"/>
        </w:rPr>
      </w:pPr>
    </w:p>
    <w:p w14:paraId="645D1951" w14:textId="77777777" w:rsidR="008B6544" w:rsidRDefault="00585A13">
      <w:pPr>
        <w:pStyle w:val="BodyText"/>
        <w:rPr>
          <w:rFonts w:ascii="Times New Roman" w:hAnsi="Times New Roman"/>
        </w:rPr>
      </w:pPr>
      <w:r>
        <w:rPr>
          <w:rFonts w:ascii="Times New Roman" w:hAnsi="Times New Roman"/>
        </w:rPr>
        <w:t xml:space="preserve">In the hydraulic component of the model, river velocity and depth relationships are developed as a function of flow.  Transect and time of travel data are used as a basis for deriving the relationships.  QUAL2EU offers two options for the transport of pollutant </w:t>
      </w:r>
      <w:proofErr w:type="gramStart"/>
      <w:r>
        <w:rPr>
          <w:rFonts w:ascii="Times New Roman" w:hAnsi="Times New Roman"/>
        </w:rPr>
        <w:t>parameters;</w:t>
      </w:r>
      <w:proofErr w:type="gramEnd"/>
      <w:r>
        <w:rPr>
          <w:rFonts w:ascii="Times New Roman" w:hAnsi="Times New Roman"/>
        </w:rPr>
        <w:t xml:space="preserve"> a power equation and the Manning equation for open channel flow.  The power equation option was chosen for the Penobscot River model.  This computes velocity and depth as a function of flow with the following equation:</w:t>
      </w:r>
    </w:p>
    <w:p w14:paraId="62A1218C" w14:textId="77777777" w:rsidR="00585A13" w:rsidRDefault="00585A13">
      <w:pPr>
        <w:pStyle w:val="BodyText"/>
        <w:rPr>
          <w:rFonts w:ascii="Times New Roman" w:hAnsi="Times New Roman"/>
        </w:rPr>
      </w:pPr>
      <w:r>
        <w:rPr>
          <w:rFonts w:ascii="Times New Roman" w:hAnsi="Times New Roman"/>
        </w:rPr>
        <w:tab/>
      </w:r>
    </w:p>
    <w:p w14:paraId="5A90F1FE" w14:textId="77777777" w:rsidR="00585A13" w:rsidRDefault="00585A13">
      <w:pPr>
        <w:pStyle w:val="BodyText"/>
        <w:ind w:left="720"/>
        <w:rPr>
          <w:rFonts w:ascii="Times New Roman" w:hAnsi="Times New Roman"/>
          <w:b/>
          <w:sz w:val="28"/>
        </w:rPr>
      </w:pPr>
      <w:r>
        <w:rPr>
          <w:rFonts w:ascii="Times New Roman" w:hAnsi="Times New Roman"/>
          <w:b/>
          <w:sz w:val="28"/>
        </w:rPr>
        <w:t>V = A</w:t>
      </w:r>
      <w:r>
        <w:rPr>
          <w:rFonts w:ascii="Times New Roman" w:hAnsi="Times New Roman"/>
          <w:b/>
          <w:sz w:val="28"/>
          <w:vertAlign w:val="subscript"/>
        </w:rPr>
        <w:t>1</w:t>
      </w:r>
      <w:r>
        <w:rPr>
          <w:rFonts w:ascii="Times New Roman" w:hAnsi="Times New Roman"/>
          <w:b/>
          <w:sz w:val="28"/>
        </w:rPr>
        <w:t>Q</w:t>
      </w:r>
      <w:r>
        <w:rPr>
          <w:rFonts w:ascii="Times New Roman" w:hAnsi="Times New Roman"/>
          <w:b/>
          <w:sz w:val="28"/>
          <w:vertAlign w:val="superscript"/>
        </w:rPr>
        <w:t>B</w:t>
      </w:r>
      <w:proofErr w:type="gramStart"/>
      <w:r>
        <w:rPr>
          <w:rFonts w:ascii="Times New Roman" w:hAnsi="Times New Roman"/>
          <w:b/>
          <w:sz w:val="28"/>
          <w:vertAlign w:val="subscript"/>
        </w:rPr>
        <w:t xml:space="preserve">1 </w:t>
      </w:r>
      <w:r>
        <w:rPr>
          <w:rFonts w:ascii="Times New Roman" w:hAnsi="Times New Roman"/>
          <w:b/>
          <w:sz w:val="28"/>
        </w:rPr>
        <w:t xml:space="preserve"> and</w:t>
      </w:r>
      <w:proofErr w:type="gramEnd"/>
      <w:r>
        <w:rPr>
          <w:rFonts w:ascii="Times New Roman" w:hAnsi="Times New Roman"/>
          <w:b/>
          <w:sz w:val="28"/>
        </w:rPr>
        <w:t xml:space="preserve">    D = A</w:t>
      </w:r>
      <w:r>
        <w:rPr>
          <w:rFonts w:ascii="Times New Roman" w:hAnsi="Times New Roman"/>
          <w:b/>
          <w:sz w:val="28"/>
          <w:vertAlign w:val="subscript"/>
        </w:rPr>
        <w:t>2</w:t>
      </w:r>
      <w:r>
        <w:rPr>
          <w:rFonts w:ascii="Times New Roman" w:hAnsi="Times New Roman"/>
          <w:b/>
          <w:sz w:val="28"/>
        </w:rPr>
        <w:t>Q</w:t>
      </w:r>
      <w:r>
        <w:rPr>
          <w:rFonts w:ascii="Times New Roman" w:hAnsi="Times New Roman"/>
          <w:b/>
          <w:sz w:val="28"/>
          <w:vertAlign w:val="superscript"/>
        </w:rPr>
        <w:t>B</w:t>
      </w:r>
      <w:r>
        <w:rPr>
          <w:rFonts w:ascii="Times New Roman" w:hAnsi="Times New Roman"/>
          <w:b/>
          <w:sz w:val="28"/>
          <w:vertAlign w:val="subscript"/>
        </w:rPr>
        <w:t>2</w:t>
      </w:r>
      <w:r>
        <w:rPr>
          <w:rFonts w:ascii="Times New Roman" w:hAnsi="Times New Roman"/>
          <w:b/>
          <w:sz w:val="28"/>
        </w:rPr>
        <w:t xml:space="preserve">  </w:t>
      </w:r>
    </w:p>
    <w:p w14:paraId="05A079F7" w14:textId="77777777" w:rsidR="008B6544" w:rsidRDefault="008B6544">
      <w:pPr>
        <w:pStyle w:val="BodyText"/>
        <w:ind w:left="720"/>
        <w:rPr>
          <w:rFonts w:ascii="Times New Roman" w:hAnsi="Times New Roman"/>
          <w:b/>
          <w:sz w:val="28"/>
        </w:rPr>
      </w:pPr>
    </w:p>
    <w:p w14:paraId="7873A04A" w14:textId="77777777" w:rsidR="008015CF" w:rsidRDefault="008015CF">
      <w:pPr>
        <w:pStyle w:val="BodyText"/>
        <w:ind w:left="720"/>
        <w:rPr>
          <w:rFonts w:ascii="Times New Roman" w:hAnsi="Times New Roman"/>
        </w:rPr>
      </w:pPr>
      <w:r>
        <w:rPr>
          <w:rFonts w:ascii="Times New Roman" w:hAnsi="Times New Roman"/>
        </w:rPr>
        <w:t>W</w:t>
      </w:r>
      <w:r w:rsidR="00585A13">
        <w:rPr>
          <w:rFonts w:ascii="Times New Roman" w:hAnsi="Times New Roman"/>
        </w:rPr>
        <w:t>here</w:t>
      </w:r>
      <w:r>
        <w:rPr>
          <w:rFonts w:ascii="Times New Roman" w:hAnsi="Times New Roman"/>
        </w:rPr>
        <w:t>:</w:t>
      </w:r>
    </w:p>
    <w:p w14:paraId="06D9337E" w14:textId="77777777" w:rsidR="008015CF" w:rsidRDefault="00585A13">
      <w:pPr>
        <w:pStyle w:val="BodyText"/>
        <w:ind w:left="720"/>
        <w:rPr>
          <w:rFonts w:ascii="Times New Roman" w:hAnsi="Times New Roman"/>
        </w:rPr>
      </w:pPr>
      <w:r>
        <w:rPr>
          <w:rFonts w:ascii="Times New Roman" w:hAnsi="Times New Roman"/>
        </w:rPr>
        <w:t xml:space="preserve"> V = </w:t>
      </w:r>
      <w:proofErr w:type="gramStart"/>
      <w:r>
        <w:rPr>
          <w:rFonts w:ascii="Times New Roman" w:hAnsi="Times New Roman"/>
        </w:rPr>
        <w:t>velocity;</w:t>
      </w:r>
      <w:proofErr w:type="gramEnd"/>
      <w:r>
        <w:rPr>
          <w:rFonts w:ascii="Times New Roman" w:hAnsi="Times New Roman"/>
        </w:rPr>
        <w:t xml:space="preserve"> </w:t>
      </w:r>
    </w:p>
    <w:p w14:paraId="55991EF2" w14:textId="77777777" w:rsidR="008015CF" w:rsidRDefault="00585A13">
      <w:pPr>
        <w:pStyle w:val="BodyText"/>
        <w:ind w:left="720"/>
        <w:rPr>
          <w:rFonts w:ascii="Times New Roman" w:hAnsi="Times New Roman"/>
        </w:rPr>
      </w:pPr>
      <w:r>
        <w:rPr>
          <w:rFonts w:ascii="Times New Roman" w:hAnsi="Times New Roman"/>
        </w:rPr>
        <w:lastRenderedPageBreak/>
        <w:t xml:space="preserve"> D = </w:t>
      </w:r>
      <w:proofErr w:type="gramStart"/>
      <w:r>
        <w:rPr>
          <w:rFonts w:ascii="Times New Roman" w:hAnsi="Times New Roman"/>
        </w:rPr>
        <w:t>depth;</w:t>
      </w:r>
      <w:proofErr w:type="gramEnd"/>
    </w:p>
    <w:p w14:paraId="6E451043" w14:textId="77777777" w:rsidR="008015CF" w:rsidRDefault="00585A13">
      <w:pPr>
        <w:pStyle w:val="BodyText"/>
        <w:ind w:left="720"/>
        <w:rPr>
          <w:rFonts w:ascii="Times New Roman" w:hAnsi="Times New Roman"/>
        </w:rPr>
      </w:pPr>
      <w:r>
        <w:rPr>
          <w:rFonts w:ascii="Times New Roman" w:hAnsi="Times New Roman"/>
        </w:rPr>
        <w:t xml:space="preserve"> Q = flow, and </w:t>
      </w:r>
    </w:p>
    <w:p w14:paraId="6A8DDF2F" w14:textId="77777777" w:rsidR="00585A13" w:rsidRDefault="00585A13">
      <w:pPr>
        <w:pStyle w:val="BodyText"/>
        <w:ind w:left="720"/>
        <w:rPr>
          <w:rFonts w:ascii="Times New Roman" w:hAnsi="Times New Roman"/>
        </w:rPr>
      </w:pPr>
      <w:r>
        <w:rPr>
          <w:rFonts w:ascii="Times New Roman" w:hAnsi="Times New Roman"/>
        </w:rPr>
        <w:t>A</w:t>
      </w:r>
      <w:r>
        <w:rPr>
          <w:rFonts w:ascii="Times New Roman" w:hAnsi="Times New Roman"/>
          <w:vertAlign w:val="subscript"/>
        </w:rPr>
        <w:t>x</w:t>
      </w:r>
      <w:r>
        <w:rPr>
          <w:rFonts w:ascii="Times New Roman" w:hAnsi="Times New Roman"/>
        </w:rPr>
        <w:t>, B</w:t>
      </w:r>
      <w:r>
        <w:rPr>
          <w:rFonts w:ascii="Times New Roman" w:hAnsi="Times New Roman"/>
          <w:vertAlign w:val="subscript"/>
        </w:rPr>
        <w:t>x</w:t>
      </w:r>
      <w:r>
        <w:rPr>
          <w:rFonts w:ascii="Times New Roman" w:hAnsi="Times New Roman"/>
        </w:rPr>
        <w:t xml:space="preserve"> are coefficients that are empirically derived from transect and time of travel data</w:t>
      </w:r>
    </w:p>
    <w:p w14:paraId="5FB81039" w14:textId="77777777" w:rsidR="00585A13" w:rsidRDefault="00585A13">
      <w:pPr>
        <w:pStyle w:val="BodyText"/>
        <w:ind w:left="720"/>
        <w:rPr>
          <w:rFonts w:ascii="Times New Roman" w:hAnsi="Times New Roman"/>
        </w:rPr>
      </w:pPr>
    </w:p>
    <w:p w14:paraId="3353481A" w14:textId="77777777" w:rsidR="00585A13" w:rsidRDefault="00585A13">
      <w:pPr>
        <w:pStyle w:val="BodyText"/>
        <w:rPr>
          <w:rFonts w:ascii="Times New Roman" w:hAnsi="Times New Roman"/>
        </w:rPr>
      </w:pPr>
      <w:r>
        <w:rPr>
          <w:rFonts w:ascii="Times New Roman" w:hAnsi="Times New Roman"/>
        </w:rPr>
        <w:t>The hydraulic coefficients were already calculated from a previous MDEP modeling effort (see Penobscot River Basin Waste Load Allocation, P. Mitnik, 1991).  No changes were made to the 1991 model hydraulic coefficients (table 3).</w:t>
      </w:r>
    </w:p>
    <w:p w14:paraId="1D01EEC8" w14:textId="77777777" w:rsidR="00585A13" w:rsidRDefault="00585A13">
      <w:pPr>
        <w:pStyle w:val="BodyText"/>
        <w:rPr>
          <w:rFonts w:ascii="Times New Roman" w:hAnsi="Times New Roman"/>
        </w:rPr>
      </w:pPr>
    </w:p>
    <w:p w14:paraId="6E322042" w14:textId="77777777" w:rsidR="008015CF" w:rsidRDefault="00585A13">
      <w:pPr>
        <w:pStyle w:val="BodyText"/>
        <w:rPr>
          <w:rFonts w:ascii="Times New Roman" w:hAnsi="Times New Roman"/>
        </w:rPr>
      </w:pPr>
      <w:r>
        <w:rPr>
          <w:rFonts w:ascii="Times New Roman" w:hAnsi="Times New Roman"/>
        </w:rPr>
        <w:t xml:space="preserve">Dispersion or longitudinal spreading becomes very significant in the estuary and must be appropriately considered.  A conservative parameter such as the salinity data is generally used to calibrate the dispersion rates to use in the estuary.  Initial estimates of dispersion can be obtained </w:t>
      </w:r>
    </w:p>
    <w:p w14:paraId="140C6742" w14:textId="77777777" w:rsidR="008015CF" w:rsidRDefault="008015CF">
      <w:pPr>
        <w:pStyle w:val="BodyText"/>
        <w:rPr>
          <w:rFonts w:ascii="Times New Roman" w:hAnsi="Times New Roman"/>
        </w:rPr>
      </w:pPr>
    </w:p>
    <w:p w14:paraId="3AE21C61" w14:textId="77777777" w:rsidR="00585A13" w:rsidRDefault="00585A13">
      <w:pPr>
        <w:pStyle w:val="BodyText"/>
        <w:rPr>
          <w:rFonts w:ascii="Times New Roman" w:hAnsi="Times New Roman"/>
        </w:rPr>
      </w:pPr>
      <w:r>
        <w:rPr>
          <w:rFonts w:ascii="Times New Roman" w:hAnsi="Times New Roman"/>
        </w:rPr>
        <w:t xml:space="preserve">by plotting Ln salinity </w:t>
      </w:r>
      <w:proofErr w:type="gramStart"/>
      <w:r>
        <w:rPr>
          <w:rFonts w:ascii="Times New Roman" w:hAnsi="Times New Roman"/>
        </w:rPr>
        <w:t>Vs river</w:t>
      </w:r>
      <w:proofErr w:type="gramEnd"/>
      <w:r>
        <w:rPr>
          <w:rFonts w:ascii="Times New Roman" w:hAnsi="Times New Roman"/>
        </w:rPr>
        <w:t xml:space="preserve"> mile.  The dispersion is then the estuary advective or flushing velocity divided by the slope of the Ln salinity </w:t>
      </w:r>
      <w:proofErr w:type="gramStart"/>
      <w:r>
        <w:rPr>
          <w:rFonts w:ascii="Times New Roman" w:hAnsi="Times New Roman"/>
        </w:rPr>
        <w:t>Vs river</w:t>
      </w:r>
      <w:proofErr w:type="gramEnd"/>
      <w:r>
        <w:rPr>
          <w:rFonts w:ascii="Times New Roman" w:hAnsi="Times New Roman"/>
        </w:rPr>
        <w:t xml:space="preserve"> mile.  Initial estimates of dispersion rates used in the estuary ranged from 5 to 150 mi</w:t>
      </w:r>
      <w:r>
        <w:rPr>
          <w:rFonts w:ascii="Times New Roman" w:hAnsi="Times New Roman"/>
          <w:vertAlign w:val="superscript"/>
        </w:rPr>
        <w:t>2</w:t>
      </w:r>
      <w:r>
        <w:rPr>
          <w:rFonts w:ascii="Times New Roman" w:hAnsi="Times New Roman"/>
        </w:rPr>
        <w:t>/day and resulted in a good fit of the salinity data to measured values (figure 4a, 5, table 4).</w:t>
      </w:r>
    </w:p>
    <w:p w14:paraId="0F678112" w14:textId="77777777" w:rsidR="00585A13" w:rsidRDefault="00585A13">
      <w:pPr>
        <w:pStyle w:val="BodyText"/>
        <w:rPr>
          <w:rFonts w:ascii="Times New Roman" w:hAnsi="Times New Roman"/>
        </w:rPr>
      </w:pPr>
    </w:p>
    <w:p w14:paraId="10CF3C20" w14:textId="77777777" w:rsidR="008B6544" w:rsidRDefault="00585A13">
      <w:pPr>
        <w:pStyle w:val="BodyText"/>
        <w:rPr>
          <w:rFonts w:ascii="Times New Roman" w:hAnsi="Times New Roman"/>
        </w:rPr>
      </w:pPr>
      <w:r>
        <w:rPr>
          <w:rFonts w:ascii="Times New Roman" w:hAnsi="Times New Roman"/>
        </w:rPr>
        <w:t xml:space="preserve">Flow data is available at a number of locations throughout the Penobscot River watershed.  USGS gages that were used include the Penobscot River at West Enfield; Mattawamkeag River at Mattawamkeag; and Piscataquis River at Medford.  A flow balance was calculated for the watershed (table 5) using this available flow information and a proration of watershed drainage </w:t>
      </w:r>
    </w:p>
    <w:p w14:paraId="79424E05" w14:textId="77777777" w:rsidR="00585A13" w:rsidRDefault="00585A13">
      <w:pPr>
        <w:pStyle w:val="BodyText"/>
        <w:rPr>
          <w:rFonts w:ascii="Times New Roman" w:hAnsi="Times New Roman"/>
        </w:rPr>
      </w:pPr>
      <w:r>
        <w:rPr>
          <w:rFonts w:ascii="Times New Roman" w:hAnsi="Times New Roman"/>
        </w:rPr>
        <w:t>area for tributary inputs to the Penobscot.  The larger tributaries were input to the model as point sources and the smaller tributaries were grouped as incremental flow inputs or distributed loads.</w:t>
      </w:r>
    </w:p>
    <w:p w14:paraId="7FB81112" w14:textId="77777777" w:rsidR="00585A13" w:rsidRDefault="00585A13">
      <w:pPr>
        <w:pStyle w:val="BodyText"/>
        <w:rPr>
          <w:rFonts w:ascii="Times New Roman" w:hAnsi="Times New Roman"/>
        </w:rPr>
      </w:pPr>
    </w:p>
    <w:p w14:paraId="5373D819" w14:textId="77777777" w:rsidR="00585A13" w:rsidRDefault="00585A13">
      <w:pPr>
        <w:pStyle w:val="BodyText"/>
        <w:rPr>
          <w:rFonts w:ascii="Times New Roman" w:hAnsi="Times New Roman"/>
          <w:b/>
          <w:sz w:val="28"/>
          <w:u w:val="single"/>
        </w:rPr>
      </w:pPr>
      <w:r>
        <w:rPr>
          <w:rFonts w:ascii="Times New Roman" w:hAnsi="Times New Roman"/>
          <w:b/>
          <w:sz w:val="28"/>
          <w:u w:val="single"/>
        </w:rPr>
        <w:t xml:space="preserve">Chemical </w:t>
      </w:r>
      <w:r w:rsidR="00CB3193">
        <w:rPr>
          <w:rFonts w:ascii="Times New Roman" w:hAnsi="Times New Roman"/>
          <w:b/>
          <w:sz w:val="28"/>
          <w:u w:val="single"/>
        </w:rPr>
        <w:t>C</w:t>
      </w:r>
      <w:r w:rsidR="00150EAF">
        <w:rPr>
          <w:rFonts w:ascii="Times New Roman" w:hAnsi="Times New Roman"/>
          <w:b/>
          <w:sz w:val="28"/>
          <w:u w:val="single"/>
        </w:rPr>
        <w:t>alibration</w:t>
      </w:r>
      <w:r>
        <w:rPr>
          <w:rFonts w:ascii="Times New Roman" w:hAnsi="Times New Roman"/>
          <w:b/>
          <w:sz w:val="28"/>
          <w:u w:val="single"/>
        </w:rPr>
        <w:t xml:space="preserve"> of the Water Quality Model      </w:t>
      </w:r>
    </w:p>
    <w:p w14:paraId="1E361AF7" w14:textId="77777777" w:rsidR="00585A13" w:rsidRDefault="00585A13">
      <w:pPr>
        <w:pStyle w:val="BodyText"/>
        <w:rPr>
          <w:rFonts w:ascii="Times New Roman" w:hAnsi="Times New Roman"/>
        </w:rPr>
      </w:pPr>
    </w:p>
    <w:p w14:paraId="1CB52E14" w14:textId="77777777" w:rsidR="00585A13" w:rsidRDefault="00585A13">
      <w:pPr>
        <w:pStyle w:val="BodyText"/>
        <w:rPr>
          <w:rFonts w:ascii="Times New Roman" w:hAnsi="Times New Roman"/>
        </w:rPr>
      </w:pPr>
      <w:r>
        <w:rPr>
          <w:rFonts w:ascii="Times New Roman" w:hAnsi="Times New Roman"/>
        </w:rPr>
        <w:t xml:space="preserve">The chemical </w:t>
      </w:r>
      <w:r w:rsidR="00150EAF">
        <w:rPr>
          <w:rFonts w:ascii="Times New Roman" w:hAnsi="Times New Roman"/>
        </w:rPr>
        <w:t>calibration</w:t>
      </w:r>
      <w:r>
        <w:rPr>
          <w:rFonts w:ascii="Times New Roman" w:hAnsi="Times New Roman"/>
        </w:rPr>
        <w:t xml:space="preserve"> of the model involves inputting measured tributary and treatment plant effluent as point source loads, measured upstream and downstream boundary conditions and measured water temperature as initial conditions.  The model output of various parameters, such as BOD, chlorophyll a, and dissolved oxygen are compared to measured values and adjustments are made to the model parameter rate coefficients until a good match of model and observed data occur.  The model parameter rates that are adjusted include many inputs (see Tables 6, 7).  Default values are used as initial estimates and adjusted within the ranges recommended in the literature until satisfactory results are achieved.  The model is verified after satisfactory results are obtained from a comparison of modeled Vs observed data of a second independent data set.  After this process, the model can then be reliably used for model predictions of water quality. </w:t>
      </w:r>
    </w:p>
    <w:p w14:paraId="6DB57F84" w14:textId="77777777" w:rsidR="00585A13" w:rsidRDefault="00585A13">
      <w:pPr>
        <w:pStyle w:val="BodyText"/>
        <w:rPr>
          <w:rFonts w:ascii="Times New Roman" w:hAnsi="Times New Roman"/>
        </w:rPr>
      </w:pPr>
    </w:p>
    <w:p w14:paraId="66E9EB61" w14:textId="77777777" w:rsidR="00585A13" w:rsidRDefault="00585A13">
      <w:pPr>
        <w:pStyle w:val="BodyText"/>
        <w:rPr>
          <w:rFonts w:ascii="Times New Roman" w:hAnsi="Times New Roman"/>
        </w:rPr>
      </w:pPr>
      <w:r>
        <w:rPr>
          <w:rFonts w:ascii="Times New Roman" w:hAnsi="Times New Roman"/>
        </w:rPr>
        <w:t xml:space="preserve">The 1997 data collected on August 3, 4, and 5 were used to calibrate the Penobscot River water quality model.  This is discussed in the 2000 modeling report. The 2000 modeling report </w:t>
      </w:r>
      <w:r w:rsidR="00B85A37">
        <w:rPr>
          <w:rFonts w:ascii="Times New Roman" w:hAnsi="Times New Roman"/>
        </w:rPr>
        <w:t>stated</w:t>
      </w:r>
      <w:r>
        <w:rPr>
          <w:rFonts w:ascii="Times New Roman" w:hAnsi="Times New Roman"/>
        </w:rPr>
        <w:t xml:space="preserve"> that “</w:t>
      </w:r>
      <w:r w:rsidR="00150EAF">
        <w:rPr>
          <w:rFonts w:ascii="Times New Roman" w:hAnsi="Times New Roman"/>
          <w:i/>
        </w:rPr>
        <w:t>calibration</w:t>
      </w:r>
      <w:r>
        <w:rPr>
          <w:rFonts w:ascii="Times New Roman" w:hAnsi="Times New Roman"/>
          <w:i/>
        </w:rPr>
        <w:t xml:space="preserve"> ordinarily involves verification with a second independent data set.  A second </w:t>
      </w:r>
      <w:r>
        <w:rPr>
          <w:rFonts w:ascii="Times New Roman" w:hAnsi="Times New Roman"/>
          <w:i/>
        </w:rPr>
        <w:lastRenderedPageBreak/>
        <w:t>three-day data set was not collected in 1997 and for this reason the update of the model is considered incomplete.  An additional three-day data set is recommended for the next year MDEP is scheduled to be in the Penobscot River watershed, which is the summer of 2001.</w:t>
      </w:r>
      <w:r>
        <w:rPr>
          <w:rFonts w:ascii="Times New Roman" w:hAnsi="Times New Roman"/>
        </w:rPr>
        <w:t>”</w:t>
      </w:r>
    </w:p>
    <w:p w14:paraId="36F7CEF7" w14:textId="77777777" w:rsidR="00585A13" w:rsidRDefault="00585A13">
      <w:pPr>
        <w:pStyle w:val="BodyText"/>
        <w:rPr>
          <w:rFonts w:ascii="Times New Roman" w:hAnsi="Times New Roman"/>
        </w:rPr>
      </w:pPr>
    </w:p>
    <w:p w14:paraId="5BCBB4B1" w14:textId="77777777" w:rsidR="008015CF" w:rsidRDefault="00585A13">
      <w:pPr>
        <w:pStyle w:val="BodyText"/>
        <w:rPr>
          <w:rFonts w:ascii="Times New Roman" w:hAnsi="Times New Roman"/>
        </w:rPr>
      </w:pPr>
      <w:r>
        <w:rPr>
          <w:rFonts w:ascii="Times New Roman" w:hAnsi="Times New Roman"/>
        </w:rPr>
        <w:t xml:space="preserve">The 2001 data are used in this report to verify the model.  The verification effort actually involves re-consideration of parameter rates in both data sets.  The lack of a satisfactory </w:t>
      </w:r>
      <w:r w:rsidR="00150EAF">
        <w:rPr>
          <w:rFonts w:ascii="Times New Roman" w:hAnsi="Times New Roman"/>
        </w:rPr>
        <w:t>calibration</w:t>
      </w:r>
      <w:r>
        <w:rPr>
          <w:rFonts w:ascii="Times New Roman" w:hAnsi="Times New Roman"/>
        </w:rPr>
        <w:t xml:space="preserve"> for chlorophyll-a on the West Branch locations, in particular, was considered a weakness of the original </w:t>
      </w:r>
      <w:r w:rsidR="00150EAF">
        <w:rPr>
          <w:rFonts w:ascii="Times New Roman" w:hAnsi="Times New Roman"/>
        </w:rPr>
        <w:t>calibration</w:t>
      </w:r>
      <w:r>
        <w:rPr>
          <w:rFonts w:ascii="Times New Roman" w:hAnsi="Times New Roman"/>
        </w:rPr>
        <w:t xml:space="preserve"> effort.  The addition of the periphyton module and the capability to simulate daily dissolved oxygen fluctuations in QUAL2MDEP should result in better model </w:t>
      </w:r>
      <w:r w:rsidR="00150EAF">
        <w:rPr>
          <w:rFonts w:ascii="Times New Roman" w:hAnsi="Times New Roman"/>
        </w:rPr>
        <w:t>calibration</w:t>
      </w:r>
      <w:r>
        <w:rPr>
          <w:rFonts w:ascii="Times New Roman" w:hAnsi="Times New Roman"/>
        </w:rPr>
        <w:t xml:space="preserve">.  Many of the algae component parameters were changed in this modeling effort. The parameter rates used in the model </w:t>
      </w:r>
      <w:r w:rsidR="00CB3193">
        <w:rPr>
          <w:rFonts w:ascii="Times New Roman" w:hAnsi="Times New Roman"/>
        </w:rPr>
        <w:t>c</w:t>
      </w:r>
      <w:r w:rsidR="00150EAF">
        <w:rPr>
          <w:rFonts w:ascii="Times New Roman" w:hAnsi="Times New Roman"/>
        </w:rPr>
        <w:t>alibration</w:t>
      </w:r>
      <w:r>
        <w:rPr>
          <w:rFonts w:ascii="Times New Roman" w:hAnsi="Times New Roman"/>
        </w:rPr>
        <w:t xml:space="preserve"> / verification are displayed in </w:t>
      </w:r>
    </w:p>
    <w:p w14:paraId="30DFD7C6" w14:textId="77777777" w:rsidR="008015CF" w:rsidRDefault="008015CF">
      <w:pPr>
        <w:pStyle w:val="BodyText"/>
        <w:rPr>
          <w:rFonts w:ascii="Times New Roman" w:hAnsi="Times New Roman"/>
        </w:rPr>
      </w:pPr>
    </w:p>
    <w:p w14:paraId="166588DF" w14:textId="77777777" w:rsidR="008015CF" w:rsidRDefault="008015CF">
      <w:pPr>
        <w:pStyle w:val="BodyText"/>
        <w:rPr>
          <w:rFonts w:ascii="Times New Roman" w:hAnsi="Times New Roman"/>
        </w:rPr>
      </w:pPr>
    </w:p>
    <w:p w14:paraId="5040807E" w14:textId="77777777" w:rsidR="00585A13" w:rsidRDefault="00585A13">
      <w:pPr>
        <w:pStyle w:val="BodyText"/>
        <w:rPr>
          <w:rFonts w:ascii="Times New Roman" w:hAnsi="Times New Roman"/>
        </w:rPr>
      </w:pPr>
      <w:r>
        <w:rPr>
          <w:rFonts w:ascii="Times New Roman" w:hAnsi="Times New Roman"/>
        </w:rPr>
        <w:t xml:space="preserve">tables 6 (rates variable by model reach) and 7 (rates constant in all </w:t>
      </w:r>
      <w:proofErr w:type="gramStart"/>
      <w:r>
        <w:rPr>
          <w:rFonts w:ascii="Times New Roman" w:hAnsi="Times New Roman"/>
        </w:rPr>
        <w:t>model</w:t>
      </w:r>
      <w:proofErr w:type="gramEnd"/>
      <w:r>
        <w:rPr>
          <w:rFonts w:ascii="Times New Roman" w:hAnsi="Times New Roman"/>
        </w:rPr>
        <w:t xml:space="preserve"> reaches).  The rates used for the Penobscot River were within ranges recommended in the literature.  </w:t>
      </w:r>
    </w:p>
    <w:p w14:paraId="558E456D" w14:textId="77777777" w:rsidR="00585A13" w:rsidRDefault="00585A13">
      <w:pPr>
        <w:pStyle w:val="BodyText"/>
        <w:rPr>
          <w:rFonts w:ascii="Times New Roman" w:hAnsi="Times New Roman"/>
        </w:rPr>
      </w:pPr>
    </w:p>
    <w:p w14:paraId="4E0A56C4" w14:textId="77777777" w:rsidR="00585A13" w:rsidRDefault="00585A13">
      <w:pPr>
        <w:pStyle w:val="BodyText"/>
        <w:rPr>
          <w:rFonts w:ascii="Times New Roman" w:hAnsi="Times New Roman"/>
        </w:rPr>
      </w:pPr>
      <w:r>
        <w:rPr>
          <w:rFonts w:ascii="Times New Roman" w:hAnsi="Times New Roman"/>
        </w:rPr>
        <w:t xml:space="preserve">The model </w:t>
      </w:r>
      <w:r w:rsidR="00150EAF">
        <w:rPr>
          <w:rFonts w:ascii="Times New Roman" w:hAnsi="Times New Roman"/>
        </w:rPr>
        <w:t>calibration</w:t>
      </w:r>
      <w:r>
        <w:rPr>
          <w:rFonts w:ascii="Times New Roman" w:hAnsi="Times New Roman"/>
        </w:rPr>
        <w:t xml:space="preserve"> / verification </w:t>
      </w:r>
      <w:proofErr w:type="gramStart"/>
      <w:r>
        <w:rPr>
          <w:rFonts w:ascii="Times New Roman" w:hAnsi="Times New Roman"/>
        </w:rPr>
        <w:t>are</w:t>
      </w:r>
      <w:proofErr w:type="gramEnd"/>
      <w:r>
        <w:rPr>
          <w:rFonts w:ascii="Times New Roman" w:hAnsi="Times New Roman"/>
        </w:rPr>
        <w:t xml:space="preserve"> plotted for each chemical parameter (figures 8 to 14) in a river mile Vs chemical parameter format.  The model output is displayed as a line and the data as an average (unshaded square) and range (high and low error bars). To aid the reader, a column plot (figure 6) shows the river mile of all sampling locations.   </w:t>
      </w:r>
    </w:p>
    <w:p w14:paraId="7DAF73D1" w14:textId="77777777" w:rsidR="00585A13" w:rsidRDefault="00585A13">
      <w:pPr>
        <w:pStyle w:val="BodyText"/>
        <w:rPr>
          <w:rFonts w:ascii="Times New Roman" w:hAnsi="Times New Roman"/>
        </w:rPr>
      </w:pPr>
    </w:p>
    <w:p w14:paraId="4EFB183A" w14:textId="77777777" w:rsidR="008B6544" w:rsidRDefault="00585A13">
      <w:pPr>
        <w:pStyle w:val="BodyText"/>
        <w:rPr>
          <w:rFonts w:ascii="Times New Roman" w:hAnsi="Times New Roman"/>
        </w:rPr>
      </w:pPr>
      <w:r>
        <w:rPr>
          <w:rFonts w:ascii="Times New Roman" w:hAnsi="Times New Roman"/>
        </w:rPr>
        <w:t xml:space="preserve">Due to the very low level of ammonia measured in the river, BOD was modeled as total ultimate BOD and not partitioned into the carbonaceous and nitrogenous fractions.  A benthic CBOD </w:t>
      </w:r>
    </w:p>
    <w:p w14:paraId="11DD5A4A" w14:textId="77777777" w:rsidR="00585A13" w:rsidRDefault="008015CF">
      <w:pPr>
        <w:pStyle w:val="BodyText"/>
        <w:rPr>
          <w:rFonts w:ascii="Times New Roman" w:hAnsi="Times New Roman"/>
        </w:rPr>
      </w:pPr>
      <w:r>
        <w:rPr>
          <w:rFonts w:ascii="Times New Roman" w:hAnsi="Times New Roman"/>
        </w:rPr>
        <w:t>s</w:t>
      </w:r>
      <w:r w:rsidR="00585A13">
        <w:rPr>
          <w:rFonts w:ascii="Times New Roman" w:hAnsi="Times New Roman"/>
        </w:rPr>
        <w:t>ource rate of 30 mg / ft</w:t>
      </w:r>
      <w:r w:rsidR="00585A13">
        <w:rPr>
          <w:vertAlign w:val="superscript"/>
        </w:rPr>
        <w:t>2</w:t>
      </w:r>
      <w:r w:rsidR="00585A13">
        <w:rPr>
          <w:rFonts w:ascii="Times New Roman" w:hAnsi="Times New Roman"/>
        </w:rPr>
        <w:t xml:space="preserve">-day was assigned to all model reaches.  This value was obtained by a trial an error procedure in the modeling that resulted in UBOD values throughout the entire river in the model output that were similar to background values, after all point sources were removed. </w:t>
      </w:r>
    </w:p>
    <w:p w14:paraId="73DD8DF7" w14:textId="77777777" w:rsidR="00585A13" w:rsidRDefault="00585A13">
      <w:pPr>
        <w:pStyle w:val="BodyText"/>
        <w:rPr>
          <w:rFonts w:ascii="Times New Roman" w:hAnsi="Times New Roman"/>
        </w:rPr>
      </w:pPr>
    </w:p>
    <w:p w14:paraId="159C28B4" w14:textId="77777777" w:rsidR="00585A13" w:rsidRDefault="00585A13">
      <w:pPr>
        <w:pStyle w:val="BodyText"/>
        <w:rPr>
          <w:rFonts w:ascii="Times New Roman" w:hAnsi="Times New Roman"/>
        </w:rPr>
      </w:pPr>
      <w:r>
        <w:rPr>
          <w:rFonts w:ascii="Times New Roman" w:hAnsi="Times New Roman"/>
        </w:rPr>
        <w:t xml:space="preserve">In a large river with many impoundments where currents are not significant, the UBOD decay rates derived in the laboratory test often give satisfactory results for an estimation of the actual ambient rates.  The Penobscot falls into this category river type.  The laboratory rates are derived from a least square regression line fit of many UBOD values measured over the </w:t>
      </w:r>
      <w:proofErr w:type="gramStart"/>
      <w:r>
        <w:rPr>
          <w:rFonts w:ascii="Times New Roman" w:hAnsi="Times New Roman"/>
        </w:rPr>
        <w:t>60 day</w:t>
      </w:r>
      <w:proofErr w:type="gramEnd"/>
      <w:r>
        <w:rPr>
          <w:rFonts w:ascii="Times New Roman" w:hAnsi="Times New Roman"/>
        </w:rPr>
        <w:t xml:space="preserve"> time period.  The following equation is used in this analysis.</w:t>
      </w:r>
    </w:p>
    <w:p w14:paraId="22D2517E" w14:textId="77777777" w:rsidR="00585A13" w:rsidRDefault="00585A13">
      <w:pPr>
        <w:pStyle w:val="BodyText"/>
        <w:rPr>
          <w:rFonts w:ascii="Times New Roman" w:hAnsi="Times New Roman"/>
        </w:rPr>
      </w:pPr>
      <w:r>
        <w:rPr>
          <w:rFonts w:ascii="Times New Roman" w:hAnsi="Times New Roman"/>
        </w:rPr>
        <w:t xml:space="preserve"> </w:t>
      </w:r>
    </w:p>
    <w:p w14:paraId="798D08EA" w14:textId="77777777" w:rsidR="008B6544" w:rsidRDefault="00585A13">
      <w:pPr>
        <w:pStyle w:val="BodyText"/>
        <w:rPr>
          <w:rFonts w:ascii="Times New Roman" w:hAnsi="Times New Roman"/>
          <w:b/>
        </w:rPr>
      </w:pPr>
      <w:r>
        <w:rPr>
          <w:rFonts w:ascii="Times New Roman" w:hAnsi="Times New Roman"/>
          <w:b/>
        </w:rPr>
        <w:t>BOD</w:t>
      </w:r>
      <w:r>
        <w:rPr>
          <w:b/>
          <w:vertAlign w:val="subscript"/>
        </w:rPr>
        <w:t>t</w:t>
      </w:r>
      <w:r>
        <w:rPr>
          <w:rFonts w:ascii="Times New Roman" w:hAnsi="Times New Roman"/>
          <w:b/>
        </w:rPr>
        <w:t xml:space="preserve"> = UBOD (1-e-</w:t>
      </w:r>
      <w:r>
        <w:rPr>
          <w:b/>
          <w:vertAlign w:val="superscript"/>
        </w:rPr>
        <w:t>kt</w:t>
      </w:r>
      <w:r>
        <w:rPr>
          <w:rFonts w:ascii="Times New Roman" w:hAnsi="Times New Roman"/>
          <w:b/>
        </w:rPr>
        <w:t>)</w:t>
      </w:r>
    </w:p>
    <w:p w14:paraId="329BF76A" w14:textId="77777777" w:rsidR="008B6544" w:rsidRDefault="008B6544">
      <w:pPr>
        <w:pStyle w:val="BodyText"/>
        <w:rPr>
          <w:rFonts w:ascii="Times New Roman" w:hAnsi="Times New Roman"/>
          <w:b/>
        </w:rPr>
      </w:pPr>
    </w:p>
    <w:p w14:paraId="246F6178" w14:textId="77777777" w:rsidR="008015CF" w:rsidRDefault="00585A13">
      <w:pPr>
        <w:pStyle w:val="BodyText"/>
        <w:rPr>
          <w:rFonts w:ascii="Times New Roman" w:hAnsi="Times New Roman"/>
        </w:rPr>
      </w:pPr>
      <w:r>
        <w:rPr>
          <w:rFonts w:ascii="Times New Roman" w:hAnsi="Times New Roman"/>
        </w:rPr>
        <w:tab/>
        <w:t>Where</w:t>
      </w:r>
      <w:r w:rsidR="008015CF">
        <w:rPr>
          <w:rFonts w:ascii="Times New Roman" w:hAnsi="Times New Roman"/>
        </w:rPr>
        <w:t>:</w:t>
      </w:r>
    </w:p>
    <w:p w14:paraId="5FFB08C4" w14:textId="77777777" w:rsidR="00585A13" w:rsidRDefault="00585A13">
      <w:pPr>
        <w:pStyle w:val="BodyText"/>
      </w:pPr>
      <w:r>
        <w:rPr>
          <w:rFonts w:ascii="Times New Roman" w:hAnsi="Times New Roman"/>
        </w:rPr>
        <w:t xml:space="preserve"> </w:t>
      </w:r>
      <w:r w:rsidR="008B6544">
        <w:rPr>
          <w:rFonts w:ascii="Times New Roman" w:hAnsi="Times New Roman"/>
        </w:rPr>
        <w:tab/>
      </w:r>
      <w:r w:rsidR="008015CF">
        <w:rPr>
          <w:rFonts w:ascii="Times New Roman" w:hAnsi="Times New Roman"/>
        </w:rPr>
        <w:tab/>
      </w:r>
      <w:r w:rsidR="008015CF">
        <w:rPr>
          <w:rFonts w:ascii="Times New Roman" w:hAnsi="Times New Roman"/>
        </w:rPr>
        <w:tab/>
      </w:r>
      <w:proofErr w:type="spellStart"/>
      <w:proofErr w:type="gramStart"/>
      <w:r w:rsidR="008B6544">
        <w:rPr>
          <w:rFonts w:ascii="Times New Roman" w:hAnsi="Times New Roman"/>
        </w:rPr>
        <w:t>BO</w:t>
      </w:r>
      <w:r>
        <w:rPr>
          <w:rFonts w:ascii="Times New Roman" w:hAnsi="Times New Roman"/>
        </w:rPr>
        <w:t>D</w:t>
      </w:r>
      <w:r>
        <w:rPr>
          <w:vertAlign w:val="subscript"/>
        </w:rPr>
        <w:t>t</w:t>
      </w:r>
      <w:proofErr w:type="spellEnd"/>
      <w:r>
        <w:rPr>
          <w:vertAlign w:val="subscript"/>
        </w:rPr>
        <w:t xml:space="preserve"> </w:t>
      </w:r>
      <w:r>
        <w:t xml:space="preserve"> =</w:t>
      </w:r>
      <w:proofErr w:type="gramEnd"/>
      <w:r>
        <w:t xml:space="preserve"> BOD in ppm at any given time</w:t>
      </w:r>
    </w:p>
    <w:p w14:paraId="3C8C2EAE" w14:textId="77777777" w:rsidR="00585A13" w:rsidRDefault="00585A13">
      <w:pPr>
        <w:pStyle w:val="BodyText"/>
      </w:pPr>
      <w:r>
        <w:tab/>
      </w:r>
      <w:r w:rsidR="008015CF">
        <w:tab/>
      </w:r>
      <w:r w:rsidR="008015CF">
        <w:tab/>
      </w:r>
      <w:r>
        <w:t>BOD = The final ultimate BOD in ppm</w:t>
      </w:r>
    </w:p>
    <w:p w14:paraId="68E79D21" w14:textId="77777777" w:rsidR="00585A13" w:rsidRDefault="00585A13">
      <w:pPr>
        <w:pStyle w:val="BodyText"/>
      </w:pPr>
      <w:r>
        <w:tab/>
      </w:r>
      <w:r w:rsidR="008015CF">
        <w:tab/>
      </w:r>
      <w:r w:rsidR="008015CF">
        <w:tab/>
      </w:r>
      <w:r>
        <w:t>K = The BOD decay rate (/day)</w:t>
      </w:r>
    </w:p>
    <w:p w14:paraId="1883E59D" w14:textId="77777777" w:rsidR="00585A13" w:rsidRDefault="00585A13">
      <w:pPr>
        <w:pStyle w:val="BodyText"/>
        <w:rPr>
          <w:rFonts w:ascii="Times New Roman" w:hAnsi="Times New Roman"/>
        </w:rPr>
      </w:pPr>
      <w:r>
        <w:tab/>
      </w:r>
      <w:r w:rsidR="008015CF">
        <w:tab/>
      </w:r>
      <w:r w:rsidR="008015CF">
        <w:tab/>
      </w:r>
      <w:r>
        <w:t>T = Time in days.</w:t>
      </w:r>
      <w:r>
        <w:rPr>
          <w:rFonts w:ascii="Times New Roman" w:hAnsi="Times New Roman"/>
        </w:rPr>
        <w:t xml:space="preserve"> </w:t>
      </w:r>
    </w:p>
    <w:p w14:paraId="170C7DB9" w14:textId="77777777" w:rsidR="00585A13" w:rsidRDefault="00585A13">
      <w:pPr>
        <w:pStyle w:val="BodyText"/>
        <w:rPr>
          <w:rFonts w:ascii="Times New Roman" w:hAnsi="Times New Roman"/>
        </w:rPr>
      </w:pPr>
    </w:p>
    <w:p w14:paraId="553FD2D6" w14:textId="77777777" w:rsidR="00585A13" w:rsidRDefault="00585A13">
      <w:pPr>
        <w:pStyle w:val="BodyText"/>
        <w:rPr>
          <w:rFonts w:ascii="Times New Roman" w:hAnsi="Times New Roman"/>
        </w:rPr>
      </w:pPr>
      <w:r>
        <w:rPr>
          <w:rFonts w:ascii="Times New Roman" w:hAnsi="Times New Roman"/>
        </w:rPr>
        <w:t xml:space="preserve">Depending upon the data set, the UBOD decay rates varied from 0.03 to 0.05 /day.  The 97 data set was assigned a rate of 0.05 /day and the 01 data set 0.04 /day in fresh waters and 0.03 /day in tidal waters.  This results in a satisfactory fit of modeled to observed UBOD values (figure 7).    </w:t>
      </w:r>
    </w:p>
    <w:p w14:paraId="0C88312A" w14:textId="77777777" w:rsidR="00585A13" w:rsidRDefault="00585A13">
      <w:pPr>
        <w:pStyle w:val="BodyText"/>
        <w:rPr>
          <w:rFonts w:ascii="Times New Roman" w:hAnsi="Times New Roman"/>
        </w:rPr>
      </w:pPr>
    </w:p>
    <w:p w14:paraId="5FD2CE6E" w14:textId="77777777" w:rsidR="00585A13" w:rsidRDefault="00585A13">
      <w:pPr>
        <w:pStyle w:val="BodyText"/>
        <w:rPr>
          <w:rFonts w:ascii="Times New Roman" w:hAnsi="Times New Roman"/>
        </w:rPr>
      </w:pPr>
      <w:r>
        <w:rPr>
          <w:rFonts w:ascii="Times New Roman" w:hAnsi="Times New Roman"/>
        </w:rPr>
        <w:t xml:space="preserve">An examination of the data reveals that a large loss of phytoplankton occurs immediately below the Weldon dam impoundment.  The majority of the loss is probably due to the die-off of algae.  This may be due to the change in river environment from impounded to </w:t>
      </w:r>
      <w:proofErr w:type="gramStart"/>
      <w:r>
        <w:rPr>
          <w:rFonts w:ascii="Times New Roman" w:hAnsi="Times New Roman"/>
        </w:rPr>
        <w:t>free flowing</w:t>
      </w:r>
      <w:proofErr w:type="gramEnd"/>
      <w:r>
        <w:rPr>
          <w:rFonts w:ascii="Times New Roman" w:hAnsi="Times New Roman"/>
        </w:rPr>
        <w:t xml:space="preserve"> waters.  The algae in the impoundments are not suited to thrive in the flowing environment and hence the rapid die-off.  There is no direct input for an algae die-off rate in QUAL2, but this can be simulated as settling to compensate for this deficiency in the model (Some of the algae loss may actually be settling.) </w:t>
      </w:r>
    </w:p>
    <w:p w14:paraId="35463850" w14:textId="77777777" w:rsidR="00585A13" w:rsidRDefault="00585A13">
      <w:pPr>
        <w:pStyle w:val="BodyText"/>
        <w:rPr>
          <w:rFonts w:ascii="Times New Roman" w:hAnsi="Times New Roman"/>
        </w:rPr>
      </w:pPr>
    </w:p>
    <w:p w14:paraId="61EB338C" w14:textId="77777777" w:rsidR="008015CF" w:rsidRDefault="008015CF">
      <w:pPr>
        <w:pStyle w:val="BodyText"/>
        <w:rPr>
          <w:rFonts w:ascii="Times New Roman" w:hAnsi="Times New Roman"/>
        </w:rPr>
      </w:pPr>
    </w:p>
    <w:p w14:paraId="17255D93" w14:textId="77777777" w:rsidR="008015CF" w:rsidRDefault="008015CF">
      <w:pPr>
        <w:pStyle w:val="BodyText"/>
        <w:rPr>
          <w:rFonts w:ascii="Times New Roman" w:hAnsi="Times New Roman"/>
        </w:rPr>
      </w:pPr>
    </w:p>
    <w:p w14:paraId="0F839078" w14:textId="77777777" w:rsidR="00585A13" w:rsidRDefault="00585A13">
      <w:pPr>
        <w:pStyle w:val="BodyText"/>
        <w:rPr>
          <w:rFonts w:ascii="Times New Roman" w:hAnsi="Times New Roman"/>
        </w:rPr>
      </w:pPr>
      <w:r>
        <w:rPr>
          <w:rFonts w:ascii="Times New Roman" w:hAnsi="Times New Roman"/>
        </w:rPr>
        <w:t xml:space="preserve">There appears to be a large uptake of dissolved phosphorus from the Rockabema dam to the Weldon dam in excess of that needed for algae growth.  An additional PO4-P uptake rate was assigned to three model reaches (9 to 11) here.  Both QUAL2 versions have a direct input for an orthophosphorus source to the water column from the sediment, but not a direct input for uptake, or orthophosphorus loss from the water column to the sediment. Orthophosphorus uptake, this can be indirectly simulated as a negative source rate from the sediment.  </w:t>
      </w:r>
    </w:p>
    <w:p w14:paraId="454A0AAF" w14:textId="77777777" w:rsidR="00585A13" w:rsidRDefault="00585A13">
      <w:pPr>
        <w:pStyle w:val="BodyText"/>
        <w:rPr>
          <w:rFonts w:ascii="Times New Roman" w:hAnsi="Times New Roman"/>
        </w:rPr>
      </w:pPr>
    </w:p>
    <w:p w14:paraId="4488B32A" w14:textId="77777777" w:rsidR="00585A13" w:rsidRDefault="00585A13">
      <w:pPr>
        <w:pStyle w:val="BodyText"/>
        <w:rPr>
          <w:rFonts w:ascii="Times New Roman" w:hAnsi="Times New Roman"/>
        </w:rPr>
      </w:pPr>
      <w:r>
        <w:rPr>
          <w:rFonts w:ascii="Times New Roman" w:hAnsi="Times New Roman"/>
        </w:rPr>
        <w:t xml:space="preserve">When these and some other adjustments were made to the model, a good </w:t>
      </w:r>
      <w:r w:rsidR="00150EAF">
        <w:rPr>
          <w:rFonts w:ascii="Times New Roman" w:hAnsi="Times New Roman"/>
        </w:rPr>
        <w:t>calibration</w:t>
      </w:r>
      <w:r>
        <w:rPr>
          <w:rFonts w:ascii="Times New Roman" w:hAnsi="Times New Roman"/>
        </w:rPr>
        <w:t xml:space="preserve"> of chlorophyll-a and nutrients results (figures 7 to 11).</w:t>
      </w:r>
    </w:p>
    <w:p w14:paraId="4B4E390F" w14:textId="77777777" w:rsidR="00585A13" w:rsidRDefault="00585A13">
      <w:pPr>
        <w:pStyle w:val="BodyText"/>
        <w:rPr>
          <w:rFonts w:ascii="Times New Roman" w:hAnsi="Times New Roman"/>
        </w:rPr>
      </w:pPr>
    </w:p>
    <w:p w14:paraId="12EFD662" w14:textId="77777777" w:rsidR="008B6544" w:rsidRDefault="00585A13">
      <w:pPr>
        <w:pStyle w:val="BodyText"/>
        <w:rPr>
          <w:rFonts w:ascii="Times New Roman" w:hAnsi="Times New Roman"/>
        </w:rPr>
      </w:pPr>
      <w:r>
        <w:rPr>
          <w:rFonts w:ascii="Times New Roman" w:hAnsi="Times New Roman"/>
        </w:rPr>
        <w:t xml:space="preserve">The dissolved oxygen </w:t>
      </w:r>
      <w:r w:rsidR="00150EAF">
        <w:rPr>
          <w:rFonts w:ascii="Times New Roman" w:hAnsi="Times New Roman"/>
        </w:rPr>
        <w:t>calibration</w:t>
      </w:r>
      <w:r>
        <w:rPr>
          <w:rFonts w:ascii="Times New Roman" w:hAnsi="Times New Roman"/>
        </w:rPr>
        <w:t xml:space="preserve"> involves both a daily average </w:t>
      </w:r>
      <w:r w:rsidR="00150EAF">
        <w:rPr>
          <w:rFonts w:ascii="Times New Roman" w:hAnsi="Times New Roman"/>
        </w:rPr>
        <w:t>calibration</w:t>
      </w:r>
      <w:r>
        <w:rPr>
          <w:rFonts w:ascii="Times New Roman" w:hAnsi="Times New Roman"/>
        </w:rPr>
        <w:t xml:space="preserve"> and a daily minimum </w:t>
      </w:r>
      <w:r w:rsidR="00150EAF">
        <w:rPr>
          <w:rFonts w:ascii="Times New Roman" w:hAnsi="Times New Roman"/>
        </w:rPr>
        <w:t>calibration</w:t>
      </w:r>
      <w:r>
        <w:rPr>
          <w:rFonts w:ascii="Times New Roman" w:hAnsi="Times New Roman"/>
        </w:rPr>
        <w:t xml:space="preserve">.  The former involves running the model in the steady </w:t>
      </w:r>
      <w:r w:rsidR="00B85A37">
        <w:rPr>
          <w:rFonts w:ascii="Times New Roman" w:hAnsi="Times New Roman"/>
        </w:rPr>
        <w:t>state</w:t>
      </w:r>
      <w:r>
        <w:rPr>
          <w:rFonts w:ascii="Times New Roman" w:hAnsi="Times New Roman"/>
        </w:rPr>
        <w:t xml:space="preserve"> mode and comparing </w:t>
      </w:r>
    </w:p>
    <w:p w14:paraId="16003097" w14:textId="77777777" w:rsidR="00585A13" w:rsidRDefault="00585A13">
      <w:pPr>
        <w:pStyle w:val="BodyText"/>
        <w:rPr>
          <w:rFonts w:ascii="Times New Roman" w:hAnsi="Times New Roman"/>
        </w:rPr>
      </w:pPr>
      <w:r>
        <w:rPr>
          <w:rFonts w:ascii="Times New Roman" w:hAnsi="Times New Roman"/>
        </w:rPr>
        <w:t xml:space="preserve">the model output to the daily average dissolved oxygen observed in both data sets.  The latter involves running the model in the dynamic mode and comparing the model output to the AM and PM dissolved oxygen observed in both data sets.  </w:t>
      </w:r>
    </w:p>
    <w:p w14:paraId="2054D32B" w14:textId="77777777" w:rsidR="00585A13" w:rsidRDefault="00585A13">
      <w:pPr>
        <w:pStyle w:val="BodyText"/>
        <w:rPr>
          <w:rFonts w:ascii="Times New Roman" w:hAnsi="Times New Roman"/>
        </w:rPr>
      </w:pPr>
    </w:p>
    <w:p w14:paraId="7135E8F1" w14:textId="77777777" w:rsidR="00585A13" w:rsidRDefault="00585A13">
      <w:pPr>
        <w:pStyle w:val="BodyText"/>
        <w:rPr>
          <w:rFonts w:ascii="Times New Roman" w:hAnsi="Times New Roman"/>
        </w:rPr>
      </w:pPr>
      <w:r>
        <w:rPr>
          <w:rFonts w:ascii="Times New Roman" w:hAnsi="Times New Roman"/>
        </w:rPr>
        <w:t xml:space="preserve">In the 2000 modeling effort, periphyton and the resulting diurnal dissolved oxygen swings could not be directly modeled.  To simulate the daily minimum dissolved oxygen, a diurnal adjustment was made to the model run in steady </w:t>
      </w:r>
      <w:r w:rsidR="00B85A37">
        <w:rPr>
          <w:rFonts w:ascii="Times New Roman" w:hAnsi="Times New Roman"/>
        </w:rPr>
        <w:t>state</w:t>
      </w:r>
      <w:r>
        <w:rPr>
          <w:rFonts w:ascii="Times New Roman" w:hAnsi="Times New Roman"/>
        </w:rPr>
        <w:t xml:space="preserve"> mode.  The diurnal adjustment was based the difference observed in the data between the daily average and daily minimum dissolved oxygen (Figure f2, Penobscot River Modeling Report, June 2000).  Since periphyton can now be modeled, this diurnal adjustment is no longer necessary except in tidal waters.  The difference in river depth and water chemistry in downstream boundary (ocean) when comparing the low and high tide data results in the necessity of a diurnal dissolved oxygen adjustment.  Simulation of </w:t>
      </w:r>
      <w:r>
        <w:rPr>
          <w:rFonts w:ascii="Times New Roman" w:hAnsi="Times New Roman"/>
        </w:rPr>
        <w:lastRenderedPageBreak/>
        <w:t xml:space="preserve">time variable boundaries and depth is not possible in QUAL2.  The diurnal adjustment applied to tidal waters ranged from 0.10 to 0.50 ppm (Figure 12).  </w:t>
      </w:r>
    </w:p>
    <w:p w14:paraId="3C365AF7" w14:textId="77777777" w:rsidR="00585A13" w:rsidRDefault="00585A13">
      <w:pPr>
        <w:pStyle w:val="BodyText"/>
        <w:rPr>
          <w:rFonts w:ascii="Times New Roman" w:hAnsi="Times New Roman"/>
        </w:rPr>
      </w:pPr>
    </w:p>
    <w:p w14:paraId="0C4C817D" w14:textId="77777777" w:rsidR="00585A13" w:rsidRPr="00621FFC" w:rsidRDefault="00585A13">
      <w:pPr>
        <w:rPr>
          <w:rFonts w:ascii="Times New Roman" w:hAnsi="Times New Roman"/>
        </w:rPr>
      </w:pPr>
      <w:r w:rsidRPr="00621FFC">
        <w:rPr>
          <w:rFonts w:ascii="Times New Roman" w:hAnsi="Times New Roman"/>
        </w:rPr>
        <w:t xml:space="preserve">The </w:t>
      </w:r>
      <w:r w:rsidR="00150EAF">
        <w:rPr>
          <w:rFonts w:ascii="Times New Roman" w:hAnsi="Times New Roman"/>
        </w:rPr>
        <w:t>calibration</w:t>
      </w:r>
      <w:r w:rsidRPr="00621FFC">
        <w:rPr>
          <w:rFonts w:ascii="Times New Roman" w:hAnsi="Times New Roman"/>
        </w:rPr>
        <w:t xml:space="preserve"> of dissolved oxygen involves the initial steps of calibrating BOD, chlorophyll a, and nutrient and subsequent steps of estimating the reaeration</w:t>
      </w:r>
      <w:r w:rsidR="00621FFC">
        <w:rPr>
          <w:rFonts w:ascii="Times New Roman" w:hAnsi="Times New Roman"/>
        </w:rPr>
        <w:t xml:space="preserve"> </w:t>
      </w:r>
      <w:r w:rsidRPr="00621FFC">
        <w:rPr>
          <w:rFonts w:ascii="Times New Roman" w:hAnsi="Times New Roman"/>
        </w:rPr>
        <w:t>rate (K</w:t>
      </w:r>
      <w:r w:rsidRPr="00621FFC">
        <w:rPr>
          <w:rFonts w:ascii="Times New Roman" w:hAnsi="Times New Roman"/>
          <w:vertAlign w:val="subscript"/>
        </w:rPr>
        <w:t>a</w:t>
      </w:r>
      <w:r w:rsidRPr="00621FFC">
        <w:rPr>
          <w:rFonts w:ascii="Times New Roman" w:hAnsi="Times New Roman"/>
        </w:rPr>
        <w:t>) and sediment oxygen demand rate (SOD) for each modeled reach of river</w:t>
      </w:r>
      <w:r w:rsidRPr="00621FFC">
        <w:rPr>
          <w:rStyle w:val="FootnoteReference"/>
          <w:rFonts w:ascii="Times New Roman" w:hAnsi="Times New Roman"/>
        </w:rPr>
        <w:footnoteReference w:id="4"/>
      </w:r>
      <w:r w:rsidRPr="00621FFC">
        <w:rPr>
          <w:rFonts w:ascii="Times New Roman" w:hAnsi="Times New Roman"/>
        </w:rPr>
        <w:t>.  K</w:t>
      </w:r>
      <w:r w:rsidRPr="00621FFC">
        <w:rPr>
          <w:rFonts w:ascii="Times New Roman" w:hAnsi="Times New Roman"/>
          <w:vertAlign w:val="subscript"/>
        </w:rPr>
        <w:t>a</w:t>
      </w:r>
      <w:r w:rsidRPr="00621FFC">
        <w:rPr>
          <w:rFonts w:ascii="Times New Roman" w:hAnsi="Times New Roman"/>
        </w:rPr>
        <w:t xml:space="preserve"> and SOD are typically very variable over the length of a river and the rates assigned can be quite different reach by reach.  The rates assigned to the model are identical to those assigned in the 2000 modeling effort (Table 6). </w:t>
      </w:r>
    </w:p>
    <w:p w14:paraId="6E103E06" w14:textId="77777777" w:rsidR="00585A13" w:rsidRDefault="00585A13"/>
    <w:p w14:paraId="00284D11" w14:textId="77777777" w:rsidR="00585A13" w:rsidRDefault="00585A13">
      <w:pPr>
        <w:pStyle w:val="BodyText"/>
        <w:rPr>
          <w:rFonts w:ascii="Times New Roman" w:hAnsi="Times New Roman"/>
        </w:rPr>
      </w:pPr>
      <w:r>
        <w:rPr>
          <w:rFonts w:ascii="Times New Roman" w:hAnsi="Times New Roman"/>
        </w:rPr>
        <w:t>There are a number of formulas to estimate reaeration based upon research by experts.  Up to eight different formulations can be specified by the user in QUAL2.  The O-Connor Dobbins reaeration formula which calculates reaeration as a function of velocity and depth was used in most reaches.</w:t>
      </w:r>
    </w:p>
    <w:p w14:paraId="25213369" w14:textId="77777777" w:rsidR="008B6544" w:rsidRDefault="008B6544">
      <w:pPr>
        <w:pStyle w:val="BodyText"/>
        <w:rPr>
          <w:rFonts w:ascii="Times New Roman" w:hAnsi="Times New Roman"/>
        </w:rPr>
      </w:pPr>
    </w:p>
    <w:p w14:paraId="05BDF966" w14:textId="77777777" w:rsidR="009762BB" w:rsidRDefault="00585A13">
      <w:pPr>
        <w:rPr>
          <w:b/>
          <w:sz w:val="28"/>
          <w:vertAlign w:val="superscript"/>
        </w:rPr>
      </w:pPr>
      <w:r>
        <w:tab/>
      </w:r>
      <w:r>
        <w:rPr>
          <w:b/>
          <w:sz w:val="28"/>
        </w:rPr>
        <w:t>k</w:t>
      </w:r>
      <w:r>
        <w:rPr>
          <w:b/>
          <w:sz w:val="28"/>
          <w:vertAlign w:val="subscript"/>
        </w:rPr>
        <w:t xml:space="preserve">a </w:t>
      </w:r>
      <w:r>
        <w:rPr>
          <w:b/>
          <w:sz w:val="28"/>
        </w:rPr>
        <w:t>= 12.85 V</w:t>
      </w:r>
      <w:r>
        <w:rPr>
          <w:b/>
          <w:sz w:val="28"/>
          <w:vertAlign w:val="superscript"/>
        </w:rPr>
        <w:t>.5</w:t>
      </w:r>
      <w:r>
        <w:rPr>
          <w:b/>
          <w:sz w:val="28"/>
        </w:rPr>
        <w:t>/D</w:t>
      </w:r>
      <w:r>
        <w:rPr>
          <w:b/>
          <w:sz w:val="28"/>
          <w:vertAlign w:val="superscript"/>
        </w:rPr>
        <w:t xml:space="preserve">1.5   </w:t>
      </w:r>
    </w:p>
    <w:p w14:paraId="64156D08" w14:textId="77777777" w:rsidR="009762BB" w:rsidRDefault="009762BB">
      <w:pPr>
        <w:rPr>
          <w:b/>
          <w:sz w:val="28"/>
          <w:vertAlign w:val="superscript"/>
        </w:rPr>
      </w:pPr>
    </w:p>
    <w:p w14:paraId="2504C7D7" w14:textId="77777777" w:rsidR="00585A13" w:rsidRPr="00621FFC" w:rsidRDefault="00585A13">
      <w:pPr>
        <w:rPr>
          <w:rFonts w:ascii="Times New Roman" w:hAnsi="Times New Roman"/>
        </w:rPr>
      </w:pPr>
      <w:r w:rsidRPr="00621FFC">
        <w:rPr>
          <w:rFonts w:ascii="Times New Roman" w:hAnsi="Times New Roman"/>
        </w:rPr>
        <w:t>where v = velocity in fps, and D = depth in ft</w:t>
      </w:r>
    </w:p>
    <w:p w14:paraId="43734737" w14:textId="77777777" w:rsidR="00585A13" w:rsidRPr="00621FFC" w:rsidRDefault="00585A13">
      <w:pPr>
        <w:rPr>
          <w:rFonts w:ascii="Times New Roman" w:hAnsi="Times New Roman"/>
        </w:rPr>
      </w:pPr>
    </w:p>
    <w:p w14:paraId="387FE717" w14:textId="77777777" w:rsidR="00585A13" w:rsidRDefault="00585A13">
      <w:pPr>
        <w:rPr>
          <w:rFonts w:ascii="Times New Roman" w:hAnsi="Times New Roman"/>
        </w:rPr>
      </w:pPr>
      <w:r w:rsidRPr="00621FFC">
        <w:rPr>
          <w:rFonts w:ascii="Times New Roman" w:hAnsi="Times New Roman"/>
        </w:rPr>
        <w:t>In the deeper and lower velocity reaches, k</w:t>
      </w:r>
      <w:r w:rsidRPr="00621FFC">
        <w:rPr>
          <w:rFonts w:ascii="Times New Roman" w:hAnsi="Times New Roman"/>
          <w:vertAlign w:val="subscript"/>
        </w:rPr>
        <w:t xml:space="preserve">a </w:t>
      </w:r>
      <w:r w:rsidRPr="00621FFC">
        <w:rPr>
          <w:rFonts w:ascii="Times New Roman" w:hAnsi="Times New Roman"/>
        </w:rPr>
        <w:t xml:space="preserve">was calculated by an impoundment reaeration formula which is considered a lower bound </w:t>
      </w:r>
      <w:proofErr w:type="gramStart"/>
      <w:r w:rsidRPr="00621FFC">
        <w:rPr>
          <w:rFonts w:ascii="Times New Roman" w:hAnsi="Times New Roman"/>
        </w:rPr>
        <w:t>for  k</w:t>
      </w:r>
      <w:r w:rsidRPr="00621FFC">
        <w:rPr>
          <w:rFonts w:ascii="Times New Roman" w:hAnsi="Times New Roman"/>
          <w:vertAlign w:val="subscript"/>
        </w:rPr>
        <w:t>a</w:t>
      </w:r>
      <w:proofErr w:type="gramEnd"/>
      <w:r w:rsidRPr="00621FFC">
        <w:rPr>
          <w:rFonts w:ascii="Times New Roman" w:hAnsi="Times New Roman"/>
          <w:vertAlign w:val="subscript"/>
        </w:rPr>
        <w:t xml:space="preserve"> </w:t>
      </w:r>
      <w:r w:rsidRPr="00621FFC">
        <w:rPr>
          <w:rFonts w:ascii="Times New Roman" w:hAnsi="Times New Roman"/>
        </w:rPr>
        <w:t xml:space="preserve"> whenever the O Connor-Dobbins formula results in a lower estimate.</w:t>
      </w:r>
    </w:p>
    <w:p w14:paraId="1DD13C97" w14:textId="77777777" w:rsidR="008B6544" w:rsidRPr="00621FFC" w:rsidRDefault="008B6544">
      <w:pPr>
        <w:rPr>
          <w:rFonts w:ascii="Times New Roman" w:hAnsi="Times New Roman"/>
        </w:rPr>
      </w:pPr>
    </w:p>
    <w:p w14:paraId="7F0E4185" w14:textId="77777777" w:rsidR="00585A13" w:rsidRDefault="00585A13">
      <w:pPr>
        <w:rPr>
          <w:b/>
          <w:sz w:val="28"/>
        </w:rPr>
      </w:pPr>
      <w:r>
        <w:tab/>
      </w:r>
      <w:r>
        <w:rPr>
          <w:b/>
          <w:sz w:val="28"/>
        </w:rPr>
        <w:t>k</w:t>
      </w:r>
      <w:r>
        <w:rPr>
          <w:b/>
          <w:sz w:val="28"/>
          <w:vertAlign w:val="subscript"/>
        </w:rPr>
        <w:t>a</w:t>
      </w:r>
      <w:r>
        <w:rPr>
          <w:b/>
          <w:sz w:val="28"/>
        </w:rPr>
        <w:t xml:space="preserve"> = 3/D</w:t>
      </w:r>
    </w:p>
    <w:p w14:paraId="60F49542" w14:textId="77777777" w:rsidR="008B6544" w:rsidRDefault="008B6544">
      <w:pPr>
        <w:rPr>
          <w:b/>
          <w:sz w:val="28"/>
        </w:rPr>
      </w:pPr>
    </w:p>
    <w:p w14:paraId="220EEE41" w14:textId="77777777" w:rsidR="00585A13" w:rsidRDefault="00585A13">
      <w:pPr>
        <w:pStyle w:val="BodyText2"/>
        <w:rPr>
          <w:sz w:val="24"/>
        </w:rPr>
      </w:pPr>
      <w:r>
        <w:rPr>
          <w:sz w:val="24"/>
        </w:rPr>
        <w:t xml:space="preserve">This option is not directly available in </w:t>
      </w:r>
      <w:proofErr w:type="gramStart"/>
      <w:r>
        <w:rPr>
          <w:sz w:val="24"/>
        </w:rPr>
        <w:t>QUAL2, but</w:t>
      </w:r>
      <w:proofErr w:type="gramEnd"/>
      <w:r>
        <w:rPr>
          <w:sz w:val="24"/>
        </w:rPr>
        <w:t xml:space="preserve"> can be calculated outside the model and input as a user specified rate.</w:t>
      </w:r>
    </w:p>
    <w:p w14:paraId="31D6EEF5" w14:textId="77777777" w:rsidR="00585A13" w:rsidRDefault="00585A13">
      <w:pPr>
        <w:pStyle w:val="BodyText2"/>
        <w:rPr>
          <w:sz w:val="24"/>
        </w:rPr>
      </w:pPr>
    </w:p>
    <w:p w14:paraId="1D9A0173" w14:textId="77777777" w:rsidR="00585A13" w:rsidRDefault="00585A13">
      <w:pPr>
        <w:pStyle w:val="BodyText2"/>
        <w:rPr>
          <w:sz w:val="24"/>
        </w:rPr>
      </w:pPr>
      <w:r>
        <w:rPr>
          <w:sz w:val="24"/>
        </w:rPr>
        <w:t>SOD analysis at eight river and four estuary locations was undertaken in the autumn of 2001 led by USEPA with field assistance from MDEP and the Penobscot Nation.  The data report of May 2002 describes the SOD sample collection as follows</w:t>
      </w:r>
      <w:proofErr w:type="gramStart"/>
      <w:r>
        <w:rPr>
          <w:sz w:val="24"/>
        </w:rPr>
        <w:t xml:space="preserve">:  </w:t>
      </w:r>
      <w:r>
        <w:rPr>
          <w:i/>
          <w:sz w:val="24"/>
        </w:rPr>
        <w:t>“</w:t>
      </w:r>
      <w:proofErr w:type="gramEnd"/>
      <w:r>
        <w:rPr>
          <w:i/>
          <w:sz w:val="24"/>
        </w:rPr>
        <w:t xml:space="preserve">In most sample locations of the Penobscot, it was difficult to collect sediment samples in the main channel, due to the lack of </w:t>
      </w:r>
      <w:r w:rsidR="00E563EA">
        <w:rPr>
          <w:i/>
          <w:sz w:val="24"/>
        </w:rPr>
        <w:t>adequate</w:t>
      </w:r>
      <w:r>
        <w:rPr>
          <w:i/>
          <w:sz w:val="24"/>
        </w:rPr>
        <w:t xml:space="preserve"> sediments.  There is, no doubt, great scouring of sediments in a large river such as the Penobscot occurs during high flow periods.  Sediment samples were collected in known depositional areas that were often outside the main channel.”  </w:t>
      </w:r>
      <w:r>
        <w:rPr>
          <w:sz w:val="24"/>
        </w:rPr>
        <w:t xml:space="preserve">The results of the SOD analysis resulted in high levels at many locations when compared to other river systems in Maine.  The model inputs were often much lower than those reported in the analysis (Figure 13).  It is </w:t>
      </w:r>
      <w:r>
        <w:rPr>
          <w:sz w:val="24"/>
        </w:rPr>
        <w:lastRenderedPageBreak/>
        <w:t>deduced that the SOD in depositional areas may be much higher than the average value throughout the river bottom.  The SOD measured in depositional areas is a good upper boundary of the maximum amount that can be expected on the Penobscot.</w:t>
      </w:r>
    </w:p>
    <w:p w14:paraId="38366774" w14:textId="77777777" w:rsidR="00585A13" w:rsidRDefault="00585A13">
      <w:pPr>
        <w:pStyle w:val="BodyText2"/>
        <w:rPr>
          <w:sz w:val="24"/>
        </w:rPr>
      </w:pPr>
    </w:p>
    <w:p w14:paraId="1A2B9C58" w14:textId="77777777" w:rsidR="00585A13" w:rsidRDefault="00585A13">
      <w:pPr>
        <w:pStyle w:val="BodyText"/>
        <w:rPr>
          <w:rFonts w:ascii="Times New Roman" w:hAnsi="Times New Roman"/>
        </w:rPr>
      </w:pPr>
      <w:r>
        <w:rPr>
          <w:rFonts w:ascii="Times New Roman" w:hAnsi="Times New Roman"/>
        </w:rPr>
        <w:t xml:space="preserve">The parameter rates used for each model reach are summarized in table 6.  The </w:t>
      </w:r>
      <w:r w:rsidR="00150EAF">
        <w:rPr>
          <w:rFonts w:ascii="Times New Roman" w:hAnsi="Times New Roman"/>
        </w:rPr>
        <w:t>calibration</w:t>
      </w:r>
      <w:r>
        <w:rPr>
          <w:rFonts w:ascii="Times New Roman" w:hAnsi="Times New Roman"/>
        </w:rPr>
        <w:t xml:space="preserve"> of dissolved oxygen with these parameter rates results in a good fit of the model output to the daily average (Figure 14) and daily minimum of the measured data (Figure 15).  Of all sample locations compared, 71% </w:t>
      </w:r>
      <w:proofErr w:type="gramStart"/>
      <w:r>
        <w:rPr>
          <w:rFonts w:ascii="Times New Roman" w:hAnsi="Times New Roman"/>
        </w:rPr>
        <w:t>and  87</w:t>
      </w:r>
      <w:proofErr w:type="gramEnd"/>
      <w:r>
        <w:rPr>
          <w:rFonts w:ascii="Times New Roman" w:hAnsi="Times New Roman"/>
        </w:rPr>
        <w:t xml:space="preserve">% of average dissolved oxygen were within 0.2 and 0.3 ppm, respectively, of the observed data. </w:t>
      </w:r>
    </w:p>
    <w:p w14:paraId="16198F39" w14:textId="77777777" w:rsidR="00621FFC" w:rsidRDefault="00621FFC">
      <w:pPr>
        <w:pStyle w:val="BodyText"/>
        <w:rPr>
          <w:b/>
          <w:sz w:val="28"/>
        </w:rPr>
      </w:pPr>
    </w:p>
    <w:p w14:paraId="6D983A79" w14:textId="77777777" w:rsidR="00585A13" w:rsidRDefault="00585A13">
      <w:pPr>
        <w:pStyle w:val="BodyText"/>
        <w:rPr>
          <w:b/>
          <w:sz w:val="28"/>
        </w:rPr>
      </w:pPr>
      <w:r>
        <w:rPr>
          <w:b/>
          <w:sz w:val="28"/>
        </w:rPr>
        <w:t>Model Predictions Runs at 10-Year Low Flow</w:t>
      </w:r>
    </w:p>
    <w:p w14:paraId="040819B7" w14:textId="77777777" w:rsidR="00585A13" w:rsidRDefault="00585A13">
      <w:pPr>
        <w:rPr>
          <w:b/>
          <w:sz w:val="28"/>
          <w:u w:val="single"/>
        </w:rPr>
      </w:pPr>
    </w:p>
    <w:p w14:paraId="45CF285E" w14:textId="77777777" w:rsidR="009762BB" w:rsidRDefault="00585A13">
      <w:pPr>
        <w:pStyle w:val="BodyText2"/>
        <w:rPr>
          <w:sz w:val="24"/>
        </w:rPr>
      </w:pPr>
      <w:r>
        <w:rPr>
          <w:sz w:val="24"/>
        </w:rPr>
        <w:t xml:space="preserve">After the water quality model is calibrated to observed data, a prediction run is made at worst case conditions to assure dissolved oxygen criteria will be achieved at all locations. Worse case conditions are defined by low river flows, when dilution of wastewater is at a minimum; by high water temperatures, when the saturation of dissolved oxygen is lower and BOD decay and oxygen demand from the sediment are higher; and by point sources discharging at licensed limits.  Non- point source loads are accounted for as tributary loads with pollution concentrations as </w:t>
      </w:r>
    </w:p>
    <w:p w14:paraId="374C8267" w14:textId="77777777" w:rsidR="009762BB" w:rsidRDefault="009762BB">
      <w:pPr>
        <w:pStyle w:val="BodyText2"/>
        <w:rPr>
          <w:sz w:val="24"/>
        </w:rPr>
      </w:pPr>
    </w:p>
    <w:p w14:paraId="0D33849C" w14:textId="77777777" w:rsidR="00585A13" w:rsidRDefault="00585A13">
      <w:pPr>
        <w:pStyle w:val="BodyText2"/>
        <w:rPr>
          <w:sz w:val="24"/>
        </w:rPr>
      </w:pPr>
      <w:r>
        <w:rPr>
          <w:sz w:val="24"/>
        </w:rPr>
        <w:t xml:space="preserve">measured in the August 1997 survey, distributed load inputs in the model incremental flow, and as sediment oxygen demand (which results partially as sediment that has settled during runoff events prior to low flow).  </w:t>
      </w:r>
    </w:p>
    <w:p w14:paraId="0C730A53" w14:textId="77777777" w:rsidR="00585A13" w:rsidRDefault="00585A13">
      <w:pPr>
        <w:pStyle w:val="BodyText2"/>
        <w:rPr>
          <w:sz w:val="24"/>
        </w:rPr>
      </w:pPr>
    </w:p>
    <w:p w14:paraId="345FC7BA" w14:textId="77777777" w:rsidR="008B6544" w:rsidRDefault="00585A13">
      <w:pPr>
        <w:pStyle w:val="BodyText2"/>
        <w:rPr>
          <w:sz w:val="24"/>
        </w:rPr>
      </w:pPr>
      <w:r>
        <w:rPr>
          <w:sz w:val="24"/>
        </w:rPr>
        <w:t>The 7-day 10-year low flow (7Q10)</w:t>
      </w:r>
      <w:r>
        <w:rPr>
          <w:rStyle w:val="FootnoteReference"/>
          <w:sz w:val="24"/>
        </w:rPr>
        <w:footnoteReference w:id="5"/>
      </w:r>
      <w:r>
        <w:rPr>
          <w:sz w:val="24"/>
        </w:rPr>
        <w:t xml:space="preserve"> is used to assess compliance with dissolved oxygen criteria.  Prior estimates of 7Q10 were based upon USGS gages at the period of record up to 1991.  This analysis was updated to also include the years from 1992 to 2002.  The updates resulted in new 7Q10’s of 3070 cfs at the West Enfield gage and 3170 cfs at a discontinued USGS gage at Eddington (Figure 16). A flow balance was derived to determine various 7Q10 flows and 1Q10 </w:t>
      </w:r>
    </w:p>
    <w:p w14:paraId="597DFF8A" w14:textId="77777777" w:rsidR="00585A13" w:rsidRDefault="00585A13">
      <w:pPr>
        <w:pStyle w:val="BodyText2"/>
        <w:rPr>
          <w:sz w:val="24"/>
        </w:rPr>
      </w:pPr>
      <w:r>
        <w:rPr>
          <w:sz w:val="24"/>
        </w:rPr>
        <w:t>flows at different locations (Table 5).  Dilutions for the toxics program regulation for point source discharges (Chap. 530.5) will be changed based upon this updated information (Table 8).</w:t>
      </w:r>
    </w:p>
    <w:p w14:paraId="51C12A39" w14:textId="77777777" w:rsidR="00585A13" w:rsidRDefault="00585A13">
      <w:pPr>
        <w:pStyle w:val="BodyText2"/>
        <w:rPr>
          <w:sz w:val="24"/>
        </w:rPr>
      </w:pPr>
    </w:p>
    <w:p w14:paraId="7A7DA56B" w14:textId="77777777" w:rsidR="00585A13" w:rsidRDefault="00585A13">
      <w:pPr>
        <w:pStyle w:val="BodyText2"/>
        <w:rPr>
          <w:b/>
          <w:sz w:val="24"/>
        </w:rPr>
      </w:pPr>
      <w:r>
        <w:rPr>
          <w:b/>
          <w:sz w:val="24"/>
        </w:rPr>
        <w:t>Table 8 Dilution of Riverine Point Source Discharges</w:t>
      </w:r>
    </w:p>
    <w:p w14:paraId="413FFC79" w14:textId="77777777" w:rsidR="009762BB" w:rsidRDefault="009762BB">
      <w:pPr>
        <w:pStyle w:val="BodyText2"/>
        <w:rPr>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8"/>
        <w:gridCol w:w="1056"/>
        <w:gridCol w:w="1057"/>
        <w:gridCol w:w="1057"/>
        <w:gridCol w:w="1057"/>
        <w:gridCol w:w="1057"/>
        <w:gridCol w:w="1057"/>
        <w:gridCol w:w="1057"/>
      </w:tblGrid>
      <w:tr w:rsidR="00585A13" w14:paraId="63E5EBA8" w14:textId="77777777">
        <w:tblPrEx>
          <w:tblCellMar>
            <w:top w:w="0" w:type="dxa"/>
            <w:bottom w:w="0" w:type="dxa"/>
          </w:tblCellMar>
        </w:tblPrEx>
        <w:trPr>
          <w:cantSplit/>
        </w:trPr>
        <w:tc>
          <w:tcPr>
            <w:tcW w:w="1458" w:type="dxa"/>
            <w:tcBorders>
              <w:top w:val="nil"/>
              <w:left w:val="nil"/>
              <w:bottom w:val="nil"/>
            </w:tcBorders>
          </w:tcPr>
          <w:p w14:paraId="4EC57883" w14:textId="77777777" w:rsidR="00585A13" w:rsidRDefault="00585A13">
            <w:pPr>
              <w:pStyle w:val="BodyText2"/>
              <w:rPr>
                <w:sz w:val="20"/>
              </w:rPr>
            </w:pPr>
          </w:p>
        </w:tc>
        <w:tc>
          <w:tcPr>
            <w:tcW w:w="1056" w:type="dxa"/>
            <w:vMerge w:val="restart"/>
          </w:tcPr>
          <w:p w14:paraId="08AD092B" w14:textId="77777777" w:rsidR="00585A13" w:rsidRDefault="00585A13">
            <w:pPr>
              <w:pStyle w:val="BodyText2"/>
              <w:jc w:val="center"/>
              <w:rPr>
                <w:sz w:val="20"/>
              </w:rPr>
            </w:pPr>
            <w:r>
              <w:rPr>
                <w:sz w:val="20"/>
              </w:rPr>
              <w:t>Effl Flow mgd</w:t>
            </w:r>
          </w:p>
        </w:tc>
        <w:tc>
          <w:tcPr>
            <w:tcW w:w="1057" w:type="dxa"/>
            <w:vMerge w:val="restart"/>
          </w:tcPr>
          <w:p w14:paraId="71456659" w14:textId="77777777" w:rsidR="00585A13" w:rsidRDefault="00585A13">
            <w:pPr>
              <w:pStyle w:val="BodyText2"/>
              <w:jc w:val="center"/>
              <w:rPr>
                <w:sz w:val="20"/>
              </w:rPr>
            </w:pPr>
            <w:r>
              <w:rPr>
                <w:sz w:val="20"/>
              </w:rPr>
              <w:t>River 7Q10 cfs</w:t>
            </w:r>
          </w:p>
        </w:tc>
        <w:tc>
          <w:tcPr>
            <w:tcW w:w="1057" w:type="dxa"/>
            <w:vMerge w:val="restart"/>
          </w:tcPr>
          <w:p w14:paraId="0E745939" w14:textId="77777777" w:rsidR="00585A13" w:rsidRDefault="00585A13">
            <w:pPr>
              <w:pStyle w:val="BodyText2"/>
              <w:jc w:val="center"/>
              <w:rPr>
                <w:sz w:val="20"/>
              </w:rPr>
            </w:pPr>
            <w:r>
              <w:rPr>
                <w:sz w:val="20"/>
              </w:rPr>
              <w:t>River 1Q10 cfs</w:t>
            </w:r>
          </w:p>
        </w:tc>
        <w:tc>
          <w:tcPr>
            <w:tcW w:w="2114" w:type="dxa"/>
            <w:gridSpan w:val="2"/>
          </w:tcPr>
          <w:p w14:paraId="208FA0F9" w14:textId="77777777" w:rsidR="00585A13" w:rsidRDefault="00585A13">
            <w:pPr>
              <w:pStyle w:val="BodyText2"/>
              <w:jc w:val="center"/>
              <w:rPr>
                <w:sz w:val="20"/>
              </w:rPr>
            </w:pPr>
            <w:r>
              <w:rPr>
                <w:sz w:val="20"/>
              </w:rPr>
              <w:t>Old Dilution</w:t>
            </w:r>
          </w:p>
        </w:tc>
        <w:tc>
          <w:tcPr>
            <w:tcW w:w="2114" w:type="dxa"/>
            <w:gridSpan w:val="2"/>
          </w:tcPr>
          <w:p w14:paraId="411F2BF3" w14:textId="77777777" w:rsidR="00585A13" w:rsidRDefault="00585A13">
            <w:pPr>
              <w:pStyle w:val="BodyText2"/>
              <w:jc w:val="center"/>
              <w:rPr>
                <w:b/>
                <w:sz w:val="20"/>
              </w:rPr>
            </w:pPr>
            <w:r>
              <w:rPr>
                <w:b/>
                <w:sz w:val="20"/>
              </w:rPr>
              <w:t>New Dilution</w:t>
            </w:r>
          </w:p>
        </w:tc>
      </w:tr>
      <w:tr w:rsidR="00585A13" w14:paraId="3986CFC3" w14:textId="77777777">
        <w:tblPrEx>
          <w:tblCellMar>
            <w:top w:w="0" w:type="dxa"/>
            <w:bottom w:w="0" w:type="dxa"/>
          </w:tblCellMar>
        </w:tblPrEx>
        <w:trPr>
          <w:cantSplit/>
        </w:trPr>
        <w:tc>
          <w:tcPr>
            <w:tcW w:w="1458" w:type="dxa"/>
            <w:tcBorders>
              <w:top w:val="nil"/>
              <w:left w:val="nil"/>
            </w:tcBorders>
          </w:tcPr>
          <w:p w14:paraId="068E78D5" w14:textId="77777777" w:rsidR="00585A13" w:rsidRDefault="00585A13">
            <w:pPr>
              <w:pStyle w:val="BodyText2"/>
              <w:rPr>
                <w:sz w:val="20"/>
              </w:rPr>
            </w:pPr>
          </w:p>
        </w:tc>
        <w:tc>
          <w:tcPr>
            <w:tcW w:w="1056" w:type="dxa"/>
            <w:vMerge/>
          </w:tcPr>
          <w:p w14:paraId="22BE2CF7" w14:textId="77777777" w:rsidR="00585A13" w:rsidRDefault="00585A13">
            <w:pPr>
              <w:pStyle w:val="BodyText2"/>
              <w:jc w:val="center"/>
              <w:rPr>
                <w:sz w:val="20"/>
              </w:rPr>
            </w:pPr>
          </w:p>
        </w:tc>
        <w:tc>
          <w:tcPr>
            <w:tcW w:w="1057" w:type="dxa"/>
            <w:vMerge/>
          </w:tcPr>
          <w:p w14:paraId="74CFD24C" w14:textId="77777777" w:rsidR="00585A13" w:rsidRDefault="00585A13">
            <w:pPr>
              <w:pStyle w:val="BodyText2"/>
              <w:jc w:val="center"/>
              <w:rPr>
                <w:sz w:val="20"/>
              </w:rPr>
            </w:pPr>
          </w:p>
        </w:tc>
        <w:tc>
          <w:tcPr>
            <w:tcW w:w="1057" w:type="dxa"/>
            <w:vMerge/>
          </w:tcPr>
          <w:p w14:paraId="63C3B441" w14:textId="77777777" w:rsidR="00585A13" w:rsidRDefault="00585A13">
            <w:pPr>
              <w:pStyle w:val="BodyText2"/>
              <w:jc w:val="center"/>
              <w:rPr>
                <w:sz w:val="20"/>
              </w:rPr>
            </w:pPr>
          </w:p>
        </w:tc>
        <w:tc>
          <w:tcPr>
            <w:tcW w:w="1057" w:type="dxa"/>
          </w:tcPr>
          <w:p w14:paraId="65E70B2F" w14:textId="77777777" w:rsidR="00585A13" w:rsidRDefault="00585A13">
            <w:pPr>
              <w:pStyle w:val="BodyText2"/>
              <w:jc w:val="center"/>
              <w:rPr>
                <w:sz w:val="20"/>
              </w:rPr>
            </w:pPr>
            <w:r>
              <w:rPr>
                <w:sz w:val="20"/>
              </w:rPr>
              <w:t>Chronic</w:t>
            </w:r>
          </w:p>
        </w:tc>
        <w:tc>
          <w:tcPr>
            <w:tcW w:w="1057" w:type="dxa"/>
          </w:tcPr>
          <w:p w14:paraId="6BA507A7" w14:textId="77777777" w:rsidR="00585A13" w:rsidRDefault="00585A13">
            <w:pPr>
              <w:pStyle w:val="BodyText2"/>
              <w:jc w:val="center"/>
              <w:rPr>
                <w:sz w:val="20"/>
              </w:rPr>
            </w:pPr>
            <w:r>
              <w:rPr>
                <w:sz w:val="20"/>
              </w:rPr>
              <w:t>Acute</w:t>
            </w:r>
          </w:p>
        </w:tc>
        <w:tc>
          <w:tcPr>
            <w:tcW w:w="1057" w:type="dxa"/>
          </w:tcPr>
          <w:p w14:paraId="35237BFE" w14:textId="77777777" w:rsidR="00585A13" w:rsidRDefault="00585A13">
            <w:pPr>
              <w:pStyle w:val="BodyText2"/>
              <w:jc w:val="center"/>
              <w:rPr>
                <w:b/>
                <w:sz w:val="20"/>
              </w:rPr>
            </w:pPr>
            <w:r>
              <w:rPr>
                <w:b/>
                <w:sz w:val="20"/>
              </w:rPr>
              <w:t>Chronic</w:t>
            </w:r>
          </w:p>
        </w:tc>
        <w:tc>
          <w:tcPr>
            <w:tcW w:w="1057" w:type="dxa"/>
          </w:tcPr>
          <w:p w14:paraId="2D588F86" w14:textId="77777777" w:rsidR="00585A13" w:rsidRDefault="00585A13">
            <w:pPr>
              <w:pStyle w:val="BodyText2"/>
              <w:jc w:val="center"/>
              <w:rPr>
                <w:b/>
                <w:sz w:val="20"/>
              </w:rPr>
            </w:pPr>
            <w:r>
              <w:rPr>
                <w:b/>
                <w:sz w:val="20"/>
              </w:rPr>
              <w:t>Acute</w:t>
            </w:r>
          </w:p>
        </w:tc>
      </w:tr>
      <w:tr w:rsidR="00585A13" w14:paraId="19DC1DF3" w14:textId="77777777">
        <w:tblPrEx>
          <w:tblCellMar>
            <w:top w:w="0" w:type="dxa"/>
            <w:bottom w:w="0" w:type="dxa"/>
          </w:tblCellMar>
        </w:tblPrEx>
        <w:tc>
          <w:tcPr>
            <w:tcW w:w="1458" w:type="dxa"/>
          </w:tcPr>
          <w:p w14:paraId="03DD3BA4" w14:textId="77777777" w:rsidR="00585A13" w:rsidRDefault="00585A13">
            <w:pPr>
              <w:pStyle w:val="BodyText2"/>
              <w:rPr>
                <w:sz w:val="20"/>
              </w:rPr>
            </w:pPr>
            <w:r>
              <w:rPr>
                <w:sz w:val="20"/>
              </w:rPr>
              <w:t>GNP West</w:t>
            </w:r>
          </w:p>
        </w:tc>
        <w:tc>
          <w:tcPr>
            <w:tcW w:w="1056" w:type="dxa"/>
          </w:tcPr>
          <w:p w14:paraId="5945C736" w14:textId="77777777" w:rsidR="00585A13" w:rsidRDefault="00585A13">
            <w:pPr>
              <w:pStyle w:val="BodyText2"/>
              <w:jc w:val="center"/>
              <w:rPr>
                <w:sz w:val="20"/>
              </w:rPr>
            </w:pPr>
            <w:r>
              <w:rPr>
                <w:sz w:val="20"/>
              </w:rPr>
              <w:t>43</w:t>
            </w:r>
          </w:p>
        </w:tc>
        <w:tc>
          <w:tcPr>
            <w:tcW w:w="1057" w:type="dxa"/>
          </w:tcPr>
          <w:p w14:paraId="64F84B24" w14:textId="77777777" w:rsidR="00585A13" w:rsidRDefault="00585A13">
            <w:pPr>
              <w:pStyle w:val="BodyText2"/>
              <w:jc w:val="center"/>
              <w:rPr>
                <w:sz w:val="20"/>
              </w:rPr>
            </w:pPr>
            <w:r>
              <w:rPr>
                <w:sz w:val="20"/>
              </w:rPr>
              <w:t>2216</w:t>
            </w:r>
          </w:p>
        </w:tc>
        <w:tc>
          <w:tcPr>
            <w:tcW w:w="1057" w:type="dxa"/>
          </w:tcPr>
          <w:p w14:paraId="24678CD4" w14:textId="77777777" w:rsidR="00585A13" w:rsidRDefault="00585A13">
            <w:pPr>
              <w:pStyle w:val="BodyText2"/>
              <w:jc w:val="center"/>
              <w:rPr>
                <w:sz w:val="20"/>
              </w:rPr>
            </w:pPr>
            <w:r>
              <w:rPr>
                <w:sz w:val="20"/>
              </w:rPr>
              <w:t>2000</w:t>
            </w:r>
          </w:p>
        </w:tc>
        <w:tc>
          <w:tcPr>
            <w:tcW w:w="1057" w:type="dxa"/>
          </w:tcPr>
          <w:p w14:paraId="3392784F" w14:textId="77777777" w:rsidR="00585A13" w:rsidRDefault="00585A13">
            <w:pPr>
              <w:pStyle w:val="BodyText2"/>
              <w:jc w:val="center"/>
              <w:rPr>
                <w:sz w:val="20"/>
              </w:rPr>
            </w:pPr>
            <w:r>
              <w:rPr>
                <w:sz w:val="20"/>
              </w:rPr>
              <w:t>30.1</w:t>
            </w:r>
          </w:p>
        </w:tc>
        <w:tc>
          <w:tcPr>
            <w:tcW w:w="1057" w:type="dxa"/>
          </w:tcPr>
          <w:p w14:paraId="151E39A1" w14:textId="77777777" w:rsidR="00585A13" w:rsidRDefault="00585A13">
            <w:pPr>
              <w:pStyle w:val="BodyText2"/>
              <w:jc w:val="center"/>
              <w:rPr>
                <w:sz w:val="20"/>
              </w:rPr>
            </w:pPr>
            <w:r>
              <w:rPr>
                <w:sz w:val="20"/>
              </w:rPr>
              <w:t>7.5</w:t>
            </w:r>
          </w:p>
        </w:tc>
        <w:tc>
          <w:tcPr>
            <w:tcW w:w="1057" w:type="dxa"/>
          </w:tcPr>
          <w:p w14:paraId="4395A18A" w14:textId="77777777" w:rsidR="00585A13" w:rsidRDefault="00585A13">
            <w:pPr>
              <w:pStyle w:val="BodyText2"/>
              <w:jc w:val="center"/>
              <w:rPr>
                <w:b/>
                <w:sz w:val="20"/>
              </w:rPr>
            </w:pPr>
            <w:r>
              <w:rPr>
                <w:b/>
                <w:sz w:val="20"/>
              </w:rPr>
              <w:t>33.2</w:t>
            </w:r>
          </w:p>
        </w:tc>
        <w:tc>
          <w:tcPr>
            <w:tcW w:w="1057" w:type="dxa"/>
          </w:tcPr>
          <w:p w14:paraId="5E6312FB" w14:textId="77777777" w:rsidR="00585A13" w:rsidRDefault="00585A13">
            <w:pPr>
              <w:pStyle w:val="BodyText2"/>
              <w:jc w:val="center"/>
              <w:rPr>
                <w:b/>
                <w:sz w:val="20"/>
              </w:rPr>
            </w:pPr>
            <w:r>
              <w:rPr>
                <w:b/>
                <w:sz w:val="20"/>
              </w:rPr>
              <w:t>7.8</w:t>
            </w:r>
          </w:p>
        </w:tc>
      </w:tr>
      <w:tr w:rsidR="00585A13" w14:paraId="2652B41E" w14:textId="77777777">
        <w:tblPrEx>
          <w:tblCellMar>
            <w:top w:w="0" w:type="dxa"/>
            <w:bottom w:w="0" w:type="dxa"/>
          </w:tblCellMar>
        </w:tblPrEx>
        <w:tc>
          <w:tcPr>
            <w:tcW w:w="1458" w:type="dxa"/>
          </w:tcPr>
          <w:p w14:paraId="2C75A2EF" w14:textId="77777777" w:rsidR="00585A13" w:rsidRDefault="00585A13">
            <w:pPr>
              <w:pStyle w:val="BodyText2"/>
              <w:rPr>
                <w:sz w:val="20"/>
              </w:rPr>
            </w:pPr>
            <w:r>
              <w:rPr>
                <w:sz w:val="20"/>
              </w:rPr>
              <w:t>Millinocket</w:t>
            </w:r>
          </w:p>
        </w:tc>
        <w:tc>
          <w:tcPr>
            <w:tcW w:w="1056" w:type="dxa"/>
          </w:tcPr>
          <w:p w14:paraId="37F87262" w14:textId="77777777" w:rsidR="00585A13" w:rsidRDefault="00585A13">
            <w:pPr>
              <w:pStyle w:val="BodyText2"/>
              <w:jc w:val="center"/>
              <w:rPr>
                <w:sz w:val="20"/>
              </w:rPr>
            </w:pPr>
            <w:r>
              <w:rPr>
                <w:sz w:val="20"/>
              </w:rPr>
              <w:t>2.33</w:t>
            </w:r>
          </w:p>
        </w:tc>
        <w:tc>
          <w:tcPr>
            <w:tcW w:w="1057" w:type="dxa"/>
          </w:tcPr>
          <w:p w14:paraId="5148DEFC" w14:textId="77777777" w:rsidR="00585A13" w:rsidRDefault="00585A13">
            <w:pPr>
              <w:pStyle w:val="BodyText2"/>
              <w:jc w:val="center"/>
              <w:rPr>
                <w:sz w:val="20"/>
              </w:rPr>
            </w:pPr>
            <w:r>
              <w:rPr>
                <w:sz w:val="20"/>
              </w:rPr>
              <w:t>2219</w:t>
            </w:r>
          </w:p>
        </w:tc>
        <w:tc>
          <w:tcPr>
            <w:tcW w:w="1057" w:type="dxa"/>
          </w:tcPr>
          <w:p w14:paraId="739F4B07" w14:textId="77777777" w:rsidR="00585A13" w:rsidRDefault="00585A13">
            <w:pPr>
              <w:pStyle w:val="BodyText2"/>
              <w:jc w:val="center"/>
              <w:rPr>
                <w:sz w:val="20"/>
              </w:rPr>
            </w:pPr>
            <w:r>
              <w:rPr>
                <w:sz w:val="20"/>
              </w:rPr>
              <w:t>2000</w:t>
            </w:r>
          </w:p>
        </w:tc>
        <w:tc>
          <w:tcPr>
            <w:tcW w:w="1057" w:type="dxa"/>
          </w:tcPr>
          <w:p w14:paraId="410E3172" w14:textId="77777777" w:rsidR="00585A13" w:rsidRDefault="00585A13">
            <w:pPr>
              <w:pStyle w:val="BodyText2"/>
              <w:jc w:val="center"/>
              <w:rPr>
                <w:sz w:val="20"/>
              </w:rPr>
            </w:pPr>
            <w:r>
              <w:rPr>
                <w:sz w:val="20"/>
              </w:rPr>
              <w:t>556</w:t>
            </w:r>
          </w:p>
        </w:tc>
        <w:tc>
          <w:tcPr>
            <w:tcW w:w="1057" w:type="dxa"/>
          </w:tcPr>
          <w:p w14:paraId="588BBD73" w14:textId="77777777" w:rsidR="00585A13" w:rsidRDefault="00585A13">
            <w:pPr>
              <w:pStyle w:val="BodyText2"/>
              <w:jc w:val="center"/>
              <w:rPr>
                <w:sz w:val="20"/>
              </w:rPr>
            </w:pPr>
            <w:r>
              <w:rPr>
                <w:sz w:val="20"/>
              </w:rPr>
              <w:t>140</w:t>
            </w:r>
          </w:p>
        </w:tc>
        <w:tc>
          <w:tcPr>
            <w:tcW w:w="1057" w:type="dxa"/>
          </w:tcPr>
          <w:p w14:paraId="03EFD938" w14:textId="77777777" w:rsidR="00585A13" w:rsidRDefault="00585A13">
            <w:pPr>
              <w:pStyle w:val="BodyText2"/>
              <w:jc w:val="center"/>
              <w:rPr>
                <w:b/>
                <w:sz w:val="20"/>
              </w:rPr>
            </w:pPr>
            <w:r>
              <w:rPr>
                <w:b/>
                <w:sz w:val="20"/>
              </w:rPr>
              <w:t>615</w:t>
            </w:r>
          </w:p>
        </w:tc>
        <w:tc>
          <w:tcPr>
            <w:tcW w:w="1057" w:type="dxa"/>
          </w:tcPr>
          <w:p w14:paraId="236CF729" w14:textId="77777777" w:rsidR="00585A13" w:rsidRDefault="00585A13">
            <w:pPr>
              <w:pStyle w:val="BodyText2"/>
              <w:jc w:val="center"/>
              <w:rPr>
                <w:b/>
                <w:sz w:val="20"/>
              </w:rPr>
            </w:pPr>
            <w:r>
              <w:rPr>
                <w:b/>
                <w:sz w:val="20"/>
              </w:rPr>
              <w:t>139</w:t>
            </w:r>
          </w:p>
        </w:tc>
      </w:tr>
      <w:tr w:rsidR="00585A13" w14:paraId="6DE000B9" w14:textId="77777777">
        <w:tblPrEx>
          <w:tblCellMar>
            <w:top w:w="0" w:type="dxa"/>
            <w:bottom w:w="0" w:type="dxa"/>
          </w:tblCellMar>
        </w:tblPrEx>
        <w:tc>
          <w:tcPr>
            <w:tcW w:w="1458" w:type="dxa"/>
          </w:tcPr>
          <w:p w14:paraId="4DD49CAB" w14:textId="77777777" w:rsidR="00585A13" w:rsidRDefault="00585A13">
            <w:pPr>
              <w:pStyle w:val="BodyText2"/>
              <w:rPr>
                <w:sz w:val="20"/>
              </w:rPr>
            </w:pPr>
            <w:r>
              <w:rPr>
                <w:sz w:val="20"/>
              </w:rPr>
              <w:t>GNP East</w:t>
            </w:r>
          </w:p>
        </w:tc>
        <w:tc>
          <w:tcPr>
            <w:tcW w:w="1056" w:type="dxa"/>
          </w:tcPr>
          <w:p w14:paraId="708B27AE" w14:textId="77777777" w:rsidR="00585A13" w:rsidRDefault="00585A13">
            <w:pPr>
              <w:pStyle w:val="BodyText2"/>
              <w:jc w:val="center"/>
              <w:rPr>
                <w:sz w:val="20"/>
              </w:rPr>
            </w:pPr>
            <w:r>
              <w:rPr>
                <w:sz w:val="20"/>
              </w:rPr>
              <w:t>33</w:t>
            </w:r>
          </w:p>
        </w:tc>
        <w:tc>
          <w:tcPr>
            <w:tcW w:w="1057" w:type="dxa"/>
          </w:tcPr>
          <w:p w14:paraId="257E3D11" w14:textId="77777777" w:rsidR="00585A13" w:rsidRDefault="00585A13">
            <w:pPr>
              <w:pStyle w:val="BodyText2"/>
              <w:jc w:val="center"/>
              <w:rPr>
                <w:sz w:val="20"/>
              </w:rPr>
            </w:pPr>
            <w:r>
              <w:rPr>
                <w:sz w:val="20"/>
              </w:rPr>
              <w:t>2226</w:t>
            </w:r>
          </w:p>
        </w:tc>
        <w:tc>
          <w:tcPr>
            <w:tcW w:w="1057" w:type="dxa"/>
          </w:tcPr>
          <w:p w14:paraId="76F97C94" w14:textId="77777777" w:rsidR="00585A13" w:rsidRDefault="00585A13">
            <w:pPr>
              <w:pStyle w:val="BodyText2"/>
              <w:jc w:val="center"/>
              <w:rPr>
                <w:sz w:val="20"/>
              </w:rPr>
            </w:pPr>
            <w:r>
              <w:rPr>
                <w:sz w:val="20"/>
              </w:rPr>
              <w:t>2007</w:t>
            </w:r>
          </w:p>
        </w:tc>
        <w:tc>
          <w:tcPr>
            <w:tcW w:w="1057" w:type="dxa"/>
          </w:tcPr>
          <w:p w14:paraId="5C2D3DF0" w14:textId="77777777" w:rsidR="00585A13" w:rsidRDefault="00585A13">
            <w:pPr>
              <w:pStyle w:val="BodyText2"/>
              <w:jc w:val="center"/>
              <w:rPr>
                <w:sz w:val="20"/>
              </w:rPr>
            </w:pPr>
            <w:r>
              <w:rPr>
                <w:sz w:val="20"/>
              </w:rPr>
              <w:t>39.2</w:t>
            </w:r>
          </w:p>
        </w:tc>
        <w:tc>
          <w:tcPr>
            <w:tcW w:w="1057" w:type="dxa"/>
          </w:tcPr>
          <w:p w14:paraId="4EAE09E9" w14:textId="77777777" w:rsidR="00585A13" w:rsidRDefault="00585A13">
            <w:pPr>
              <w:pStyle w:val="BodyText2"/>
              <w:jc w:val="center"/>
              <w:rPr>
                <w:sz w:val="20"/>
              </w:rPr>
            </w:pPr>
            <w:r>
              <w:rPr>
                <w:sz w:val="20"/>
              </w:rPr>
              <w:t>9.8</w:t>
            </w:r>
          </w:p>
        </w:tc>
        <w:tc>
          <w:tcPr>
            <w:tcW w:w="1057" w:type="dxa"/>
          </w:tcPr>
          <w:p w14:paraId="05BF14CD" w14:textId="77777777" w:rsidR="00585A13" w:rsidRDefault="00585A13">
            <w:pPr>
              <w:pStyle w:val="BodyText2"/>
              <w:jc w:val="center"/>
              <w:rPr>
                <w:b/>
                <w:sz w:val="20"/>
              </w:rPr>
            </w:pPr>
            <w:r>
              <w:rPr>
                <w:b/>
                <w:sz w:val="20"/>
              </w:rPr>
              <w:t>43.5</w:t>
            </w:r>
          </w:p>
        </w:tc>
        <w:tc>
          <w:tcPr>
            <w:tcW w:w="1057" w:type="dxa"/>
          </w:tcPr>
          <w:p w14:paraId="0E8DB832" w14:textId="77777777" w:rsidR="00585A13" w:rsidRDefault="00585A13">
            <w:pPr>
              <w:pStyle w:val="BodyText2"/>
              <w:jc w:val="center"/>
              <w:rPr>
                <w:b/>
                <w:sz w:val="20"/>
              </w:rPr>
            </w:pPr>
            <w:r>
              <w:rPr>
                <w:b/>
                <w:sz w:val="20"/>
              </w:rPr>
              <w:t>10.1</w:t>
            </w:r>
          </w:p>
        </w:tc>
      </w:tr>
      <w:tr w:rsidR="00585A13" w14:paraId="2331C9EC" w14:textId="77777777">
        <w:tblPrEx>
          <w:tblCellMar>
            <w:top w:w="0" w:type="dxa"/>
            <w:bottom w:w="0" w:type="dxa"/>
          </w:tblCellMar>
        </w:tblPrEx>
        <w:tc>
          <w:tcPr>
            <w:tcW w:w="1458" w:type="dxa"/>
          </w:tcPr>
          <w:p w14:paraId="458899A4" w14:textId="77777777" w:rsidR="00585A13" w:rsidRDefault="00585A13">
            <w:pPr>
              <w:pStyle w:val="BodyText2"/>
              <w:rPr>
                <w:sz w:val="20"/>
              </w:rPr>
            </w:pPr>
            <w:r>
              <w:rPr>
                <w:sz w:val="20"/>
              </w:rPr>
              <w:t>Eastern Paper</w:t>
            </w:r>
          </w:p>
        </w:tc>
        <w:tc>
          <w:tcPr>
            <w:tcW w:w="1056" w:type="dxa"/>
          </w:tcPr>
          <w:p w14:paraId="247AF9BA" w14:textId="77777777" w:rsidR="00585A13" w:rsidRDefault="00585A13">
            <w:pPr>
              <w:pStyle w:val="BodyText2"/>
              <w:jc w:val="center"/>
              <w:rPr>
                <w:sz w:val="20"/>
              </w:rPr>
            </w:pPr>
            <w:r>
              <w:rPr>
                <w:sz w:val="20"/>
              </w:rPr>
              <w:t>16.3</w:t>
            </w:r>
          </w:p>
        </w:tc>
        <w:tc>
          <w:tcPr>
            <w:tcW w:w="1057" w:type="dxa"/>
          </w:tcPr>
          <w:p w14:paraId="1CCB238C" w14:textId="77777777" w:rsidR="00585A13" w:rsidRDefault="00585A13">
            <w:pPr>
              <w:pStyle w:val="BodyText2"/>
              <w:jc w:val="center"/>
              <w:rPr>
                <w:sz w:val="20"/>
              </w:rPr>
            </w:pPr>
            <w:r>
              <w:rPr>
                <w:sz w:val="20"/>
              </w:rPr>
              <w:t>2822</w:t>
            </w:r>
          </w:p>
        </w:tc>
        <w:tc>
          <w:tcPr>
            <w:tcW w:w="1057" w:type="dxa"/>
          </w:tcPr>
          <w:p w14:paraId="381F7692" w14:textId="77777777" w:rsidR="00585A13" w:rsidRDefault="00585A13">
            <w:pPr>
              <w:pStyle w:val="BodyText2"/>
              <w:jc w:val="center"/>
              <w:rPr>
                <w:sz w:val="20"/>
              </w:rPr>
            </w:pPr>
            <w:r>
              <w:rPr>
                <w:sz w:val="20"/>
              </w:rPr>
              <w:t>2703</w:t>
            </w:r>
          </w:p>
        </w:tc>
        <w:tc>
          <w:tcPr>
            <w:tcW w:w="1057" w:type="dxa"/>
          </w:tcPr>
          <w:p w14:paraId="2A14882C" w14:textId="77777777" w:rsidR="00585A13" w:rsidRDefault="00585A13">
            <w:pPr>
              <w:pStyle w:val="BodyText2"/>
              <w:jc w:val="center"/>
              <w:rPr>
                <w:sz w:val="20"/>
              </w:rPr>
            </w:pPr>
            <w:r>
              <w:rPr>
                <w:sz w:val="20"/>
              </w:rPr>
              <w:t>111</w:t>
            </w:r>
          </w:p>
        </w:tc>
        <w:tc>
          <w:tcPr>
            <w:tcW w:w="1057" w:type="dxa"/>
          </w:tcPr>
          <w:p w14:paraId="70B8BE3F" w14:textId="77777777" w:rsidR="00585A13" w:rsidRDefault="00585A13">
            <w:pPr>
              <w:pStyle w:val="BodyText2"/>
              <w:jc w:val="center"/>
              <w:rPr>
                <w:sz w:val="20"/>
              </w:rPr>
            </w:pPr>
            <w:r>
              <w:rPr>
                <w:sz w:val="20"/>
              </w:rPr>
              <w:t>24.6</w:t>
            </w:r>
          </w:p>
        </w:tc>
        <w:tc>
          <w:tcPr>
            <w:tcW w:w="1057" w:type="dxa"/>
          </w:tcPr>
          <w:p w14:paraId="7A6774EA" w14:textId="77777777" w:rsidR="00585A13" w:rsidRDefault="00585A13">
            <w:pPr>
              <w:pStyle w:val="BodyText2"/>
              <w:jc w:val="center"/>
              <w:rPr>
                <w:b/>
                <w:sz w:val="20"/>
              </w:rPr>
            </w:pPr>
            <w:r>
              <w:rPr>
                <w:b/>
                <w:sz w:val="20"/>
              </w:rPr>
              <w:t>112</w:t>
            </w:r>
          </w:p>
        </w:tc>
        <w:tc>
          <w:tcPr>
            <w:tcW w:w="1057" w:type="dxa"/>
          </w:tcPr>
          <w:p w14:paraId="6DFD22ED" w14:textId="77777777" w:rsidR="00585A13" w:rsidRDefault="00585A13">
            <w:pPr>
              <w:pStyle w:val="BodyText2"/>
              <w:jc w:val="center"/>
              <w:rPr>
                <w:b/>
                <w:sz w:val="20"/>
              </w:rPr>
            </w:pPr>
            <w:r>
              <w:rPr>
                <w:b/>
                <w:sz w:val="20"/>
              </w:rPr>
              <w:t>27</w:t>
            </w:r>
          </w:p>
        </w:tc>
      </w:tr>
      <w:tr w:rsidR="00585A13" w14:paraId="2CC43F69" w14:textId="77777777">
        <w:tblPrEx>
          <w:tblCellMar>
            <w:top w:w="0" w:type="dxa"/>
            <w:bottom w:w="0" w:type="dxa"/>
          </w:tblCellMar>
        </w:tblPrEx>
        <w:tc>
          <w:tcPr>
            <w:tcW w:w="1458" w:type="dxa"/>
          </w:tcPr>
          <w:p w14:paraId="481C24E5" w14:textId="77777777" w:rsidR="00585A13" w:rsidRDefault="00585A13">
            <w:pPr>
              <w:pStyle w:val="BodyText2"/>
              <w:rPr>
                <w:sz w:val="20"/>
              </w:rPr>
            </w:pPr>
            <w:r>
              <w:rPr>
                <w:sz w:val="20"/>
              </w:rPr>
              <w:t>Lincoln</w:t>
            </w:r>
          </w:p>
        </w:tc>
        <w:tc>
          <w:tcPr>
            <w:tcW w:w="1056" w:type="dxa"/>
          </w:tcPr>
          <w:p w14:paraId="7AC04DF0" w14:textId="77777777" w:rsidR="00585A13" w:rsidRDefault="00585A13">
            <w:pPr>
              <w:pStyle w:val="BodyText2"/>
              <w:jc w:val="center"/>
              <w:rPr>
                <w:sz w:val="20"/>
              </w:rPr>
            </w:pPr>
            <w:r>
              <w:rPr>
                <w:sz w:val="20"/>
              </w:rPr>
              <w:t>1.07</w:t>
            </w:r>
          </w:p>
        </w:tc>
        <w:tc>
          <w:tcPr>
            <w:tcW w:w="1057" w:type="dxa"/>
          </w:tcPr>
          <w:p w14:paraId="3E7AEDD8" w14:textId="77777777" w:rsidR="00585A13" w:rsidRDefault="00585A13">
            <w:pPr>
              <w:pStyle w:val="BodyText2"/>
              <w:jc w:val="center"/>
              <w:rPr>
                <w:sz w:val="20"/>
              </w:rPr>
            </w:pPr>
            <w:r>
              <w:rPr>
                <w:sz w:val="20"/>
              </w:rPr>
              <w:t>2822</w:t>
            </w:r>
          </w:p>
        </w:tc>
        <w:tc>
          <w:tcPr>
            <w:tcW w:w="1057" w:type="dxa"/>
          </w:tcPr>
          <w:p w14:paraId="0D03427A" w14:textId="77777777" w:rsidR="00585A13" w:rsidRDefault="00585A13">
            <w:pPr>
              <w:pStyle w:val="BodyText2"/>
              <w:jc w:val="center"/>
              <w:rPr>
                <w:sz w:val="20"/>
              </w:rPr>
            </w:pPr>
            <w:r>
              <w:rPr>
                <w:sz w:val="20"/>
              </w:rPr>
              <w:t>2703</w:t>
            </w:r>
          </w:p>
        </w:tc>
        <w:tc>
          <w:tcPr>
            <w:tcW w:w="1057" w:type="dxa"/>
          </w:tcPr>
          <w:p w14:paraId="5119EEFA" w14:textId="77777777" w:rsidR="00585A13" w:rsidRDefault="00585A13">
            <w:pPr>
              <w:pStyle w:val="BodyText2"/>
              <w:jc w:val="center"/>
              <w:rPr>
                <w:sz w:val="20"/>
              </w:rPr>
            </w:pPr>
            <w:r>
              <w:rPr>
                <w:sz w:val="20"/>
              </w:rPr>
              <w:t>1626</w:t>
            </w:r>
          </w:p>
        </w:tc>
        <w:tc>
          <w:tcPr>
            <w:tcW w:w="1057" w:type="dxa"/>
          </w:tcPr>
          <w:p w14:paraId="6AF1D08C" w14:textId="77777777" w:rsidR="00585A13" w:rsidRDefault="00585A13">
            <w:pPr>
              <w:pStyle w:val="BodyText2"/>
              <w:jc w:val="center"/>
              <w:rPr>
                <w:sz w:val="20"/>
              </w:rPr>
            </w:pPr>
            <w:r>
              <w:rPr>
                <w:sz w:val="20"/>
              </w:rPr>
              <w:t>349</w:t>
            </w:r>
          </w:p>
        </w:tc>
        <w:tc>
          <w:tcPr>
            <w:tcW w:w="1057" w:type="dxa"/>
          </w:tcPr>
          <w:p w14:paraId="59DA81FE" w14:textId="77777777" w:rsidR="00585A13" w:rsidRDefault="00585A13">
            <w:pPr>
              <w:pStyle w:val="BodyText2"/>
              <w:jc w:val="center"/>
              <w:rPr>
                <w:b/>
                <w:sz w:val="20"/>
              </w:rPr>
            </w:pPr>
            <w:r>
              <w:rPr>
                <w:b/>
                <w:sz w:val="20"/>
              </w:rPr>
              <w:t>1703</w:t>
            </w:r>
          </w:p>
        </w:tc>
        <w:tc>
          <w:tcPr>
            <w:tcW w:w="1057" w:type="dxa"/>
          </w:tcPr>
          <w:p w14:paraId="2EB9E649" w14:textId="77777777" w:rsidR="00585A13" w:rsidRDefault="00585A13">
            <w:pPr>
              <w:pStyle w:val="BodyText2"/>
              <w:jc w:val="center"/>
              <w:rPr>
                <w:b/>
                <w:sz w:val="20"/>
              </w:rPr>
            </w:pPr>
            <w:r>
              <w:rPr>
                <w:b/>
                <w:sz w:val="20"/>
              </w:rPr>
              <w:t>408</w:t>
            </w:r>
          </w:p>
        </w:tc>
      </w:tr>
      <w:tr w:rsidR="00585A13" w14:paraId="13C0CE07" w14:textId="77777777">
        <w:tblPrEx>
          <w:tblCellMar>
            <w:top w:w="0" w:type="dxa"/>
            <w:bottom w:w="0" w:type="dxa"/>
          </w:tblCellMar>
        </w:tblPrEx>
        <w:tc>
          <w:tcPr>
            <w:tcW w:w="1458" w:type="dxa"/>
          </w:tcPr>
          <w:p w14:paraId="7FC15E28" w14:textId="77777777" w:rsidR="00585A13" w:rsidRDefault="00585A13">
            <w:pPr>
              <w:pStyle w:val="BodyText2"/>
              <w:rPr>
                <w:sz w:val="20"/>
              </w:rPr>
            </w:pPr>
            <w:r>
              <w:rPr>
                <w:sz w:val="20"/>
              </w:rPr>
              <w:t>Old Town</w:t>
            </w:r>
          </w:p>
        </w:tc>
        <w:tc>
          <w:tcPr>
            <w:tcW w:w="1056" w:type="dxa"/>
          </w:tcPr>
          <w:p w14:paraId="38461B85" w14:textId="77777777" w:rsidR="00585A13" w:rsidRDefault="00585A13">
            <w:pPr>
              <w:pStyle w:val="BodyText2"/>
              <w:jc w:val="center"/>
              <w:rPr>
                <w:sz w:val="20"/>
              </w:rPr>
            </w:pPr>
            <w:r>
              <w:rPr>
                <w:sz w:val="20"/>
              </w:rPr>
              <w:t>1.7</w:t>
            </w:r>
          </w:p>
        </w:tc>
        <w:tc>
          <w:tcPr>
            <w:tcW w:w="1057" w:type="dxa"/>
          </w:tcPr>
          <w:p w14:paraId="749A81DF" w14:textId="77777777" w:rsidR="00585A13" w:rsidRDefault="00585A13">
            <w:pPr>
              <w:pStyle w:val="BodyText2"/>
              <w:jc w:val="center"/>
              <w:rPr>
                <w:sz w:val="20"/>
              </w:rPr>
            </w:pPr>
            <w:r>
              <w:rPr>
                <w:sz w:val="20"/>
              </w:rPr>
              <w:t>2795</w:t>
            </w:r>
          </w:p>
        </w:tc>
        <w:tc>
          <w:tcPr>
            <w:tcW w:w="1057" w:type="dxa"/>
          </w:tcPr>
          <w:p w14:paraId="66754FEE" w14:textId="77777777" w:rsidR="00585A13" w:rsidRDefault="00585A13">
            <w:pPr>
              <w:pStyle w:val="BodyText2"/>
              <w:jc w:val="center"/>
              <w:rPr>
                <w:sz w:val="20"/>
              </w:rPr>
            </w:pPr>
            <w:r>
              <w:rPr>
                <w:sz w:val="20"/>
              </w:rPr>
              <w:t>2521</w:t>
            </w:r>
          </w:p>
        </w:tc>
        <w:tc>
          <w:tcPr>
            <w:tcW w:w="1057" w:type="dxa"/>
          </w:tcPr>
          <w:p w14:paraId="3D884A7B" w14:textId="77777777" w:rsidR="00585A13" w:rsidRDefault="00585A13">
            <w:pPr>
              <w:pStyle w:val="BodyText2"/>
              <w:jc w:val="center"/>
              <w:rPr>
                <w:sz w:val="20"/>
              </w:rPr>
            </w:pPr>
            <w:r>
              <w:rPr>
                <w:sz w:val="20"/>
              </w:rPr>
              <w:t>1191</w:t>
            </w:r>
          </w:p>
        </w:tc>
        <w:tc>
          <w:tcPr>
            <w:tcW w:w="1057" w:type="dxa"/>
          </w:tcPr>
          <w:p w14:paraId="309E358A" w14:textId="77777777" w:rsidR="00585A13" w:rsidRDefault="00585A13">
            <w:pPr>
              <w:pStyle w:val="BodyText2"/>
              <w:jc w:val="center"/>
              <w:rPr>
                <w:sz w:val="20"/>
              </w:rPr>
            </w:pPr>
            <w:r>
              <w:rPr>
                <w:sz w:val="20"/>
              </w:rPr>
              <w:t>254</w:t>
            </w:r>
          </w:p>
        </w:tc>
        <w:tc>
          <w:tcPr>
            <w:tcW w:w="1057" w:type="dxa"/>
          </w:tcPr>
          <w:p w14:paraId="4078B557" w14:textId="77777777" w:rsidR="00585A13" w:rsidRDefault="00585A13">
            <w:pPr>
              <w:pStyle w:val="BodyText2"/>
              <w:jc w:val="center"/>
              <w:rPr>
                <w:b/>
                <w:sz w:val="20"/>
              </w:rPr>
            </w:pPr>
            <w:r>
              <w:rPr>
                <w:b/>
                <w:sz w:val="20"/>
              </w:rPr>
              <w:t>1062</w:t>
            </w:r>
          </w:p>
        </w:tc>
        <w:tc>
          <w:tcPr>
            <w:tcW w:w="1057" w:type="dxa"/>
          </w:tcPr>
          <w:p w14:paraId="71D1AC02" w14:textId="77777777" w:rsidR="00585A13" w:rsidRDefault="00585A13">
            <w:pPr>
              <w:pStyle w:val="BodyText2"/>
              <w:jc w:val="center"/>
              <w:rPr>
                <w:b/>
                <w:sz w:val="20"/>
              </w:rPr>
            </w:pPr>
            <w:r>
              <w:rPr>
                <w:b/>
                <w:sz w:val="20"/>
              </w:rPr>
              <w:t>239</w:t>
            </w:r>
          </w:p>
        </w:tc>
      </w:tr>
      <w:tr w:rsidR="00585A13" w14:paraId="2D99B142" w14:textId="77777777">
        <w:tblPrEx>
          <w:tblCellMar>
            <w:top w:w="0" w:type="dxa"/>
            <w:bottom w:w="0" w:type="dxa"/>
          </w:tblCellMar>
        </w:tblPrEx>
        <w:tc>
          <w:tcPr>
            <w:tcW w:w="1458" w:type="dxa"/>
          </w:tcPr>
          <w:p w14:paraId="66AC9B69" w14:textId="77777777" w:rsidR="00585A13" w:rsidRDefault="00585A13">
            <w:pPr>
              <w:pStyle w:val="BodyText2"/>
              <w:rPr>
                <w:sz w:val="20"/>
              </w:rPr>
            </w:pPr>
            <w:r>
              <w:rPr>
                <w:sz w:val="20"/>
              </w:rPr>
              <w:t>GP Old Town</w:t>
            </w:r>
          </w:p>
        </w:tc>
        <w:tc>
          <w:tcPr>
            <w:tcW w:w="1056" w:type="dxa"/>
          </w:tcPr>
          <w:p w14:paraId="06D3062E" w14:textId="77777777" w:rsidR="00585A13" w:rsidRDefault="00585A13">
            <w:pPr>
              <w:pStyle w:val="BodyText2"/>
              <w:jc w:val="center"/>
              <w:rPr>
                <w:sz w:val="20"/>
              </w:rPr>
            </w:pPr>
            <w:r>
              <w:rPr>
                <w:sz w:val="20"/>
              </w:rPr>
              <w:t>24.4</w:t>
            </w:r>
          </w:p>
        </w:tc>
        <w:tc>
          <w:tcPr>
            <w:tcW w:w="1057" w:type="dxa"/>
          </w:tcPr>
          <w:p w14:paraId="68A0CFED" w14:textId="77777777" w:rsidR="00585A13" w:rsidRDefault="00585A13">
            <w:pPr>
              <w:pStyle w:val="BodyText2"/>
              <w:jc w:val="center"/>
              <w:rPr>
                <w:sz w:val="20"/>
              </w:rPr>
            </w:pPr>
            <w:r>
              <w:rPr>
                <w:sz w:val="20"/>
              </w:rPr>
              <w:t>2802</w:t>
            </w:r>
          </w:p>
        </w:tc>
        <w:tc>
          <w:tcPr>
            <w:tcW w:w="1057" w:type="dxa"/>
          </w:tcPr>
          <w:p w14:paraId="7C55A04B" w14:textId="77777777" w:rsidR="00585A13" w:rsidRDefault="00585A13">
            <w:pPr>
              <w:pStyle w:val="BodyText2"/>
              <w:jc w:val="center"/>
              <w:rPr>
                <w:sz w:val="20"/>
              </w:rPr>
            </w:pPr>
            <w:r>
              <w:rPr>
                <w:sz w:val="20"/>
              </w:rPr>
              <w:t>2527</w:t>
            </w:r>
          </w:p>
        </w:tc>
        <w:tc>
          <w:tcPr>
            <w:tcW w:w="1057" w:type="dxa"/>
          </w:tcPr>
          <w:p w14:paraId="7BF35E58" w14:textId="77777777" w:rsidR="00585A13" w:rsidRDefault="00585A13">
            <w:pPr>
              <w:pStyle w:val="BodyText2"/>
              <w:jc w:val="center"/>
              <w:rPr>
                <w:sz w:val="20"/>
              </w:rPr>
            </w:pPr>
            <w:r>
              <w:rPr>
                <w:sz w:val="20"/>
              </w:rPr>
              <w:t>83.5</w:t>
            </w:r>
          </w:p>
        </w:tc>
        <w:tc>
          <w:tcPr>
            <w:tcW w:w="1057" w:type="dxa"/>
          </w:tcPr>
          <w:p w14:paraId="427754F9" w14:textId="77777777" w:rsidR="00585A13" w:rsidRDefault="00585A13">
            <w:pPr>
              <w:pStyle w:val="BodyText2"/>
              <w:jc w:val="center"/>
              <w:rPr>
                <w:sz w:val="20"/>
              </w:rPr>
            </w:pPr>
            <w:r>
              <w:rPr>
                <w:sz w:val="20"/>
              </w:rPr>
              <w:t>17.7</w:t>
            </w:r>
          </w:p>
        </w:tc>
        <w:tc>
          <w:tcPr>
            <w:tcW w:w="1057" w:type="dxa"/>
          </w:tcPr>
          <w:p w14:paraId="7703A9CC" w14:textId="77777777" w:rsidR="00585A13" w:rsidRDefault="00585A13">
            <w:pPr>
              <w:pStyle w:val="BodyText2"/>
              <w:jc w:val="center"/>
              <w:rPr>
                <w:b/>
                <w:sz w:val="20"/>
              </w:rPr>
            </w:pPr>
            <w:r>
              <w:rPr>
                <w:b/>
                <w:sz w:val="20"/>
              </w:rPr>
              <w:t>74.1</w:t>
            </w:r>
          </w:p>
        </w:tc>
        <w:tc>
          <w:tcPr>
            <w:tcW w:w="1057" w:type="dxa"/>
          </w:tcPr>
          <w:p w14:paraId="6295F30A" w14:textId="77777777" w:rsidR="00585A13" w:rsidRDefault="00585A13">
            <w:pPr>
              <w:pStyle w:val="BodyText2"/>
              <w:jc w:val="center"/>
              <w:rPr>
                <w:b/>
                <w:sz w:val="20"/>
              </w:rPr>
            </w:pPr>
            <w:r>
              <w:rPr>
                <w:b/>
                <w:sz w:val="20"/>
              </w:rPr>
              <w:t>17</w:t>
            </w:r>
          </w:p>
        </w:tc>
      </w:tr>
      <w:tr w:rsidR="00585A13" w14:paraId="1253E60F" w14:textId="77777777">
        <w:tblPrEx>
          <w:tblCellMar>
            <w:top w:w="0" w:type="dxa"/>
            <w:bottom w:w="0" w:type="dxa"/>
          </w:tblCellMar>
        </w:tblPrEx>
        <w:tc>
          <w:tcPr>
            <w:tcW w:w="1458" w:type="dxa"/>
          </w:tcPr>
          <w:p w14:paraId="7C31F6A8" w14:textId="77777777" w:rsidR="00585A13" w:rsidRDefault="00585A13">
            <w:pPr>
              <w:pStyle w:val="BodyText2"/>
              <w:rPr>
                <w:sz w:val="20"/>
              </w:rPr>
            </w:pPr>
            <w:r>
              <w:rPr>
                <w:sz w:val="20"/>
              </w:rPr>
              <w:t>Orono</w:t>
            </w:r>
          </w:p>
        </w:tc>
        <w:tc>
          <w:tcPr>
            <w:tcW w:w="1056" w:type="dxa"/>
          </w:tcPr>
          <w:p w14:paraId="23D08863" w14:textId="77777777" w:rsidR="00585A13" w:rsidRDefault="00585A13">
            <w:pPr>
              <w:pStyle w:val="BodyText2"/>
              <w:jc w:val="center"/>
              <w:rPr>
                <w:sz w:val="20"/>
              </w:rPr>
            </w:pPr>
            <w:r>
              <w:rPr>
                <w:sz w:val="20"/>
              </w:rPr>
              <w:t>1.84</w:t>
            </w:r>
          </w:p>
        </w:tc>
        <w:tc>
          <w:tcPr>
            <w:tcW w:w="1057" w:type="dxa"/>
          </w:tcPr>
          <w:p w14:paraId="120D1376" w14:textId="77777777" w:rsidR="00585A13" w:rsidRDefault="00585A13">
            <w:pPr>
              <w:pStyle w:val="BodyText2"/>
              <w:jc w:val="center"/>
              <w:rPr>
                <w:sz w:val="20"/>
              </w:rPr>
            </w:pPr>
            <w:r>
              <w:rPr>
                <w:sz w:val="20"/>
              </w:rPr>
              <w:t>3178</w:t>
            </w:r>
          </w:p>
        </w:tc>
        <w:tc>
          <w:tcPr>
            <w:tcW w:w="1057" w:type="dxa"/>
          </w:tcPr>
          <w:p w14:paraId="1AB05303" w14:textId="77777777" w:rsidR="00585A13" w:rsidRDefault="00585A13">
            <w:pPr>
              <w:pStyle w:val="BodyText2"/>
              <w:jc w:val="center"/>
              <w:rPr>
                <w:sz w:val="20"/>
              </w:rPr>
            </w:pPr>
            <w:r>
              <w:rPr>
                <w:sz w:val="20"/>
              </w:rPr>
              <w:t>2867</w:t>
            </w:r>
          </w:p>
        </w:tc>
        <w:tc>
          <w:tcPr>
            <w:tcW w:w="1057" w:type="dxa"/>
          </w:tcPr>
          <w:p w14:paraId="796D55F4" w14:textId="77777777" w:rsidR="00585A13" w:rsidRDefault="00585A13">
            <w:pPr>
              <w:pStyle w:val="BodyText2"/>
              <w:jc w:val="center"/>
              <w:rPr>
                <w:sz w:val="20"/>
              </w:rPr>
            </w:pPr>
            <w:r>
              <w:rPr>
                <w:sz w:val="20"/>
              </w:rPr>
              <w:t>1329</w:t>
            </w:r>
          </w:p>
        </w:tc>
        <w:tc>
          <w:tcPr>
            <w:tcW w:w="1057" w:type="dxa"/>
          </w:tcPr>
          <w:p w14:paraId="728776DC" w14:textId="77777777" w:rsidR="00585A13" w:rsidRDefault="00585A13">
            <w:pPr>
              <w:pStyle w:val="BodyText2"/>
              <w:jc w:val="center"/>
              <w:rPr>
                <w:sz w:val="20"/>
              </w:rPr>
            </w:pPr>
            <w:r>
              <w:rPr>
                <w:sz w:val="20"/>
              </w:rPr>
              <w:t>283</w:t>
            </w:r>
          </w:p>
        </w:tc>
        <w:tc>
          <w:tcPr>
            <w:tcW w:w="1057" w:type="dxa"/>
          </w:tcPr>
          <w:p w14:paraId="51E7D4A0" w14:textId="77777777" w:rsidR="00585A13" w:rsidRDefault="00585A13">
            <w:pPr>
              <w:pStyle w:val="BodyText2"/>
              <w:jc w:val="center"/>
              <w:rPr>
                <w:b/>
                <w:sz w:val="20"/>
              </w:rPr>
            </w:pPr>
            <w:r>
              <w:rPr>
                <w:b/>
                <w:sz w:val="20"/>
              </w:rPr>
              <w:t>1115</w:t>
            </w:r>
          </w:p>
        </w:tc>
        <w:tc>
          <w:tcPr>
            <w:tcW w:w="1057" w:type="dxa"/>
          </w:tcPr>
          <w:p w14:paraId="45D4DDF5" w14:textId="77777777" w:rsidR="00585A13" w:rsidRDefault="00585A13">
            <w:pPr>
              <w:pStyle w:val="BodyText2"/>
              <w:jc w:val="center"/>
              <w:rPr>
                <w:b/>
                <w:sz w:val="20"/>
              </w:rPr>
            </w:pPr>
            <w:r>
              <w:rPr>
                <w:b/>
                <w:sz w:val="20"/>
              </w:rPr>
              <w:t>252</w:t>
            </w:r>
          </w:p>
        </w:tc>
      </w:tr>
      <w:tr w:rsidR="00585A13" w14:paraId="14778D79" w14:textId="77777777">
        <w:tblPrEx>
          <w:tblCellMar>
            <w:top w:w="0" w:type="dxa"/>
            <w:bottom w:w="0" w:type="dxa"/>
          </w:tblCellMar>
        </w:tblPrEx>
        <w:tc>
          <w:tcPr>
            <w:tcW w:w="1458" w:type="dxa"/>
          </w:tcPr>
          <w:p w14:paraId="37AD9010" w14:textId="77777777" w:rsidR="00585A13" w:rsidRDefault="00585A13">
            <w:pPr>
              <w:pStyle w:val="BodyText2"/>
              <w:rPr>
                <w:sz w:val="20"/>
              </w:rPr>
            </w:pPr>
            <w:r>
              <w:rPr>
                <w:sz w:val="20"/>
              </w:rPr>
              <w:t>Veazie</w:t>
            </w:r>
          </w:p>
        </w:tc>
        <w:tc>
          <w:tcPr>
            <w:tcW w:w="1056" w:type="dxa"/>
          </w:tcPr>
          <w:p w14:paraId="187C7BA6" w14:textId="77777777" w:rsidR="00585A13" w:rsidRDefault="00585A13">
            <w:pPr>
              <w:pStyle w:val="BodyText2"/>
              <w:jc w:val="center"/>
              <w:rPr>
                <w:sz w:val="20"/>
              </w:rPr>
            </w:pPr>
            <w:r>
              <w:rPr>
                <w:sz w:val="20"/>
              </w:rPr>
              <w:t>.35</w:t>
            </w:r>
          </w:p>
        </w:tc>
        <w:tc>
          <w:tcPr>
            <w:tcW w:w="1057" w:type="dxa"/>
          </w:tcPr>
          <w:p w14:paraId="7AA04DDE" w14:textId="77777777" w:rsidR="00585A13" w:rsidRDefault="00585A13">
            <w:pPr>
              <w:pStyle w:val="BodyText2"/>
              <w:jc w:val="center"/>
              <w:rPr>
                <w:sz w:val="20"/>
              </w:rPr>
            </w:pPr>
            <w:r>
              <w:rPr>
                <w:sz w:val="20"/>
              </w:rPr>
              <w:t>3183</w:t>
            </w:r>
          </w:p>
        </w:tc>
        <w:tc>
          <w:tcPr>
            <w:tcW w:w="1057" w:type="dxa"/>
          </w:tcPr>
          <w:p w14:paraId="72D8312F" w14:textId="77777777" w:rsidR="00585A13" w:rsidRDefault="00585A13">
            <w:pPr>
              <w:pStyle w:val="BodyText2"/>
              <w:jc w:val="center"/>
              <w:rPr>
                <w:sz w:val="20"/>
              </w:rPr>
            </w:pPr>
            <w:r>
              <w:rPr>
                <w:sz w:val="20"/>
              </w:rPr>
              <w:t>2871</w:t>
            </w:r>
          </w:p>
        </w:tc>
        <w:tc>
          <w:tcPr>
            <w:tcW w:w="1057" w:type="dxa"/>
          </w:tcPr>
          <w:p w14:paraId="6AE3DBDF" w14:textId="77777777" w:rsidR="00585A13" w:rsidRDefault="00585A13">
            <w:pPr>
              <w:pStyle w:val="BodyText2"/>
              <w:jc w:val="center"/>
              <w:rPr>
                <w:sz w:val="20"/>
              </w:rPr>
            </w:pPr>
            <w:r>
              <w:rPr>
                <w:sz w:val="20"/>
              </w:rPr>
              <w:t>12251</w:t>
            </w:r>
          </w:p>
        </w:tc>
        <w:tc>
          <w:tcPr>
            <w:tcW w:w="1057" w:type="dxa"/>
          </w:tcPr>
          <w:p w14:paraId="4276E755" w14:textId="77777777" w:rsidR="00585A13" w:rsidRDefault="00585A13">
            <w:pPr>
              <w:pStyle w:val="BodyText2"/>
              <w:jc w:val="center"/>
              <w:rPr>
                <w:sz w:val="20"/>
              </w:rPr>
            </w:pPr>
            <w:r>
              <w:rPr>
                <w:sz w:val="20"/>
              </w:rPr>
              <w:t>2604</w:t>
            </w:r>
          </w:p>
        </w:tc>
        <w:tc>
          <w:tcPr>
            <w:tcW w:w="1057" w:type="dxa"/>
          </w:tcPr>
          <w:p w14:paraId="66958251" w14:textId="77777777" w:rsidR="00585A13" w:rsidRDefault="00585A13">
            <w:pPr>
              <w:pStyle w:val="BodyText2"/>
              <w:jc w:val="center"/>
              <w:rPr>
                <w:b/>
                <w:sz w:val="20"/>
              </w:rPr>
            </w:pPr>
            <w:r>
              <w:rPr>
                <w:b/>
                <w:sz w:val="20"/>
              </w:rPr>
              <w:t>5868</w:t>
            </w:r>
          </w:p>
        </w:tc>
        <w:tc>
          <w:tcPr>
            <w:tcW w:w="1057" w:type="dxa"/>
          </w:tcPr>
          <w:p w14:paraId="10B5407C" w14:textId="77777777" w:rsidR="00585A13" w:rsidRDefault="00585A13">
            <w:pPr>
              <w:pStyle w:val="BodyText2"/>
              <w:jc w:val="center"/>
              <w:rPr>
                <w:b/>
                <w:sz w:val="20"/>
              </w:rPr>
            </w:pPr>
            <w:r>
              <w:rPr>
                <w:b/>
                <w:sz w:val="20"/>
              </w:rPr>
              <w:t>1323</w:t>
            </w:r>
          </w:p>
        </w:tc>
      </w:tr>
      <w:tr w:rsidR="00585A13" w14:paraId="7C78458E" w14:textId="77777777">
        <w:tblPrEx>
          <w:tblCellMar>
            <w:top w:w="0" w:type="dxa"/>
            <w:bottom w:w="0" w:type="dxa"/>
          </w:tblCellMar>
        </w:tblPrEx>
        <w:tc>
          <w:tcPr>
            <w:tcW w:w="1458" w:type="dxa"/>
          </w:tcPr>
          <w:p w14:paraId="497B05D1" w14:textId="77777777" w:rsidR="00585A13" w:rsidRDefault="00585A13">
            <w:pPr>
              <w:pStyle w:val="BodyText2"/>
              <w:rPr>
                <w:sz w:val="20"/>
              </w:rPr>
            </w:pPr>
            <w:r>
              <w:rPr>
                <w:sz w:val="20"/>
              </w:rPr>
              <w:t>Bangor</w:t>
            </w:r>
          </w:p>
        </w:tc>
        <w:tc>
          <w:tcPr>
            <w:tcW w:w="1056" w:type="dxa"/>
          </w:tcPr>
          <w:p w14:paraId="0F9AF8DF" w14:textId="77777777" w:rsidR="00585A13" w:rsidRDefault="00585A13">
            <w:pPr>
              <w:pStyle w:val="BodyText2"/>
              <w:jc w:val="center"/>
              <w:rPr>
                <w:sz w:val="20"/>
              </w:rPr>
            </w:pPr>
            <w:r>
              <w:rPr>
                <w:sz w:val="20"/>
              </w:rPr>
              <w:t>18</w:t>
            </w:r>
          </w:p>
        </w:tc>
        <w:tc>
          <w:tcPr>
            <w:tcW w:w="1057" w:type="dxa"/>
          </w:tcPr>
          <w:p w14:paraId="474A439A" w14:textId="77777777" w:rsidR="00585A13" w:rsidRDefault="00585A13">
            <w:pPr>
              <w:pStyle w:val="BodyText2"/>
              <w:jc w:val="center"/>
              <w:rPr>
                <w:sz w:val="20"/>
              </w:rPr>
            </w:pPr>
            <w:r>
              <w:rPr>
                <w:sz w:val="20"/>
              </w:rPr>
              <w:t>3206</w:t>
            </w:r>
          </w:p>
        </w:tc>
        <w:tc>
          <w:tcPr>
            <w:tcW w:w="1057" w:type="dxa"/>
          </w:tcPr>
          <w:p w14:paraId="07103474" w14:textId="77777777" w:rsidR="00585A13" w:rsidRDefault="00585A13">
            <w:pPr>
              <w:pStyle w:val="BodyText2"/>
              <w:jc w:val="center"/>
              <w:rPr>
                <w:sz w:val="20"/>
              </w:rPr>
            </w:pPr>
            <w:r>
              <w:rPr>
                <w:sz w:val="20"/>
              </w:rPr>
              <w:t>2892</w:t>
            </w:r>
          </w:p>
        </w:tc>
        <w:tc>
          <w:tcPr>
            <w:tcW w:w="1057" w:type="dxa"/>
          </w:tcPr>
          <w:p w14:paraId="13B900E3" w14:textId="77777777" w:rsidR="00585A13" w:rsidRDefault="00585A13">
            <w:pPr>
              <w:pStyle w:val="BodyText2"/>
              <w:jc w:val="center"/>
              <w:rPr>
                <w:sz w:val="20"/>
              </w:rPr>
            </w:pPr>
            <w:r>
              <w:rPr>
                <w:sz w:val="20"/>
              </w:rPr>
              <w:t>139</w:t>
            </w:r>
          </w:p>
        </w:tc>
        <w:tc>
          <w:tcPr>
            <w:tcW w:w="1057" w:type="dxa"/>
          </w:tcPr>
          <w:p w14:paraId="3B63C787" w14:textId="77777777" w:rsidR="00585A13" w:rsidRDefault="00585A13">
            <w:pPr>
              <w:pStyle w:val="BodyText2"/>
              <w:jc w:val="center"/>
              <w:rPr>
                <w:sz w:val="20"/>
              </w:rPr>
            </w:pPr>
            <w:r>
              <w:rPr>
                <w:sz w:val="20"/>
              </w:rPr>
              <w:t>30.2</w:t>
            </w:r>
          </w:p>
        </w:tc>
        <w:tc>
          <w:tcPr>
            <w:tcW w:w="1057" w:type="dxa"/>
          </w:tcPr>
          <w:p w14:paraId="7DEA4F52" w14:textId="77777777" w:rsidR="00585A13" w:rsidRDefault="00585A13">
            <w:pPr>
              <w:pStyle w:val="BodyText2"/>
              <w:jc w:val="center"/>
              <w:rPr>
                <w:b/>
                <w:sz w:val="20"/>
              </w:rPr>
            </w:pPr>
            <w:r>
              <w:rPr>
                <w:b/>
                <w:sz w:val="20"/>
              </w:rPr>
              <w:t>116</w:t>
            </w:r>
          </w:p>
        </w:tc>
        <w:tc>
          <w:tcPr>
            <w:tcW w:w="1057" w:type="dxa"/>
          </w:tcPr>
          <w:p w14:paraId="20F1EF5B" w14:textId="77777777" w:rsidR="00585A13" w:rsidRDefault="00585A13">
            <w:pPr>
              <w:pStyle w:val="BodyText2"/>
              <w:jc w:val="center"/>
              <w:rPr>
                <w:b/>
                <w:sz w:val="20"/>
              </w:rPr>
            </w:pPr>
            <w:r>
              <w:rPr>
                <w:b/>
                <w:sz w:val="20"/>
              </w:rPr>
              <w:t>26.2</w:t>
            </w:r>
          </w:p>
        </w:tc>
      </w:tr>
      <w:tr w:rsidR="00585A13" w14:paraId="2133AE61" w14:textId="77777777">
        <w:tblPrEx>
          <w:tblCellMar>
            <w:top w:w="0" w:type="dxa"/>
            <w:bottom w:w="0" w:type="dxa"/>
          </w:tblCellMar>
        </w:tblPrEx>
        <w:tc>
          <w:tcPr>
            <w:tcW w:w="1458" w:type="dxa"/>
          </w:tcPr>
          <w:p w14:paraId="2D114E13" w14:textId="77777777" w:rsidR="00585A13" w:rsidRDefault="00585A13">
            <w:pPr>
              <w:pStyle w:val="BodyText2"/>
              <w:rPr>
                <w:sz w:val="20"/>
              </w:rPr>
            </w:pPr>
            <w:r>
              <w:rPr>
                <w:sz w:val="20"/>
              </w:rPr>
              <w:t>Brewer</w:t>
            </w:r>
          </w:p>
        </w:tc>
        <w:tc>
          <w:tcPr>
            <w:tcW w:w="1056" w:type="dxa"/>
          </w:tcPr>
          <w:p w14:paraId="0BED018D" w14:textId="77777777" w:rsidR="00585A13" w:rsidRDefault="00585A13">
            <w:pPr>
              <w:pStyle w:val="BodyText2"/>
              <w:jc w:val="center"/>
              <w:rPr>
                <w:sz w:val="20"/>
              </w:rPr>
            </w:pPr>
            <w:r>
              <w:rPr>
                <w:sz w:val="20"/>
              </w:rPr>
              <w:t>5.19</w:t>
            </w:r>
          </w:p>
        </w:tc>
        <w:tc>
          <w:tcPr>
            <w:tcW w:w="1057" w:type="dxa"/>
          </w:tcPr>
          <w:p w14:paraId="1E613F1D" w14:textId="77777777" w:rsidR="00585A13" w:rsidRDefault="00585A13">
            <w:pPr>
              <w:pStyle w:val="BodyText2"/>
              <w:jc w:val="center"/>
              <w:rPr>
                <w:sz w:val="20"/>
              </w:rPr>
            </w:pPr>
            <w:r>
              <w:rPr>
                <w:sz w:val="20"/>
              </w:rPr>
              <w:t>3243</w:t>
            </w:r>
          </w:p>
        </w:tc>
        <w:tc>
          <w:tcPr>
            <w:tcW w:w="1057" w:type="dxa"/>
          </w:tcPr>
          <w:p w14:paraId="13BEFA8E" w14:textId="77777777" w:rsidR="00585A13" w:rsidRDefault="00585A13">
            <w:pPr>
              <w:pStyle w:val="BodyText2"/>
              <w:jc w:val="center"/>
              <w:rPr>
                <w:sz w:val="20"/>
              </w:rPr>
            </w:pPr>
            <w:r>
              <w:rPr>
                <w:sz w:val="20"/>
              </w:rPr>
              <w:t>2925</w:t>
            </w:r>
          </w:p>
        </w:tc>
        <w:tc>
          <w:tcPr>
            <w:tcW w:w="1057" w:type="dxa"/>
          </w:tcPr>
          <w:p w14:paraId="209EC3D9" w14:textId="77777777" w:rsidR="00585A13" w:rsidRDefault="00585A13">
            <w:pPr>
              <w:pStyle w:val="BodyText2"/>
              <w:jc w:val="center"/>
              <w:rPr>
                <w:sz w:val="20"/>
              </w:rPr>
            </w:pPr>
            <w:r>
              <w:rPr>
                <w:sz w:val="20"/>
              </w:rPr>
              <w:t>478</w:t>
            </w:r>
          </w:p>
        </w:tc>
        <w:tc>
          <w:tcPr>
            <w:tcW w:w="1057" w:type="dxa"/>
          </w:tcPr>
          <w:p w14:paraId="05CC2065" w14:textId="77777777" w:rsidR="00585A13" w:rsidRDefault="00585A13">
            <w:pPr>
              <w:pStyle w:val="BodyText2"/>
              <w:jc w:val="center"/>
              <w:rPr>
                <w:sz w:val="20"/>
              </w:rPr>
            </w:pPr>
            <w:r>
              <w:rPr>
                <w:sz w:val="20"/>
              </w:rPr>
              <w:t>102</w:t>
            </w:r>
          </w:p>
        </w:tc>
        <w:tc>
          <w:tcPr>
            <w:tcW w:w="1057" w:type="dxa"/>
          </w:tcPr>
          <w:p w14:paraId="03037DE4" w14:textId="77777777" w:rsidR="00585A13" w:rsidRDefault="00585A13">
            <w:pPr>
              <w:pStyle w:val="BodyText2"/>
              <w:jc w:val="center"/>
              <w:rPr>
                <w:b/>
                <w:sz w:val="20"/>
              </w:rPr>
            </w:pPr>
            <w:r>
              <w:rPr>
                <w:b/>
                <w:sz w:val="20"/>
              </w:rPr>
              <w:t>404</w:t>
            </w:r>
          </w:p>
        </w:tc>
        <w:tc>
          <w:tcPr>
            <w:tcW w:w="1057" w:type="dxa"/>
          </w:tcPr>
          <w:p w14:paraId="380133F9" w14:textId="77777777" w:rsidR="00585A13" w:rsidRDefault="00585A13">
            <w:pPr>
              <w:pStyle w:val="BodyText2"/>
              <w:jc w:val="center"/>
              <w:rPr>
                <w:b/>
                <w:sz w:val="20"/>
              </w:rPr>
            </w:pPr>
            <w:r>
              <w:rPr>
                <w:b/>
                <w:sz w:val="20"/>
              </w:rPr>
              <w:t>91.2</w:t>
            </w:r>
          </w:p>
        </w:tc>
      </w:tr>
    </w:tbl>
    <w:p w14:paraId="56B57E54" w14:textId="77777777" w:rsidR="00585A13" w:rsidRDefault="00585A13">
      <w:pPr>
        <w:pStyle w:val="BodyText2"/>
        <w:rPr>
          <w:sz w:val="24"/>
        </w:rPr>
      </w:pPr>
    </w:p>
    <w:p w14:paraId="0BBC341C" w14:textId="77777777" w:rsidR="008015CF" w:rsidRDefault="00585A13">
      <w:pPr>
        <w:pStyle w:val="BodyText2"/>
        <w:rPr>
          <w:sz w:val="24"/>
        </w:rPr>
      </w:pPr>
      <w:r>
        <w:rPr>
          <w:sz w:val="24"/>
        </w:rPr>
        <w:t xml:space="preserve">To determine the appropriate river temperature that should be used for the design in the model prediction runs, historical temperature data was first examined at Eddington.  This data appears to indicate a trend of increasing river temperature from 1979 to 1994.  It was determined that water temperatures of 25 </w:t>
      </w:r>
      <w:proofErr w:type="gramStart"/>
      <w:r>
        <w:rPr>
          <w:rFonts w:ascii="Times" w:hAnsi="Times"/>
          <w:sz w:val="24"/>
          <w:vertAlign w:val="superscript"/>
        </w:rPr>
        <w:t>o</w:t>
      </w:r>
      <w:r>
        <w:rPr>
          <w:sz w:val="24"/>
        </w:rPr>
        <w:t>C  and</w:t>
      </w:r>
      <w:proofErr w:type="gramEnd"/>
      <w:r>
        <w:rPr>
          <w:sz w:val="24"/>
        </w:rPr>
        <w:t xml:space="preserve"> 24 </w:t>
      </w:r>
      <w:r>
        <w:rPr>
          <w:rFonts w:ascii="Times" w:hAnsi="Times"/>
          <w:sz w:val="24"/>
          <w:vertAlign w:val="superscript"/>
        </w:rPr>
        <w:t>o</w:t>
      </w:r>
      <w:r>
        <w:rPr>
          <w:sz w:val="24"/>
        </w:rPr>
        <w:t xml:space="preserve">C were appropriate to use as weekly average and monthly averages values, respectively (Figure 17).  Since the river temperature can vary by as much as 9 </w:t>
      </w:r>
      <w:r>
        <w:rPr>
          <w:rFonts w:ascii="Times" w:hAnsi="Times"/>
          <w:sz w:val="24"/>
          <w:vertAlign w:val="superscript"/>
        </w:rPr>
        <w:t>o</w:t>
      </w:r>
      <w:r>
        <w:rPr>
          <w:sz w:val="24"/>
        </w:rPr>
        <w:t xml:space="preserve">C when comparing all sample locations on any given day, adjustments were derived for other locations based upon the 1997 and 2001 data (Figure 17).  Hence the design weekly average river temperature is about 23 </w:t>
      </w:r>
      <w:r>
        <w:rPr>
          <w:rFonts w:ascii="Times" w:hAnsi="Times"/>
          <w:sz w:val="24"/>
          <w:vertAlign w:val="superscript"/>
        </w:rPr>
        <w:t>o</w:t>
      </w:r>
      <w:r>
        <w:rPr>
          <w:sz w:val="24"/>
        </w:rPr>
        <w:t xml:space="preserve">C at Millinocket; increases to 25 </w:t>
      </w:r>
      <w:r>
        <w:rPr>
          <w:rFonts w:ascii="Times" w:hAnsi="Times"/>
          <w:sz w:val="24"/>
          <w:vertAlign w:val="superscript"/>
        </w:rPr>
        <w:t>o</w:t>
      </w:r>
      <w:r>
        <w:rPr>
          <w:sz w:val="24"/>
        </w:rPr>
        <w:t xml:space="preserve">C in Bangor; and eventual decreases to about 15 </w:t>
      </w:r>
      <w:r>
        <w:rPr>
          <w:rFonts w:ascii="Times" w:hAnsi="Times"/>
          <w:sz w:val="24"/>
          <w:vertAlign w:val="superscript"/>
        </w:rPr>
        <w:t>o</w:t>
      </w:r>
      <w:r>
        <w:rPr>
          <w:sz w:val="24"/>
        </w:rPr>
        <w:t xml:space="preserve">C at Bucksport (Figure 17).  Note that the water temperatures experienced in the 2001 survey for three consecutive days are considered </w:t>
      </w:r>
      <w:proofErr w:type="gramStart"/>
      <w:r>
        <w:rPr>
          <w:sz w:val="24"/>
        </w:rPr>
        <w:t>extreme, and</w:t>
      </w:r>
      <w:proofErr w:type="gramEnd"/>
      <w:r>
        <w:rPr>
          <w:sz w:val="24"/>
        </w:rPr>
        <w:t xml:space="preserve"> would probably not occur for seven consecutive days simultaneously at a 7Q10 flow event.  </w:t>
      </w:r>
    </w:p>
    <w:p w14:paraId="4E27D69C" w14:textId="77777777" w:rsidR="00585A13" w:rsidRDefault="00585A13">
      <w:pPr>
        <w:pStyle w:val="BodyText2"/>
        <w:rPr>
          <w:sz w:val="24"/>
        </w:rPr>
      </w:pPr>
      <w:r>
        <w:rPr>
          <w:sz w:val="24"/>
        </w:rPr>
        <w:t xml:space="preserve"> </w:t>
      </w:r>
    </w:p>
    <w:p w14:paraId="6961009A" w14:textId="77777777" w:rsidR="00585A13" w:rsidRDefault="00585A13">
      <w:pPr>
        <w:pStyle w:val="BodyText2"/>
        <w:rPr>
          <w:sz w:val="24"/>
        </w:rPr>
      </w:pPr>
      <w:r>
        <w:rPr>
          <w:sz w:val="24"/>
        </w:rPr>
        <w:t xml:space="preserve">Two tests are run with the water quality model to check dissolved oxygen compliance with statutory criteria; one to test compliance of minimum dissolved oxygen criteria and a second to test compliance with the monthly average criteria of 6.5 ppm.  In the first test assessing compliance with minimum dissolved oxygen criteria, river flows are inputted as 7Q10; river temperatures are inputted as a weekly average; and point sources are inputted at their weekly average licensed loads.  Since the paper mill licenses have no weekly average BOD5 on their permit, ratios of weekly average to daily maximums were derived, based on three years of discharge monitoring data provided by the mill personnel.  In the second test assessing compliance with monthly average dissolved oxygen criteria, river flows are inputted as 30Q10; river temperatures are inputted as a monthly average; and point sources are inputted at their monthly average licensed loads.    </w:t>
      </w:r>
    </w:p>
    <w:p w14:paraId="4960FD4B" w14:textId="77777777" w:rsidR="00585A13" w:rsidRDefault="00585A13">
      <w:pPr>
        <w:pStyle w:val="BodyText2"/>
        <w:rPr>
          <w:sz w:val="24"/>
        </w:rPr>
      </w:pPr>
    </w:p>
    <w:p w14:paraId="28E20EEC" w14:textId="77777777" w:rsidR="00585A13" w:rsidRDefault="00585A13">
      <w:pPr>
        <w:pStyle w:val="BodyText2"/>
        <w:rPr>
          <w:sz w:val="24"/>
        </w:rPr>
      </w:pPr>
      <w:r>
        <w:rPr>
          <w:sz w:val="24"/>
        </w:rPr>
        <w:t xml:space="preserve">In both these runs, pollutants that are not included in the license such as nitrogen or phosphorus are ordinarily inputted as measured in the </w:t>
      </w:r>
      <w:r w:rsidR="00150EAF">
        <w:rPr>
          <w:sz w:val="24"/>
        </w:rPr>
        <w:t>calibration</w:t>
      </w:r>
      <w:r>
        <w:rPr>
          <w:sz w:val="24"/>
        </w:rPr>
        <w:t xml:space="preserve"> data (August 1997 and 2001).  The ultimate point source BOD must be derived from the product of a BODu/BOD5 ratio (which is derived </w:t>
      </w:r>
      <w:r>
        <w:rPr>
          <w:sz w:val="24"/>
        </w:rPr>
        <w:lastRenderedPageBreak/>
        <w:t>from data) and the licensed BOD5 concentration.  Point source inputs to the model and related information is summarized in tables 9 and 10.</w:t>
      </w:r>
    </w:p>
    <w:p w14:paraId="03634410" w14:textId="77777777" w:rsidR="00585A13" w:rsidRDefault="00585A13">
      <w:pPr>
        <w:pStyle w:val="BodyText2"/>
        <w:rPr>
          <w:sz w:val="24"/>
        </w:rPr>
      </w:pPr>
    </w:p>
    <w:p w14:paraId="1236C280" w14:textId="77777777" w:rsidR="00585A13" w:rsidRDefault="00585A13">
      <w:pPr>
        <w:pStyle w:val="BodyText2"/>
        <w:rPr>
          <w:sz w:val="24"/>
        </w:rPr>
      </w:pPr>
      <w:r>
        <w:rPr>
          <w:sz w:val="24"/>
        </w:rPr>
        <w:t xml:space="preserve">The classification of the Penobscot River changes from B to C in the riverine portion and is classified SC in the estuarine portion of the river.  Although the classification and dissolved oxygen criteria applied to each classification are discussed earlier in the text, it is repeated here for </w:t>
      </w:r>
      <w:proofErr w:type="gramStart"/>
      <w:r>
        <w:rPr>
          <w:sz w:val="24"/>
        </w:rPr>
        <w:t>convenience</w:t>
      </w:r>
      <w:proofErr w:type="gramEnd"/>
      <w:r>
        <w:rPr>
          <w:sz w:val="24"/>
        </w:rPr>
        <w:t xml:space="preserve"> sake.  The following five segments define its classification:</w:t>
      </w:r>
    </w:p>
    <w:p w14:paraId="59D0742D" w14:textId="77777777" w:rsidR="00585A13" w:rsidRDefault="00585A13">
      <w:pPr>
        <w:pStyle w:val="BodyText2"/>
        <w:rPr>
          <w:sz w:val="24"/>
        </w:rPr>
      </w:pPr>
    </w:p>
    <w:p w14:paraId="2D05CDB9" w14:textId="77777777" w:rsidR="00585A13" w:rsidRDefault="00585A13">
      <w:pPr>
        <w:pStyle w:val="BodyText2"/>
        <w:numPr>
          <w:ilvl w:val="0"/>
          <w:numId w:val="4"/>
        </w:numPr>
        <w:rPr>
          <w:sz w:val="24"/>
        </w:rPr>
      </w:pPr>
      <w:r>
        <w:rPr>
          <w:sz w:val="24"/>
        </w:rPr>
        <w:t>From the Ferguson Lake outlet to the Mattawamkeag River – Class C</w:t>
      </w:r>
    </w:p>
    <w:p w14:paraId="52B1F0D9" w14:textId="77777777" w:rsidR="00585A13" w:rsidRDefault="00585A13">
      <w:pPr>
        <w:pStyle w:val="BodyText2"/>
        <w:numPr>
          <w:ilvl w:val="0"/>
          <w:numId w:val="4"/>
        </w:numPr>
        <w:rPr>
          <w:sz w:val="24"/>
        </w:rPr>
      </w:pPr>
      <w:r>
        <w:rPr>
          <w:sz w:val="24"/>
        </w:rPr>
        <w:t>From the Mattawamkeag River to 1 mile above the West Enfield Dam – Class B</w:t>
      </w:r>
    </w:p>
    <w:p w14:paraId="0F7188FB" w14:textId="77777777" w:rsidR="00585A13" w:rsidRDefault="00585A13">
      <w:pPr>
        <w:pStyle w:val="BodyText2"/>
        <w:numPr>
          <w:ilvl w:val="0"/>
          <w:numId w:val="4"/>
        </w:numPr>
        <w:rPr>
          <w:sz w:val="24"/>
        </w:rPr>
      </w:pPr>
      <w:r>
        <w:rPr>
          <w:sz w:val="24"/>
        </w:rPr>
        <w:t>From 1 mile above the West Enfield Dam to the West Enfield Dam– Class C</w:t>
      </w:r>
    </w:p>
    <w:p w14:paraId="11A0B7FD" w14:textId="77777777" w:rsidR="00585A13" w:rsidRDefault="00585A13">
      <w:pPr>
        <w:pStyle w:val="BodyText2"/>
        <w:numPr>
          <w:ilvl w:val="0"/>
          <w:numId w:val="4"/>
        </w:numPr>
        <w:rPr>
          <w:sz w:val="24"/>
        </w:rPr>
      </w:pPr>
      <w:r>
        <w:rPr>
          <w:sz w:val="24"/>
        </w:rPr>
        <w:t>From the West Enfield Dam to Reed Brook in Hampden – Class B</w:t>
      </w:r>
    </w:p>
    <w:p w14:paraId="5DBF1E3B" w14:textId="77777777" w:rsidR="00585A13" w:rsidRDefault="00585A13">
      <w:pPr>
        <w:pStyle w:val="BodyText2"/>
        <w:numPr>
          <w:ilvl w:val="0"/>
          <w:numId w:val="4"/>
        </w:numPr>
        <w:rPr>
          <w:sz w:val="24"/>
        </w:rPr>
      </w:pPr>
      <w:r>
        <w:rPr>
          <w:sz w:val="24"/>
        </w:rPr>
        <w:t>From Reeds Brook to Bucksport – Class SC</w:t>
      </w:r>
    </w:p>
    <w:p w14:paraId="07F7958E" w14:textId="77777777" w:rsidR="00585A13" w:rsidRDefault="00585A13">
      <w:pPr>
        <w:pStyle w:val="BodyText2"/>
        <w:rPr>
          <w:sz w:val="24"/>
        </w:rPr>
      </w:pPr>
    </w:p>
    <w:p w14:paraId="40310D14" w14:textId="77777777" w:rsidR="00585A13" w:rsidRDefault="00585A13">
      <w:pPr>
        <w:pStyle w:val="BodyText2"/>
        <w:rPr>
          <w:sz w:val="24"/>
        </w:rPr>
      </w:pPr>
      <w:r>
        <w:rPr>
          <w:sz w:val="24"/>
        </w:rPr>
        <w:t xml:space="preserve">The dissolved oxygen criteria </w:t>
      </w:r>
      <w:proofErr w:type="gramStart"/>
      <w:r>
        <w:rPr>
          <w:sz w:val="24"/>
        </w:rPr>
        <w:t>is</w:t>
      </w:r>
      <w:proofErr w:type="gramEnd"/>
      <w:r>
        <w:rPr>
          <w:sz w:val="24"/>
        </w:rPr>
        <w:t xml:space="preserve"> as follows:</w:t>
      </w:r>
    </w:p>
    <w:p w14:paraId="34CF7D5A" w14:textId="77777777" w:rsidR="00585A13" w:rsidRDefault="00585A13">
      <w:pPr>
        <w:pStyle w:val="BodyText2"/>
        <w:rPr>
          <w:sz w:val="24"/>
        </w:rPr>
      </w:pPr>
    </w:p>
    <w:p w14:paraId="1708AB4E" w14:textId="77777777" w:rsidR="00585A13" w:rsidRDefault="00585A13">
      <w:pPr>
        <w:pStyle w:val="BodyText2"/>
        <w:rPr>
          <w:sz w:val="24"/>
        </w:rPr>
      </w:pPr>
      <w:r>
        <w:rPr>
          <w:sz w:val="24"/>
        </w:rPr>
        <w:t>Class B</w:t>
      </w:r>
      <w:r>
        <w:rPr>
          <w:sz w:val="24"/>
        </w:rPr>
        <w:tab/>
        <w:t xml:space="preserve">Daily minimum </w:t>
      </w:r>
      <w:r>
        <w:rPr>
          <w:sz w:val="24"/>
          <w:u w:val="single"/>
        </w:rPr>
        <w:t>&gt;</w:t>
      </w:r>
      <w:r>
        <w:rPr>
          <w:sz w:val="24"/>
        </w:rPr>
        <w:t xml:space="preserve"> 7.0 ppm and 75% of saturation </w:t>
      </w:r>
    </w:p>
    <w:p w14:paraId="42A09F5C" w14:textId="77777777" w:rsidR="00585A13" w:rsidRDefault="00585A13">
      <w:pPr>
        <w:pStyle w:val="BodyText2"/>
        <w:rPr>
          <w:sz w:val="24"/>
        </w:rPr>
      </w:pPr>
      <w:r>
        <w:rPr>
          <w:sz w:val="24"/>
        </w:rPr>
        <w:t>Class C</w:t>
      </w:r>
      <w:r>
        <w:rPr>
          <w:sz w:val="24"/>
        </w:rPr>
        <w:tab/>
        <w:t xml:space="preserve">Daily minimum </w:t>
      </w:r>
      <w:r>
        <w:rPr>
          <w:sz w:val="24"/>
          <w:u w:val="single"/>
        </w:rPr>
        <w:t>&gt;</w:t>
      </w:r>
      <w:r>
        <w:rPr>
          <w:sz w:val="24"/>
        </w:rPr>
        <w:t xml:space="preserve"> 5.0 ppm and 60% of sat</w:t>
      </w:r>
      <w:proofErr w:type="gramStart"/>
      <w:r>
        <w:rPr>
          <w:sz w:val="24"/>
        </w:rPr>
        <w:t>.;  monthly</w:t>
      </w:r>
      <w:proofErr w:type="gramEnd"/>
      <w:r>
        <w:rPr>
          <w:sz w:val="24"/>
        </w:rPr>
        <w:t xml:space="preserve"> average </w:t>
      </w:r>
      <w:r>
        <w:rPr>
          <w:sz w:val="24"/>
          <w:u w:val="single"/>
        </w:rPr>
        <w:t>&gt;</w:t>
      </w:r>
      <w:r>
        <w:rPr>
          <w:sz w:val="24"/>
        </w:rPr>
        <w:t xml:space="preserve"> 6.5 ppm</w:t>
      </w:r>
    </w:p>
    <w:p w14:paraId="270E65F7" w14:textId="77777777" w:rsidR="00585A13" w:rsidRDefault="00585A13">
      <w:pPr>
        <w:pStyle w:val="BodyText2"/>
        <w:rPr>
          <w:sz w:val="24"/>
        </w:rPr>
      </w:pPr>
      <w:r>
        <w:rPr>
          <w:sz w:val="24"/>
        </w:rPr>
        <w:t>Class SC</w:t>
      </w:r>
      <w:r>
        <w:rPr>
          <w:sz w:val="24"/>
        </w:rPr>
        <w:tab/>
        <w:t>Daily minimum &gt; 70% of saturation</w:t>
      </w:r>
    </w:p>
    <w:p w14:paraId="6E6A6A87" w14:textId="77777777" w:rsidR="00621FFC" w:rsidRDefault="00621FFC">
      <w:pPr>
        <w:pStyle w:val="BodyText2"/>
        <w:rPr>
          <w:sz w:val="24"/>
        </w:rPr>
      </w:pPr>
    </w:p>
    <w:p w14:paraId="0385A6EC" w14:textId="77777777" w:rsidR="00585A13" w:rsidRDefault="00585A13">
      <w:pPr>
        <w:pStyle w:val="BodyText2"/>
        <w:rPr>
          <w:sz w:val="24"/>
        </w:rPr>
      </w:pPr>
      <w:r>
        <w:rPr>
          <w:sz w:val="24"/>
        </w:rPr>
        <w:t xml:space="preserve">The model prediction run of point sources discharging licensed amounts indicates that minimum dissolved oxygen criteria should be met in class C and SC segments.  However </w:t>
      </w:r>
    </w:p>
    <w:p w14:paraId="3961522C" w14:textId="77777777" w:rsidR="00585A13" w:rsidRDefault="00585A13">
      <w:pPr>
        <w:pStyle w:val="BodyText2"/>
        <w:rPr>
          <w:sz w:val="24"/>
        </w:rPr>
      </w:pPr>
      <w:r>
        <w:rPr>
          <w:sz w:val="24"/>
        </w:rPr>
        <w:t>about 51 river miles are not expected to meet the minimum class B criteria (figure 18).  The following locations are projected not to meet minimum dissolved oxygen criteria:</w:t>
      </w:r>
    </w:p>
    <w:p w14:paraId="659A42CA" w14:textId="77777777" w:rsidR="009762BB" w:rsidRDefault="009762BB">
      <w:pPr>
        <w:pStyle w:val="BodyText2"/>
        <w:rPr>
          <w:sz w:val="24"/>
        </w:rPr>
      </w:pPr>
    </w:p>
    <w:p w14:paraId="6A01334B" w14:textId="77777777" w:rsidR="009762BB" w:rsidRDefault="009762BB">
      <w:pPr>
        <w:pStyle w:val="BodyText2"/>
        <w:rPr>
          <w:sz w:val="24"/>
        </w:rPr>
      </w:pPr>
    </w:p>
    <w:p w14:paraId="4B19C460" w14:textId="77777777" w:rsidR="009762BB" w:rsidRDefault="009762BB">
      <w:pPr>
        <w:pStyle w:val="BodyText2"/>
        <w:rPr>
          <w:sz w:val="24"/>
        </w:rPr>
      </w:pPr>
    </w:p>
    <w:p w14:paraId="368F6194" w14:textId="77777777" w:rsidR="009762BB" w:rsidRDefault="009762BB">
      <w:pPr>
        <w:pStyle w:val="BodyText2"/>
        <w:rPr>
          <w:sz w:val="24"/>
        </w:rPr>
      </w:pPr>
    </w:p>
    <w:p w14:paraId="359F4847" w14:textId="77777777" w:rsidR="00585A13" w:rsidRDefault="00585A13">
      <w:pPr>
        <w:pStyle w:val="BodyText2"/>
        <w:numPr>
          <w:ilvl w:val="0"/>
          <w:numId w:val="5"/>
        </w:numPr>
        <w:rPr>
          <w:sz w:val="24"/>
        </w:rPr>
      </w:pPr>
      <w:r>
        <w:rPr>
          <w:sz w:val="24"/>
        </w:rPr>
        <w:t xml:space="preserve">A forty-eight-mile class B segment (RM 61 to 13) from the Mattawamkeag River confluence in Winn to the Milford dam.  The lowest dissolved oxygen level predicted is 6.3 ppm, which is within 0.7 ppm of minimum class B criteria </w:t>
      </w:r>
    </w:p>
    <w:p w14:paraId="3AA499A5" w14:textId="77777777" w:rsidR="00585A13" w:rsidRDefault="00585A13">
      <w:pPr>
        <w:pStyle w:val="BodyText2"/>
        <w:numPr>
          <w:ilvl w:val="0"/>
          <w:numId w:val="5"/>
        </w:numPr>
        <w:rPr>
          <w:sz w:val="24"/>
        </w:rPr>
      </w:pPr>
      <w:r>
        <w:rPr>
          <w:sz w:val="24"/>
        </w:rPr>
        <w:t xml:space="preserve">A three-mile segment (RM -3 to -6) in tidal waters from the approximate location of the Bangor and Brewer outfall pipe to the Reeds Brook confluence. The lowest dissolved oxygen level predicted here is 6.3 ppm, which is within 0.7 ppm of minimum class B criteria </w:t>
      </w:r>
    </w:p>
    <w:p w14:paraId="57A71E37" w14:textId="77777777" w:rsidR="00585A13" w:rsidRDefault="00585A13">
      <w:pPr>
        <w:pStyle w:val="BodyText2"/>
        <w:rPr>
          <w:sz w:val="24"/>
        </w:rPr>
      </w:pPr>
    </w:p>
    <w:p w14:paraId="413F0490" w14:textId="77777777" w:rsidR="00585A13" w:rsidRDefault="00585A13">
      <w:pPr>
        <w:pStyle w:val="BodyText2"/>
        <w:rPr>
          <w:sz w:val="24"/>
        </w:rPr>
      </w:pPr>
      <w:r>
        <w:rPr>
          <w:sz w:val="24"/>
        </w:rPr>
        <w:t xml:space="preserve">In addition, algae blooms (chlorophyll a &gt; 8 ug/l) are projected for 11 miles of the river including impoundments from Dolby dam to Weldon dam with chlorophyll a </w:t>
      </w:r>
      <w:proofErr w:type="gramStart"/>
      <w:r>
        <w:rPr>
          <w:sz w:val="24"/>
        </w:rPr>
        <w:t>levels</w:t>
      </w:r>
      <w:proofErr w:type="gramEnd"/>
      <w:r>
        <w:rPr>
          <w:sz w:val="24"/>
        </w:rPr>
        <w:t xml:space="preserve"> as high as 14 ug/l predicted.  About 11 addition miles of estuarine waters are projected to have chlorophyll a levels between </w:t>
      </w:r>
      <w:proofErr w:type="gramStart"/>
      <w:r>
        <w:rPr>
          <w:sz w:val="24"/>
        </w:rPr>
        <w:t>8  and</w:t>
      </w:r>
      <w:proofErr w:type="gramEnd"/>
      <w:r>
        <w:rPr>
          <w:sz w:val="24"/>
        </w:rPr>
        <w:t xml:space="preserve"> 9 ug/l, slightly over the bloom threshold .  </w:t>
      </w:r>
    </w:p>
    <w:p w14:paraId="299EE753" w14:textId="77777777" w:rsidR="00585A13" w:rsidRDefault="00585A13">
      <w:pPr>
        <w:pStyle w:val="BodyText2"/>
        <w:rPr>
          <w:sz w:val="24"/>
        </w:rPr>
      </w:pPr>
    </w:p>
    <w:p w14:paraId="501D1AEA" w14:textId="77777777" w:rsidR="008015CF" w:rsidRDefault="00585A13">
      <w:pPr>
        <w:pStyle w:val="BodyText2"/>
        <w:rPr>
          <w:sz w:val="24"/>
        </w:rPr>
      </w:pPr>
      <w:r>
        <w:rPr>
          <w:sz w:val="24"/>
        </w:rPr>
        <w:lastRenderedPageBreak/>
        <w:t xml:space="preserve">The model prediction run at 30 Q10 flow to check compliance with monthly average dissolved oxygen criteria of 6.5 ppm indicates that criteria will be met everywhere except above the </w:t>
      </w:r>
    </w:p>
    <w:p w14:paraId="079E72F4" w14:textId="77777777" w:rsidR="00585A13" w:rsidRDefault="00585A13">
      <w:pPr>
        <w:pStyle w:val="BodyText2"/>
        <w:rPr>
          <w:sz w:val="24"/>
        </w:rPr>
      </w:pPr>
      <w:proofErr w:type="spellStart"/>
      <w:r>
        <w:rPr>
          <w:sz w:val="24"/>
        </w:rPr>
        <w:t>Rockabema</w:t>
      </w:r>
      <w:proofErr w:type="spellEnd"/>
      <w:r>
        <w:rPr>
          <w:sz w:val="24"/>
        </w:rPr>
        <w:t xml:space="preserve"> dam, reaching a low of 6.4 ppm (figures 19).  Since this is within 0.1 ppm or measurement error, it can be considered to be marginally complying with the monthly average criteria.</w:t>
      </w:r>
    </w:p>
    <w:p w14:paraId="64ACBC5A" w14:textId="77777777" w:rsidR="00585A13" w:rsidRDefault="00585A13">
      <w:pPr>
        <w:pStyle w:val="BodyText2"/>
        <w:rPr>
          <w:sz w:val="24"/>
        </w:rPr>
      </w:pPr>
    </w:p>
    <w:p w14:paraId="51C2ADFF" w14:textId="77777777" w:rsidR="00585A13" w:rsidRDefault="00585A13">
      <w:pPr>
        <w:pStyle w:val="BodyText2"/>
        <w:rPr>
          <w:sz w:val="24"/>
        </w:rPr>
      </w:pPr>
      <w:r>
        <w:rPr>
          <w:sz w:val="24"/>
        </w:rPr>
        <w:t>Model prediction runs with point sources at licensed conditions are compared with point sources at zero discharge levels (figure 17) and point sources at actual discharge levels (Figure 19) as indicates by summer discharge monitoring report from 1999 to 2002.  It should first be pointed out that the actual discharge levels are typically much less than licensed discharge levels.  For example, point sources collectively discharged about 38% of their licensed BOD5 in the summers from 1999 to 2002 (Figure 21).</w:t>
      </w:r>
    </w:p>
    <w:p w14:paraId="3499FFA8" w14:textId="77777777" w:rsidR="00585A13" w:rsidRDefault="00585A13">
      <w:pPr>
        <w:pStyle w:val="BodyText2"/>
        <w:rPr>
          <w:sz w:val="24"/>
        </w:rPr>
      </w:pPr>
    </w:p>
    <w:p w14:paraId="12F198B7" w14:textId="77777777" w:rsidR="00585A13" w:rsidRDefault="00585A13">
      <w:pPr>
        <w:pStyle w:val="BodyText2"/>
        <w:rPr>
          <w:sz w:val="24"/>
        </w:rPr>
      </w:pPr>
      <w:r>
        <w:rPr>
          <w:sz w:val="24"/>
        </w:rPr>
        <w:t>The model runs indicate that dissolved oxygen criteria are met at zero discharge conditions, although only marginally at the beginning (RM 61) and end (RM –6) of the class B segment.  Point sources collectively contribute up to 1.1 ppm of the dissolved oxygen depletion, which are about 56% of the total deficit from saturation.  Of the remaining 44%, there may be additional dissolved oxygen depletion attributable to point sources contribution to sediment oxygen demand.</w:t>
      </w:r>
    </w:p>
    <w:p w14:paraId="597C5F4C" w14:textId="77777777" w:rsidR="00585A13" w:rsidRDefault="00585A13">
      <w:pPr>
        <w:pStyle w:val="BodyText2"/>
        <w:rPr>
          <w:sz w:val="24"/>
        </w:rPr>
      </w:pPr>
    </w:p>
    <w:p w14:paraId="1360D701" w14:textId="77777777" w:rsidR="00621FFC" w:rsidRDefault="00585A13">
      <w:pPr>
        <w:pStyle w:val="BodyText2"/>
        <w:rPr>
          <w:sz w:val="24"/>
        </w:rPr>
      </w:pPr>
      <w:r>
        <w:rPr>
          <w:sz w:val="24"/>
        </w:rPr>
        <w:t>The model runs comparing licensed conditions to actual conditions indicate that the length of non-attainment is similar with actual discharge levels (47 miles) when compared to licensed discharge levels (51 miles).  Dissolved oxygen levels should improve by about 0.2 ppm, and the minimum dissolved oxygen of 6.5 ppm would be 0.5 ppm within Class B minimum criteria.  The model inputs for actual discharge levels are summarized in Table 11.</w:t>
      </w:r>
    </w:p>
    <w:p w14:paraId="05250687" w14:textId="77777777" w:rsidR="009762BB" w:rsidRDefault="009762BB">
      <w:pPr>
        <w:pStyle w:val="BodyText2"/>
        <w:rPr>
          <w:sz w:val="24"/>
        </w:rPr>
      </w:pPr>
    </w:p>
    <w:p w14:paraId="78780F41" w14:textId="77777777" w:rsidR="009762BB" w:rsidRDefault="009762BB">
      <w:pPr>
        <w:pStyle w:val="BodyText2"/>
        <w:rPr>
          <w:sz w:val="24"/>
        </w:rPr>
      </w:pPr>
    </w:p>
    <w:p w14:paraId="30EE22E1" w14:textId="77777777" w:rsidR="009762BB" w:rsidRDefault="009762BB">
      <w:pPr>
        <w:pStyle w:val="BodyText2"/>
        <w:rPr>
          <w:sz w:val="24"/>
        </w:rPr>
      </w:pPr>
    </w:p>
    <w:p w14:paraId="3ABCEBBA" w14:textId="77777777" w:rsidR="008015CF" w:rsidRDefault="008015CF">
      <w:pPr>
        <w:pStyle w:val="BodyText2"/>
        <w:rPr>
          <w:sz w:val="24"/>
        </w:rPr>
      </w:pPr>
    </w:p>
    <w:bookmarkStart w:id="53" w:name="_MON_1109054878"/>
    <w:bookmarkEnd w:id="53"/>
    <w:p w14:paraId="7CAC1E2D" w14:textId="09216A27" w:rsidR="00585A13" w:rsidRDefault="00E161D6">
      <w:pPr>
        <w:pStyle w:val="BodyText2"/>
        <w:rPr>
          <w:b/>
          <w:u w:val="single"/>
        </w:rPr>
      </w:pPr>
      <w:r>
        <w:rPr>
          <w:b/>
          <w:u w:val="single"/>
        </w:rPr>
        <w:object w:dxaOrig="8655" w:dyaOrig="3840" w14:anchorId="31CD99D6">
          <v:shape id="_x0000_i1028" type="#_x0000_t75" alt="Table 11 Model Input for WWTP Performance Run" style="width:432.75pt;height:192pt" o:ole="" fillcolor="window">
            <v:imagedata r:id="rId58" o:title=""/>
          </v:shape>
          <o:OLEObject Type="Embed" ProgID="Excel.Sheet.8" ShapeID="_x0000_i1028" DrawAspect="Content" ObjectID="_1719810017" r:id="rId59"/>
        </w:object>
      </w:r>
    </w:p>
    <w:p w14:paraId="720E9BDB" w14:textId="77777777" w:rsidR="008015CF" w:rsidRDefault="008015CF">
      <w:pPr>
        <w:pStyle w:val="BodyText2"/>
        <w:rPr>
          <w:b/>
          <w:u w:val="single"/>
        </w:rPr>
      </w:pPr>
    </w:p>
    <w:p w14:paraId="357E15F9" w14:textId="77777777" w:rsidR="008015CF" w:rsidRDefault="008015CF">
      <w:pPr>
        <w:pStyle w:val="BodyText2"/>
        <w:rPr>
          <w:b/>
          <w:u w:val="single"/>
        </w:rPr>
      </w:pPr>
    </w:p>
    <w:p w14:paraId="411DBD36" w14:textId="77777777" w:rsidR="00585A13" w:rsidRDefault="00585A13">
      <w:pPr>
        <w:pStyle w:val="BodyText2"/>
        <w:rPr>
          <w:b/>
          <w:u w:val="single"/>
        </w:rPr>
      </w:pPr>
      <w:r>
        <w:rPr>
          <w:b/>
          <w:u w:val="single"/>
        </w:rPr>
        <w:t>Sensitivity Analysis</w:t>
      </w:r>
    </w:p>
    <w:p w14:paraId="2CF08C99" w14:textId="77777777" w:rsidR="00585A13" w:rsidRDefault="00585A13">
      <w:pPr>
        <w:pStyle w:val="BodyText2"/>
        <w:rPr>
          <w:sz w:val="24"/>
        </w:rPr>
      </w:pPr>
    </w:p>
    <w:p w14:paraId="234E841A" w14:textId="77777777" w:rsidR="00585A13" w:rsidRDefault="00585A13">
      <w:pPr>
        <w:pStyle w:val="BodyText"/>
      </w:pPr>
      <w:r>
        <w:t xml:space="preserve">In a sensitivity analysis, some of the parameter rates can be tested to determine which are more important in the development of the model.  The model prediction run at 7Q10 was used as a basis for the sensitivity analysis runs.  Four different parameter inputs are </w:t>
      </w:r>
      <w:proofErr w:type="gramStart"/>
      <w:r>
        <w:t>tested;</w:t>
      </w:r>
      <w:proofErr w:type="gramEnd"/>
      <w:r>
        <w:t xml:space="preserve"> the sediment oxygen demand rate, reaeration rate, BOD decay rate, and algae (phytoplankton and periphyton) growth rates.  Each parameter was multiplied by a factor of 0.5 and 2 and the model output for dissolved oxygen was then compared as a range at three strategic locations (figure 22).  The three locations chosen are above the Rockabema dam, a point midway between the Greenbush and Passadumkeag sampling locations, and at Orrington at the end of the class B segment.  It is at these locations that the lowest dissolved oxygen readings are predicted and hence the most sensitivity is expected. </w:t>
      </w:r>
    </w:p>
    <w:p w14:paraId="162EADF8" w14:textId="77777777" w:rsidR="00585A13" w:rsidRDefault="00585A13">
      <w:pPr>
        <w:pStyle w:val="BodyText"/>
      </w:pPr>
    </w:p>
    <w:p w14:paraId="17D4B260" w14:textId="77777777" w:rsidR="00585A13" w:rsidRDefault="00585A13">
      <w:pPr>
        <w:pStyle w:val="BodyText"/>
        <w:rPr>
          <w:b/>
          <w:u w:val="single"/>
        </w:rPr>
      </w:pPr>
      <w:r>
        <w:t xml:space="preserve">From this analysis it appears that the order of sensitivity in the </w:t>
      </w:r>
      <w:r w:rsidR="00150EAF">
        <w:t>calibration</w:t>
      </w:r>
      <w:r>
        <w:t xml:space="preserve"> of the model dissolved oxygen are the atmospheric reaeration rate, followed by the sediment oxygen demand rate, the BOD decay rate, and finally the algae growth rate.  The reaeration rate and sediment oxygen demand rate </w:t>
      </w:r>
      <w:proofErr w:type="gramStart"/>
      <w:r>
        <w:t>appears</w:t>
      </w:r>
      <w:proofErr w:type="gramEnd"/>
      <w:r>
        <w:t xml:space="preserve"> to be sensitive at all locations.  The algae growth rate appears to be more sensitive in shallower flowing segments (Greenbush-Passadumkeag).  The BOD decay rate appears to be more sensitive in the deeper reaches (Rockabema dam and Orrington).</w:t>
      </w:r>
    </w:p>
    <w:p w14:paraId="55CBD7F4" w14:textId="77777777" w:rsidR="008B6544" w:rsidRDefault="008B6544">
      <w:pPr>
        <w:pStyle w:val="BodyText2"/>
        <w:rPr>
          <w:b/>
          <w:u w:val="single"/>
        </w:rPr>
      </w:pPr>
    </w:p>
    <w:p w14:paraId="082885A2" w14:textId="77777777" w:rsidR="00585A13" w:rsidRDefault="00585A13">
      <w:pPr>
        <w:pStyle w:val="BodyText2"/>
        <w:rPr>
          <w:b/>
          <w:u w:val="single"/>
        </w:rPr>
      </w:pPr>
      <w:r>
        <w:rPr>
          <w:b/>
          <w:u w:val="single"/>
        </w:rPr>
        <w:t>Component Analysis</w:t>
      </w:r>
    </w:p>
    <w:p w14:paraId="159B511A" w14:textId="77777777" w:rsidR="00585A13" w:rsidRDefault="00585A13">
      <w:pPr>
        <w:pStyle w:val="BodyText2"/>
        <w:rPr>
          <w:b/>
          <w:u w:val="single"/>
        </w:rPr>
      </w:pPr>
    </w:p>
    <w:p w14:paraId="0282FD3C" w14:textId="77777777" w:rsidR="00EA0A55" w:rsidRDefault="00585A13">
      <w:pPr>
        <w:rPr>
          <w:rFonts w:ascii="Times New Roman" w:hAnsi="Times New Roman"/>
        </w:rPr>
      </w:pPr>
      <w:r w:rsidRPr="00621FFC">
        <w:rPr>
          <w:rFonts w:ascii="Times New Roman" w:hAnsi="Times New Roman"/>
        </w:rPr>
        <w:t xml:space="preserve">Components of potential river dissolved oxygen depletion are compared in two ways.  First </w:t>
      </w:r>
      <w:r w:rsidRPr="00621FFC">
        <w:rPr>
          <w:rFonts w:ascii="Times New Roman" w:hAnsi="Times New Roman"/>
        </w:rPr>
        <w:lastRenderedPageBreak/>
        <w:t xml:space="preserve">pollutant loads inputs to the Penobscot River as a whole can be computed and compared in pie chart diagrams.  The larger loads have more potential for impact. </w:t>
      </w:r>
    </w:p>
    <w:p w14:paraId="76398F68" w14:textId="77777777" w:rsidR="00133E45" w:rsidRDefault="00133E45">
      <w:pPr>
        <w:rPr>
          <w:rFonts w:ascii="Times New Roman" w:hAnsi="Times New Roman"/>
        </w:rPr>
      </w:pPr>
    </w:p>
    <w:p w14:paraId="193F73DC" w14:textId="77777777" w:rsidR="00585A13" w:rsidRPr="00621FFC" w:rsidRDefault="00585A13">
      <w:pPr>
        <w:rPr>
          <w:rFonts w:ascii="Times New Roman" w:hAnsi="Times New Roman"/>
        </w:rPr>
      </w:pPr>
      <w:r w:rsidRPr="00621FFC">
        <w:rPr>
          <w:rFonts w:ascii="Times New Roman" w:hAnsi="Times New Roman"/>
        </w:rPr>
        <w:t xml:space="preserve">Second, the actual impact each load has to the river dissolved oxygen depletion can be determined with model prediction runs. In this analysis, load inputs are individually subtracted from the model and the difference in dissolved oxygen predicted by the model from a base case is then observed.  The model prediction run at 7Q10 flow and licensed point source loads was used as a base case for the component analysis. </w:t>
      </w:r>
    </w:p>
    <w:p w14:paraId="324C78B1" w14:textId="77777777" w:rsidR="00585A13" w:rsidRPr="00621FFC" w:rsidRDefault="00585A13">
      <w:pPr>
        <w:rPr>
          <w:rFonts w:ascii="Times New Roman" w:hAnsi="Times New Roman"/>
        </w:rPr>
      </w:pPr>
    </w:p>
    <w:p w14:paraId="3ABEF9DD" w14:textId="77777777" w:rsidR="00585A13" w:rsidRPr="00621FFC" w:rsidRDefault="00585A13">
      <w:pPr>
        <w:rPr>
          <w:rFonts w:ascii="Times New Roman" w:hAnsi="Times New Roman"/>
        </w:rPr>
      </w:pPr>
      <w:r w:rsidRPr="00621FFC">
        <w:rPr>
          <w:rFonts w:ascii="Times New Roman" w:hAnsi="Times New Roman"/>
        </w:rPr>
        <w:t>Point source, tributary, and background input loads are compared as pie chart diagrams for total ultimate BOD and total phosphorus (figure 23).  The tributary and background loads are computed using pollutant concentrations as measured during the intensive surveys and represent both natural and non-point source pollutant loads.  From this analysis it can be observed that point source inputs when discharging at maximum licensed conditions are overwhelmingly the largest source of pollution representing about 74% and 94% of the total input of BOD and phosphorus, respectively.</w:t>
      </w:r>
    </w:p>
    <w:p w14:paraId="4B846BC6" w14:textId="77777777" w:rsidR="00585A13" w:rsidRPr="00621FFC" w:rsidRDefault="00585A13">
      <w:pPr>
        <w:rPr>
          <w:rFonts w:ascii="Times New Roman" w:hAnsi="Times New Roman"/>
        </w:rPr>
      </w:pPr>
    </w:p>
    <w:p w14:paraId="322778A0" w14:textId="77777777" w:rsidR="00585A13" w:rsidRPr="00621FFC" w:rsidRDefault="00585A13">
      <w:pPr>
        <w:rPr>
          <w:rFonts w:ascii="Times New Roman" w:hAnsi="Times New Roman"/>
        </w:rPr>
      </w:pPr>
      <w:r w:rsidRPr="00621FFC">
        <w:rPr>
          <w:rFonts w:ascii="Times New Roman" w:hAnsi="Times New Roman"/>
        </w:rPr>
        <w:t xml:space="preserve">Point source input loads are compared for BOD5 (Figure 24) and total phosphorus (Figure 25).  From this analysis, it can be observed that paper mills collectively are the largest pollutant source that accounts for more than 80% and 70% of the BOD5 and total phosphorus, respectively of all point source discharges.  The city of Bangor accounts for about 11% and 18% of the total BOD5 and phosphorus, respectively.  Other municipal sources (Millinocket, Lincoln, Old Town, Orono, Veazie, and Brewer) individually seem insignificant, since each </w:t>
      </w:r>
      <w:proofErr w:type="gramStart"/>
      <w:r w:rsidRPr="00621FFC">
        <w:rPr>
          <w:rFonts w:ascii="Times New Roman" w:hAnsi="Times New Roman"/>
        </w:rPr>
        <w:t>discharges</w:t>
      </w:r>
      <w:proofErr w:type="gramEnd"/>
      <w:r w:rsidRPr="00621FFC">
        <w:rPr>
          <w:rFonts w:ascii="Times New Roman" w:hAnsi="Times New Roman"/>
        </w:rPr>
        <w:t xml:space="preserve"> is typically less than 3% of the total point source loads.  However, when considered collectively, they are significant representing about 8% and 10% of the total point source inputs for BOD and phosphorus, respectively.  </w:t>
      </w:r>
    </w:p>
    <w:p w14:paraId="2F4B68F8" w14:textId="77777777" w:rsidR="00585A13" w:rsidRDefault="00585A13"/>
    <w:p w14:paraId="7B06B992" w14:textId="77777777" w:rsidR="00585A13" w:rsidRDefault="00585A13">
      <w:pPr>
        <w:pStyle w:val="BodyText"/>
      </w:pPr>
      <w:r>
        <w:t xml:space="preserve">The component analysis of the dissolved oxygen deficit is analyzed at the same three strategic locations as the sensitivity </w:t>
      </w:r>
      <w:proofErr w:type="gramStart"/>
      <w:r>
        <w:t>analysis;</w:t>
      </w:r>
      <w:proofErr w:type="gramEnd"/>
      <w:r>
        <w:t xml:space="preserve"> above the Rockabema dam, Passadumkeag – Greenbush midpoint, and Orrington at end of class B segment. Five components of dissolved oxygen depletion were investigated</w:t>
      </w:r>
      <w:r w:rsidR="00C178E7">
        <w:t>:</w:t>
      </w:r>
    </w:p>
    <w:p w14:paraId="4C0A212E" w14:textId="77777777" w:rsidR="00C178E7" w:rsidRDefault="00C178E7">
      <w:pPr>
        <w:pStyle w:val="BodyText"/>
      </w:pPr>
    </w:p>
    <w:p w14:paraId="3BA7C764" w14:textId="77777777" w:rsidR="00585A13" w:rsidRPr="00C178E7" w:rsidRDefault="00585A13" w:rsidP="00585A13">
      <w:pPr>
        <w:widowControl/>
        <w:numPr>
          <w:ilvl w:val="0"/>
          <w:numId w:val="7"/>
        </w:numPr>
        <w:autoSpaceDE/>
        <w:autoSpaceDN/>
        <w:adjustRightInd/>
        <w:rPr>
          <w:rFonts w:ascii="Times New Roman" w:hAnsi="Times New Roman"/>
        </w:rPr>
      </w:pPr>
      <w:r w:rsidRPr="00C178E7">
        <w:rPr>
          <w:rFonts w:ascii="Times New Roman" w:hAnsi="Times New Roman"/>
        </w:rPr>
        <w:t>Sediment oxygen Demand (SOD) – Includes all SOD collectively from natural, point source, and non-point sources.</w:t>
      </w:r>
    </w:p>
    <w:p w14:paraId="2E990D76" w14:textId="77777777" w:rsidR="00585A13" w:rsidRPr="00C178E7" w:rsidRDefault="00585A13" w:rsidP="00585A13">
      <w:pPr>
        <w:widowControl/>
        <w:numPr>
          <w:ilvl w:val="0"/>
          <w:numId w:val="7"/>
        </w:numPr>
        <w:autoSpaceDE/>
        <w:autoSpaceDN/>
        <w:adjustRightInd/>
        <w:rPr>
          <w:rFonts w:ascii="Times New Roman" w:hAnsi="Times New Roman"/>
        </w:rPr>
      </w:pPr>
      <w:r w:rsidRPr="00C178E7">
        <w:rPr>
          <w:rFonts w:ascii="Times New Roman" w:hAnsi="Times New Roman"/>
        </w:rPr>
        <w:t>Point Source BOD – Includes nitrogenous and carbonaceous BOD from all industrial and municipal sources.</w:t>
      </w:r>
    </w:p>
    <w:p w14:paraId="40A6424E" w14:textId="77777777" w:rsidR="00585A13" w:rsidRPr="00C178E7" w:rsidRDefault="00585A13" w:rsidP="00585A13">
      <w:pPr>
        <w:widowControl/>
        <w:numPr>
          <w:ilvl w:val="0"/>
          <w:numId w:val="7"/>
        </w:numPr>
        <w:autoSpaceDE/>
        <w:autoSpaceDN/>
        <w:adjustRightInd/>
        <w:rPr>
          <w:rFonts w:ascii="Times New Roman" w:hAnsi="Times New Roman"/>
        </w:rPr>
      </w:pPr>
      <w:r w:rsidRPr="00C178E7">
        <w:rPr>
          <w:rFonts w:ascii="Times New Roman" w:hAnsi="Times New Roman"/>
        </w:rPr>
        <w:t>Non-point Source BOD - Includes nitrogenous and carbonaceous BOD from tributary and incremental drainage.  Includes both natural and non-point source pollution.</w:t>
      </w:r>
    </w:p>
    <w:p w14:paraId="454A8D64" w14:textId="77777777" w:rsidR="00585A13" w:rsidRPr="00C178E7" w:rsidRDefault="00585A13" w:rsidP="00585A13">
      <w:pPr>
        <w:widowControl/>
        <w:numPr>
          <w:ilvl w:val="0"/>
          <w:numId w:val="7"/>
        </w:numPr>
        <w:autoSpaceDE/>
        <w:autoSpaceDN/>
        <w:adjustRightInd/>
        <w:rPr>
          <w:rFonts w:ascii="Times New Roman" w:hAnsi="Times New Roman"/>
        </w:rPr>
      </w:pPr>
      <w:r w:rsidRPr="00C178E7">
        <w:rPr>
          <w:rFonts w:ascii="Times New Roman" w:hAnsi="Times New Roman"/>
        </w:rPr>
        <w:lastRenderedPageBreak/>
        <w:t>Background – Model run with no background impact.  Dissolved oxygen is adjusted to 100% saturation and background BOD is adjusted to zero.  Collectively includes impacts from the initial DO deficit and background BOD from natural and non-point sources.</w:t>
      </w:r>
    </w:p>
    <w:p w14:paraId="581F141C" w14:textId="77777777" w:rsidR="00585A13" w:rsidRPr="00C178E7" w:rsidRDefault="00585A13" w:rsidP="00585A13">
      <w:pPr>
        <w:widowControl/>
        <w:numPr>
          <w:ilvl w:val="0"/>
          <w:numId w:val="7"/>
        </w:numPr>
        <w:autoSpaceDE/>
        <w:autoSpaceDN/>
        <w:adjustRightInd/>
        <w:rPr>
          <w:rFonts w:ascii="Times New Roman" w:hAnsi="Times New Roman"/>
        </w:rPr>
      </w:pPr>
      <w:r w:rsidRPr="00C178E7">
        <w:rPr>
          <w:rFonts w:ascii="Times New Roman" w:hAnsi="Times New Roman"/>
        </w:rPr>
        <w:t xml:space="preserve">Point Source Nutrients – Diurnal dissolved oxygen impacts from attached and floating algae.  Includes nutrient impacts from point sources. </w:t>
      </w:r>
    </w:p>
    <w:p w14:paraId="3B536DC2" w14:textId="77777777" w:rsidR="00585A13" w:rsidRPr="00C178E7" w:rsidRDefault="00585A13">
      <w:pPr>
        <w:rPr>
          <w:rFonts w:ascii="Times New Roman" w:hAnsi="Times New Roman"/>
        </w:rPr>
      </w:pPr>
    </w:p>
    <w:p w14:paraId="0AA6816C" w14:textId="77777777" w:rsidR="00585A13" w:rsidRPr="00C178E7" w:rsidRDefault="00585A13">
      <w:pPr>
        <w:rPr>
          <w:rFonts w:ascii="Times New Roman" w:hAnsi="Times New Roman"/>
        </w:rPr>
      </w:pPr>
      <w:r w:rsidRPr="00C178E7">
        <w:rPr>
          <w:rFonts w:ascii="Times New Roman" w:hAnsi="Times New Roman"/>
        </w:rPr>
        <w:t xml:space="preserve">Above the Rockabema dam (Figure 26), sediment oxygen demand and background conditions are the largest factors contributing to dissolved oxygen depletion resulting in about 37% each of the total dissolved oxygen deficit.  Point source BOD is responsible for about 18% of the total dissolved oxygen depletion.  Point source nutrients and non-point source BOD are less important, contributing about 7% and 1%, respectively to the total dissolved oxygen deficit.  At the Passadumkeag – Greenbush midpoint (Figure 26), point source nutrients and sediment oxygen demand are the largest factors contributing to dissolved oxygen depletion resulting in about 45% and 35% of the total dissolved oxygen deficit, respectively.  Point source BOD contributes about 11%; background conditions about 5%; and non-point BOD about 4% of the total dissolved oxygen deficit.  </w:t>
      </w:r>
    </w:p>
    <w:p w14:paraId="30BFCCD3" w14:textId="77777777" w:rsidR="00585A13" w:rsidRPr="00C178E7" w:rsidRDefault="00585A13">
      <w:pPr>
        <w:rPr>
          <w:rFonts w:ascii="Times New Roman" w:hAnsi="Times New Roman"/>
        </w:rPr>
      </w:pPr>
    </w:p>
    <w:p w14:paraId="49218428" w14:textId="77777777" w:rsidR="008015CF" w:rsidRDefault="00585A13">
      <w:pPr>
        <w:rPr>
          <w:rFonts w:ascii="Times New Roman" w:hAnsi="Times New Roman"/>
        </w:rPr>
      </w:pPr>
      <w:r w:rsidRPr="00C178E7">
        <w:rPr>
          <w:rFonts w:ascii="Times New Roman" w:hAnsi="Times New Roman"/>
        </w:rPr>
        <w:t xml:space="preserve">At Orrington (Figure 26), point source BOD and sediment oxygen demand and are the largest factors contributing to dissolved oxygen depletion resulting in about 43% and 37% of the total dissolved oxygen deficit, respectively.  Non-point source BOD and background conditions are </w:t>
      </w:r>
    </w:p>
    <w:p w14:paraId="25D7D3A4" w14:textId="77777777" w:rsidR="00585A13" w:rsidRPr="00C178E7" w:rsidRDefault="00585A13">
      <w:pPr>
        <w:rPr>
          <w:rFonts w:ascii="Times New Roman" w:hAnsi="Times New Roman"/>
        </w:rPr>
      </w:pPr>
      <w:r w:rsidRPr="00C178E7">
        <w:rPr>
          <w:rFonts w:ascii="Times New Roman" w:hAnsi="Times New Roman"/>
        </w:rPr>
        <w:t>responsible for about 13% and 7%, respectively, of the total dissolved oxygen deficit.  Nutrients are unimportant resulting in less than 1% of the total dissolved oxygen depletion.</w:t>
      </w:r>
    </w:p>
    <w:p w14:paraId="63DEFDA3" w14:textId="77777777" w:rsidR="00585A13" w:rsidRDefault="00585A13"/>
    <w:p w14:paraId="7CB545DB" w14:textId="77777777" w:rsidR="00585A13" w:rsidRDefault="00585A13">
      <w:pPr>
        <w:pStyle w:val="BodyText2"/>
        <w:rPr>
          <w:b/>
          <w:u w:val="single"/>
        </w:rPr>
      </w:pPr>
      <w:r>
        <w:rPr>
          <w:b/>
          <w:u w:val="single"/>
        </w:rPr>
        <w:t>Investigation of Pollutant Abatement</w:t>
      </w:r>
    </w:p>
    <w:p w14:paraId="5145D520" w14:textId="77777777" w:rsidR="009762BB" w:rsidRDefault="009762BB">
      <w:pPr>
        <w:pStyle w:val="BodyText2"/>
        <w:rPr>
          <w:sz w:val="24"/>
        </w:rPr>
      </w:pPr>
    </w:p>
    <w:p w14:paraId="7F0DFC1F" w14:textId="77777777" w:rsidR="00585A13" w:rsidRDefault="00585A13">
      <w:pPr>
        <w:pStyle w:val="BodyText2"/>
        <w:rPr>
          <w:sz w:val="24"/>
        </w:rPr>
      </w:pPr>
      <w:r>
        <w:rPr>
          <w:sz w:val="24"/>
        </w:rPr>
        <w:t xml:space="preserve">Model prediction runs with point sources at both licensed and actual conditions resulted in widespread non-attainment (up to ½ of the 103 river miles investigated) of minimum class B dissolved oxygen criteria.  In addition, the model predicts that algae blooms should occur in up to ¼ of the length of the 103 miles investigated.  Point sources are the main cause of the dissolved oxygen depletion and the algae blooms.  Clearly reductions of point source inputs are necessary for attaining compliance of dissolved oxygen criteria. </w:t>
      </w:r>
    </w:p>
    <w:p w14:paraId="568E26C0" w14:textId="77777777" w:rsidR="00585A13" w:rsidRDefault="00585A13">
      <w:pPr>
        <w:pStyle w:val="BodyText2"/>
        <w:rPr>
          <w:sz w:val="24"/>
        </w:rPr>
      </w:pPr>
    </w:p>
    <w:p w14:paraId="26716666" w14:textId="77777777" w:rsidR="00585A13" w:rsidRDefault="00585A13">
      <w:pPr>
        <w:pStyle w:val="BodyText2"/>
        <w:rPr>
          <w:sz w:val="24"/>
        </w:rPr>
      </w:pPr>
      <w:r>
        <w:rPr>
          <w:sz w:val="24"/>
        </w:rPr>
        <w:t xml:space="preserve">Additional model runs are made with point source reductions of BOD and phosphorus. Phosphorus is the limiting nutrient responsible for the growth of benthic algae and phytoplankton (floating algae).  Limiting phosphorus inputs to the river will limit algae production, which will also alleviate the early morning low dissolved oxygen readings that result from extended evening respiration.  The algae typically produce excess oxygen when exposed to light during the daytime through photosynthesis, and the maximum daily dissolved oxygen is reached at mid to late afternoon.  Conversely, at night in the absence of light, extended respiration results in a continuing depletion of dissolved oxygen until minimum daily values are achieved at dawn.  </w:t>
      </w:r>
    </w:p>
    <w:p w14:paraId="677217F1" w14:textId="77777777" w:rsidR="00585A13" w:rsidRDefault="00585A13">
      <w:pPr>
        <w:pStyle w:val="BodyText2"/>
        <w:rPr>
          <w:sz w:val="24"/>
        </w:rPr>
      </w:pPr>
    </w:p>
    <w:p w14:paraId="1F0D5DEE" w14:textId="77777777" w:rsidR="00133E45" w:rsidRDefault="00585A13">
      <w:pPr>
        <w:pStyle w:val="BodyText2"/>
        <w:rPr>
          <w:b/>
          <w:sz w:val="24"/>
        </w:rPr>
      </w:pPr>
      <w:r>
        <w:rPr>
          <w:sz w:val="24"/>
        </w:rPr>
        <w:t xml:space="preserve">The point source reductions can be accomplished in a number of methods.  One method could be requiring the larger point sources to undertake most of the reductions, since they are responsible for most of the impact.  Another method could be requiring all point source inputs to do some abatement with the larger inputs doing more abatement than the smaller inputs.  </w:t>
      </w:r>
      <w:r>
        <w:rPr>
          <w:b/>
          <w:sz w:val="24"/>
        </w:rPr>
        <w:t xml:space="preserve">In summary, it has been determined that if point source discharges are reduced to levels slightly higher </w:t>
      </w:r>
    </w:p>
    <w:p w14:paraId="5ED94415" w14:textId="77777777" w:rsidR="009762BB" w:rsidRDefault="009762BB">
      <w:pPr>
        <w:pStyle w:val="BodyText2"/>
        <w:rPr>
          <w:b/>
          <w:sz w:val="24"/>
        </w:rPr>
      </w:pPr>
    </w:p>
    <w:p w14:paraId="5015C48D" w14:textId="77777777" w:rsidR="009762BB" w:rsidRDefault="009762BB">
      <w:pPr>
        <w:pStyle w:val="BodyText2"/>
        <w:rPr>
          <w:b/>
          <w:sz w:val="24"/>
        </w:rPr>
      </w:pPr>
    </w:p>
    <w:p w14:paraId="6E2236C7" w14:textId="77777777" w:rsidR="009762BB" w:rsidRDefault="009762BB">
      <w:pPr>
        <w:pStyle w:val="BodyText2"/>
        <w:rPr>
          <w:b/>
          <w:sz w:val="24"/>
        </w:rPr>
      </w:pPr>
    </w:p>
    <w:p w14:paraId="319C5D2A" w14:textId="77777777" w:rsidR="00585A13" w:rsidRDefault="00585A13">
      <w:pPr>
        <w:pStyle w:val="BodyText2"/>
        <w:rPr>
          <w:b/>
          <w:sz w:val="24"/>
        </w:rPr>
      </w:pPr>
      <w:r>
        <w:rPr>
          <w:b/>
          <w:sz w:val="24"/>
        </w:rPr>
        <w:t>than actual BOD input levels</w:t>
      </w:r>
      <w:r>
        <w:rPr>
          <w:rStyle w:val="FootnoteReference"/>
          <w:b/>
          <w:sz w:val="24"/>
        </w:rPr>
        <w:footnoteReference w:id="6"/>
      </w:r>
      <w:r>
        <w:rPr>
          <w:b/>
          <w:sz w:val="24"/>
        </w:rPr>
        <w:t xml:space="preserve"> (about a 60% collective reduction from licensed amounts</w:t>
      </w:r>
      <w:proofErr w:type="gramStart"/>
      <w:r>
        <w:rPr>
          <w:b/>
          <w:sz w:val="24"/>
        </w:rPr>
        <w:t>), and</w:t>
      </w:r>
      <w:proofErr w:type="gramEnd"/>
      <w:r>
        <w:rPr>
          <w:b/>
          <w:sz w:val="24"/>
        </w:rPr>
        <w:t xml:space="preserve"> point source total phosphorus reduced by about 40% from actual levels, all criteria could be marginally attained.</w:t>
      </w:r>
    </w:p>
    <w:p w14:paraId="56AEEB40" w14:textId="77777777" w:rsidR="00C178E7" w:rsidRDefault="00C178E7">
      <w:pPr>
        <w:pStyle w:val="BodyText2"/>
        <w:rPr>
          <w:b/>
          <w:sz w:val="24"/>
        </w:rPr>
      </w:pPr>
    </w:p>
    <w:p w14:paraId="0F83CBAC" w14:textId="77777777" w:rsidR="00585A13" w:rsidRDefault="00585A13">
      <w:pPr>
        <w:pStyle w:val="BodyText2"/>
        <w:rPr>
          <w:sz w:val="24"/>
        </w:rPr>
      </w:pPr>
      <w:r>
        <w:rPr>
          <w:sz w:val="24"/>
        </w:rPr>
        <w:t>A summary of model run inputs and prediction results (table 12) and point source load inputs for each model run (table 13) illustrate the expected water quality for the various load reductions investigated.  Model runs are also plotted in a river mile Vs dissolved oxygen level format (Figure 27).  Phosphorus for point source discharges is typically regulated as a monthly average discharge in the summer months (May 15 to Sept 30).  BOD5 is regulated in the summer months as a monthly and weekly average or possibly a daily maximum.</w:t>
      </w:r>
    </w:p>
    <w:p w14:paraId="4E293BA8" w14:textId="77777777" w:rsidR="008015CF" w:rsidRDefault="008015CF">
      <w:pPr>
        <w:pStyle w:val="BodyText2"/>
        <w:rPr>
          <w:sz w:val="24"/>
        </w:rPr>
      </w:pPr>
    </w:p>
    <w:p w14:paraId="1EE28263" w14:textId="77777777" w:rsidR="008015CF" w:rsidRDefault="008015CF">
      <w:pPr>
        <w:pStyle w:val="BodyText2"/>
        <w:rPr>
          <w:sz w:val="24"/>
        </w:rPr>
      </w:pPr>
    </w:p>
    <w:p w14:paraId="72B0C815" w14:textId="77777777" w:rsidR="00585A13" w:rsidRDefault="00585A13">
      <w:pPr>
        <w:pStyle w:val="BodyText2"/>
        <w:rPr>
          <w:sz w:val="24"/>
        </w:rPr>
      </w:pPr>
    </w:p>
    <w:tbl>
      <w:tblPr>
        <w:tblW w:w="0" w:type="auto"/>
        <w:tblLayout w:type="fixed"/>
        <w:tblCellMar>
          <w:left w:w="30" w:type="dxa"/>
          <w:right w:w="30" w:type="dxa"/>
        </w:tblCellMar>
        <w:tblLook w:val="0000" w:firstRow="0" w:lastRow="0" w:firstColumn="0" w:lastColumn="0" w:noHBand="0" w:noVBand="0"/>
      </w:tblPr>
      <w:tblGrid>
        <w:gridCol w:w="1056"/>
        <w:gridCol w:w="631"/>
        <w:gridCol w:w="631"/>
        <w:gridCol w:w="632"/>
        <w:gridCol w:w="631"/>
        <w:gridCol w:w="631"/>
        <w:gridCol w:w="631"/>
        <w:gridCol w:w="631"/>
        <w:gridCol w:w="632"/>
        <w:gridCol w:w="631"/>
        <w:gridCol w:w="631"/>
        <w:gridCol w:w="631"/>
        <w:gridCol w:w="631"/>
      </w:tblGrid>
      <w:tr w:rsidR="00C178E7" w14:paraId="1E4512D2" w14:textId="77777777" w:rsidTr="00C178E7">
        <w:tblPrEx>
          <w:tblCellMar>
            <w:top w:w="0" w:type="dxa"/>
            <w:bottom w:w="0" w:type="dxa"/>
          </w:tblCellMar>
        </w:tblPrEx>
        <w:trPr>
          <w:trHeight w:val="247"/>
        </w:trPr>
        <w:tc>
          <w:tcPr>
            <w:tcW w:w="8630" w:type="dxa"/>
            <w:gridSpan w:val="13"/>
            <w:tcBorders>
              <w:top w:val="single" w:sz="2" w:space="0" w:color="000000"/>
              <w:left w:val="single" w:sz="2" w:space="0" w:color="000000"/>
              <w:bottom w:val="single" w:sz="2" w:space="0" w:color="000000"/>
              <w:right w:val="single" w:sz="2" w:space="0" w:color="000000"/>
            </w:tcBorders>
            <w:shd w:val="solid" w:color="C0C0C0" w:fill="auto"/>
          </w:tcPr>
          <w:p w14:paraId="02F8CFB5" w14:textId="77777777" w:rsidR="00585A13" w:rsidRDefault="00585A13">
            <w:pPr>
              <w:jc w:val="center"/>
              <w:rPr>
                <w:rFonts w:ascii="Arial" w:hAnsi="Arial"/>
                <w:b/>
                <w:snapToGrid w:val="0"/>
                <w:color w:val="000000"/>
                <w:sz w:val="18"/>
              </w:rPr>
            </w:pPr>
            <w:r>
              <w:rPr>
                <w:rFonts w:ascii="Arial" w:hAnsi="Arial"/>
                <w:b/>
                <w:snapToGrid w:val="0"/>
                <w:color w:val="000000"/>
                <w:sz w:val="18"/>
              </w:rPr>
              <w:t>Table 13   Summary of Point Source Loads (PPD) in Model Prediction Runs at 7Q10 Flow</w:t>
            </w:r>
          </w:p>
        </w:tc>
      </w:tr>
      <w:tr w:rsidR="00C178E7" w14:paraId="21AA5564" w14:textId="77777777" w:rsidTr="00C178E7">
        <w:tblPrEx>
          <w:tblCellMar>
            <w:top w:w="0" w:type="dxa"/>
            <w:bottom w:w="0" w:type="dxa"/>
          </w:tblCellMar>
        </w:tblPrEx>
        <w:trPr>
          <w:trHeight w:val="247"/>
        </w:trPr>
        <w:tc>
          <w:tcPr>
            <w:tcW w:w="1056" w:type="dxa"/>
            <w:tcBorders>
              <w:top w:val="single" w:sz="2" w:space="0" w:color="000000"/>
              <w:left w:val="single" w:sz="2" w:space="0" w:color="000000"/>
              <w:bottom w:val="single" w:sz="2" w:space="0" w:color="000000"/>
              <w:right w:val="single" w:sz="6" w:space="0" w:color="auto"/>
            </w:tcBorders>
          </w:tcPr>
          <w:p w14:paraId="5AEFC161" w14:textId="77777777" w:rsidR="00585A13" w:rsidRDefault="00585A13">
            <w:pPr>
              <w:jc w:val="center"/>
              <w:rPr>
                <w:rFonts w:ascii="Arial" w:hAnsi="Arial"/>
                <w:snapToGrid w:val="0"/>
                <w:color w:val="000000"/>
                <w:sz w:val="16"/>
              </w:rPr>
            </w:pPr>
          </w:p>
        </w:tc>
        <w:tc>
          <w:tcPr>
            <w:tcW w:w="1262" w:type="dxa"/>
            <w:gridSpan w:val="2"/>
            <w:tcBorders>
              <w:top w:val="single" w:sz="6" w:space="0" w:color="auto"/>
              <w:left w:val="single" w:sz="6" w:space="0" w:color="auto"/>
              <w:bottom w:val="single" w:sz="6" w:space="0" w:color="auto"/>
              <w:right w:val="single" w:sz="6" w:space="0" w:color="auto"/>
            </w:tcBorders>
          </w:tcPr>
          <w:p w14:paraId="3ADA94D5" w14:textId="77777777" w:rsidR="00585A13" w:rsidRDefault="00585A13">
            <w:pPr>
              <w:jc w:val="center"/>
              <w:rPr>
                <w:rFonts w:ascii="Arial" w:hAnsi="Arial"/>
                <w:snapToGrid w:val="0"/>
                <w:color w:val="000000"/>
                <w:sz w:val="16"/>
              </w:rPr>
            </w:pPr>
            <w:r>
              <w:rPr>
                <w:rFonts w:ascii="Arial" w:hAnsi="Arial"/>
                <w:snapToGrid w:val="0"/>
                <w:color w:val="000000"/>
                <w:sz w:val="16"/>
              </w:rPr>
              <w:t>Pen.7qt</w:t>
            </w:r>
          </w:p>
        </w:tc>
        <w:tc>
          <w:tcPr>
            <w:tcW w:w="1263" w:type="dxa"/>
            <w:gridSpan w:val="2"/>
            <w:tcBorders>
              <w:top w:val="single" w:sz="6" w:space="0" w:color="auto"/>
              <w:left w:val="single" w:sz="6" w:space="0" w:color="auto"/>
              <w:bottom w:val="single" w:sz="6" w:space="0" w:color="auto"/>
              <w:right w:val="single" w:sz="6" w:space="0" w:color="auto"/>
            </w:tcBorders>
          </w:tcPr>
          <w:p w14:paraId="6E8C8D1D" w14:textId="77777777" w:rsidR="00585A13" w:rsidRDefault="00585A13">
            <w:pPr>
              <w:jc w:val="center"/>
              <w:rPr>
                <w:rFonts w:ascii="Arial" w:hAnsi="Arial"/>
                <w:snapToGrid w:val="0"/>
                <w:color w:val="000000"/>
                <w:sz w:val="16"/>
              </w:rPr>
            </w:pPr>
            <w:r>
              <w:rPr>
                <w:rFonts w:ascii="Arial" w:hAnsi="Arial"/>
                <w:snapToGrid w:val="0"/>
                <w:color w:val="000000"/>
                <w:sz w:val="16"/>
              </w:rPr>
              <w:t>PenP.7qt</w:t>
            </w:r>
          </w:p>
        </w:tc>
        <w:tc>
          <w:tcPr>
            <w:tcW w:w="1262" w:type="dxa"/>
            <w:gridSpan w:val="2"/>
            <w:tcBorders>
              <w:top w:val="single" w:sz="6" w:space="0" w:color="auto"/>
              <w:left w:val="single" w:sz="6" w:space="0" w:color="auto"/>
              <w:bottom w:val="single" w:sz="6" w:space="0" w:color="auto"/>
              <w:right w:val="single" w:sz="6" w:space="0" w:color="auto"/>
            </w:tcBorders>
          </w:tcPr>
          <w:p w14:paraId="210E744B" w14:textId="77777777" w:rsidR="00585A13" w:rsidRDefault="00585A13">
            <w:pPr>
              <w:jc w:val="center"/>
              <w:rPr>
                <w:rFonts w:ascii="Arial" w:hAnsi="Arial"/>
                <w:snapToGrid w:val="0"/>
                <w:color w:val="000000"/>
                <w:sz w:val="16"/>
              </w:rPr>
            </w:pPr>
            <w:r>
              <w:rPr>
                <w:rFonts w:ascii="Arial" w:hAnsi="Arial"/>
                <w:snapToGrid w:val="0"/>
                <w:color w:val="000000"/>
                <w:sz w:val="16"/>
              </w:rPr>
              <w:t>PenP2.7qt</w:t>
            </w:r>
          </w:p>
        </w:tc>
        <w:tc>
          <w:tcPr>
            <w:tcW w:w="1263" w:type="dxa"/>
            <w:gridSpan w:val="2"/>
            <w:tcBorders>
              <w:top w:val="single" w:sz="6" w:space="0" w:color="auto"/>
              <w:left w:val="single" w:sz="6" w:space="0" w:color="auto"/>
              <w:bottom w:val="single" w:sz="6" w:space="0" w:color="auto"/>
              <w:right w:val="single" w:sz="6" w:space="0" w:color="auto"/>
            </w:tcBorders>
          </w:tcPr>
          <w:p w14:paraId="4290244F" w14:textId="77777777" w:rsidR="00585A13" w:rsidRDefault="00585A13">
            <w:pPr>
              <w:jc w:val="center"/>
              <w:rPr>
                <w:rFonts w:ascii="Arial" w:hAnsi="Arial"/>
                <w:snapToGrid w:val="0"/>
                <w:color w:val="000000"/>
                <w:sz w:val="16"/>
              </w:rPr>
            </w:pPr>
            <w:r>
              <w:rPr>
                <w:rFonts w:ascii="Arial" w:hAnsi="Arial"/>
                <w:snapToGrid w:val="0"/>
                <w:color w:val="000000"/>
                <w:sz w:val="16"/>
              </w:rPr>
              <w:t>PenP3.7qt</w:t>
            </w:r>
          </w:p>
        </w:tc>
        <w:tc>
          <w:tcPr>
            <w:tcW w:w="1262" w:type="dxa"/>
            <w:gridSpan w:val="2"/>
            <w:tcBorders>
              <w:top w:val="single" w:sz="6" w:space="0" w:color="auto"/>
              <w:left w:val="single" w:sz="6" w:space="0" w:color="auto"/>
              <w:bottom w:val="single" w:sz="6" w:space="0" w:color="auto"/>
              <w:right w:val="single" w:sz="6" w:space="0" w:color="auto"/>
            </w:tcBorders>
          </w:tcPr>
          <w:p w14:paraId="2ECDB3FB" w14:textId="77777777" w:rsidR="00585A13" w:rsidRDefault="00585A13">
            <w:pPr>
              <w:jc w:val="center"/>
              <w:rPr>
                <w:rFonts w:ascii="Arial" w:hAnsi="Arial"/>
                <w:snapToGrid w:val="0"/>
                <w:color w:val="000000"/>
                <w:sz w:val="16"/>
              </w:rPr>
            </w:pPr>
            <w:r>
              <w:rPr>
                <w:rFonts w:ascii="Arial" w:hAnsi="Arial"/>
                <w:snapToGrid w:val="0"/>
                <w:color w:val="000000"/>
                <w:sz w:val="16"/>
              </w:rPr>
              <w:t>PenP4.7qt</w:t>
            </w:r>
          </w:p>
        </w:tc>
        <w:tc>
          <w:tcPr>
            <w:tcW w:w="1262" w:type="dxa"/>
            <w:gridSpan w:val="2"/>
            <w:tcBorders>
              <w:top w:val="single" w:sz="6" w:space="0" w:color="auto"/>
              <w:left w:val="single" w:sz="6" w:space="0" w:color="auto"/>
              <w:bottom w:val="single" w:sz="6" w:space="0" w:color="auto"/>
              <w:right w:val="single" w:sz="6" w:space="0" w:color="auto"/>
            </w:tcBorders>
          </w:tcPr>
          <w:p w14:paraId="247E7063" w14:textId="77777777" w:rsidR="00585A13" w:rsidRDefault="00585A13">
            <w:pPr>
              <w:jc w:val="center"/>
              <w:rPr>
                <w:rFonts w:ascii="Arial" w:hAnsi="Arial"/>
                <w:snapToGrid w:val="0"/>
                <w:color w:val="000000"/>
                <w:sz w:val="16"/>
              </w:rPr>
            </w:pPr>
            <w:r>
              <w:rPr>
                <w:rFonts w:ascii="Arial" w:hAnsi="Arial"/>
                <w:snapToGrid w:val="0"/>
                <w:color w:val="000000"/>
                <w:sz w:val="16"/>
              </w:rPr>
              <w:t>PenP6.7qt</w:t>
            </w:r>
          </w:p>
        </w:tc>
      </w:tr>
      <w:tr w:rsidR="00585A13" w14:paraId="752EF198" w14:textId="77777777">
        <w:tblPrEx>
          <w:tblCellMar>
            <w:top w:w="0" w:type="dxa"/>
            <w:bottom w:w="0" w:type="dxa"/>
          </w:tblCellMar>
        </w:tblPrEx>
        <w:trPr>
          <w:trHeight w:val="247"/>
        </w:trPr>
        <w:tc>
          <w:tcPr>
            <w:tcW w:w="1056" w:type="dxa"/>
            <w:tcBorders>
              <w:top w:val="single" w:sz="2" w:space="0" w:color="000000"/>
              <w:left w:val="single" w:sz="2" w:space="0" w:color="000000"/>
              <w:bottom w:val="single" w:sz="6" w:space="0" w:color="auto"/>
              <w:right w:val="single" w:sz="6" w:space="0" w:color="auto"/>
            </w:tcBorders>
          </w:tcPr>
          <w:p w14:paraId="1E9AA57D" w14:textId="77777777" w:rsidR="00585A13" w:rsidRDefault="00585A13">
            <w:pPr>
              <w:jc w:val="right"/>
              <w:rPr>
                <w:rFonts w:ascii="Arial" w:hAnsi="Arial"/>
                <w:snapToGrid w:val="0"/>
                <w:color w:val="000000"/>
              </w:rPr>
            </w:pPr>
          </w:p>
        </w:tc>
        <w:tc>
          <w:tcPr>
            <w:tcW w:w="631" w:type="dxa"/>
            <w:tcBorders>
              <w:top w:val="single" w:sz="6" w:space="0" w:color="auto"/>
              <w:left w:val="single" w:sz="6" w:space="0" w:color="auto"/>
              <w:bottom w:val="single" w:sz="6" w:space="0" w:color="auto"/>
              <w:right w:val="single" w:sz="6" w:space="0" w:color="auto"/>
            </w:tcBorders>
          </w:tcPr>
          <w:p w14:paraId="2DCB5CD1" w14:textId="77777777" w:rsidR="00585A13" w:rsidRDefault="00585A13">
            <w:pPr>
              <w:jc w:val="center"/>
              <w:rPr>
                <w:rFonts w:ascii="Arial" w:hAnsi="Arial"/>
                <w:snapToGrid w:val="0"/>
                <w:color w:val="000000"/>
                <w:sz w:val="16"/>
              </w:rPr>
            </w:pPr>
            <w:r>
              <w:rPr>
                <w:rFonts w:ascii="Arial" w:hAnsi="Arial"/>
                <w:snapToGrid w:val="0"/>
                <w:color w:val="000000"/>
                <w:sz w:val="16"/>
              </w:rPr>
              <w:t>TP</w:t>
            </w:r>
          </w:p>
        </w:tc>
        <w:tc>
          <w:tcPr>
            <w:tcW w:w="631" w:type="dxa"/>
            <w:tcBorders>
              <w:top w:val="single" w:sz="6" w:space="0" w:color="auto"/>
              <w:left w:val="single" w:sz="6" w:space="0" w:color="auto"/>
              <w:bottom w:val="single" w:sz="6" w:space="0" w:color="auto"/>
              <w:right w:val="single" w:sz="6" w:space="0" w:color="auto"/>
            </w:tcBorders>
          </w:tcPr>
          <w:p w14:paraId="6DB47E70" w14:textId="77777777" w:rsidR="00585A13" w:rsidRDefault="00585A13">
            <w:pPr>
              <w:jc w:val="center"/>
              <w:rPr>
                <w:rFonts w:ascii="Arial" w:hAnsi="Arial"/>
                <w:snapToGrid w:val="0"/>
                <w:color w:val="000000"/>
                <w:sz w:val="16"/>
              </w:rPr>
            </w:pPr>
            <w:r>
              <w:rPr>
                <w:rFonts w:ascii="Arial" w:hAnsi="Arial"/>
                <w:snapToGrid w:val="0"/>
                <w:color w:val="000000"/>
                <w:sz w:val="16"/>
              </w:rPr>
              <w:t>BOD5 WA*</w:t>
            </w:r>
          </w:p>
        </w:tc>
        <w:tc>
          <w:tcPr>
            <w:tcW w:w="632" w:type="dxa"/>
            <w:tcBorders>
              <w:top w:val="single" w:sz="6" w:space="0" w:color="auto"/>
              <w:left w:val="single" w:sz="6" w:space="0" w:color="auto"/>
              <w:bottom w:val="single" w:sz="6" w:space="0" w:color="auto"/>
              <w:right w:val="single" w:sz="6" w:space="0" w:color="auto"/>
            </w:tcBorders>
          </w:tcPr>
          <w:p w14:paraId="40637796" w14:textId="77777777" w:rsidR="00585A13" w:rsidRDefault="00585A13">
            <w:pPr>
              <w:jc w:val="center"/>
              <w:rPr>
                <w:rFonts w:ascii="Arial" w:hAnsi="Arial"/>
                <w:snapToGrid w:val="0"/>
                <w:color w:val="000000"/>
                <w:sz w:val="16"/>
              </w:rPr>
            </w:pPr>
            <w:r>
              <w:rPr>
                <w:rFonts w:ascii="Arial" w:hAnsi="Arial"/>
                <w:snapToGrid w:val="0"/>
                <w:color w:val="000000"/>
                <w:sz w:val="16"/>
              </w:rPr>
              <w:t>TP</w:t>
            </w:r>
          </w:p>
        </w:tc>
        <w:tc>
          <w:tcPr>
            <w:tcW w:w="631" w:type="dxa"/>
            <w:tcBorders>
              <w:top w:val="single" w:sz="6" w:space="0" w:color="auto"/>
              <w:left w:val="single" w:sz="6" w:space="0" w:color="auto"/>
              <w:bottom w:val="single" w:sz="6" w:space="0" w:color="auto"/>
              <w:right w:val="single" w:sz="6" w:space="0" w:color="auto"/>
            </w:tcBorders>
          </w:tcPr>
          <w:p w14:paraId="42EF9AB8" w14:textId="77777777" w:rsidR="00585A13" w:rsidRDefault="00585A13">
            <w:pPr>
              <w:jc w:val="center"/>
              <w:rPr>
                <w:rFonts w:ascii="Arial" w:hAnsi="Arial"/>
                <w:snapToGrid w:val="0"/>
                <w:color w:val="000000"/>
                <w:sz w:val="16"/>
              </w:rPr>
            </w:pPr>
            <w:r>
              <w:rPr>
                <w:rFonts w:ascii="Arial" w:hAnsi="Arial"/>
                <w:snapToGrid w:val="0"/>
                <w:color w:val="000000"/>
                <w:sz w:val="16"/>
              </w:rPr>
              <w:t>BOD5 DM**</w:t>
            </w:r>
          </w:p>
        </w:tc>
        <w:tc>
          <w:tcPr>
            <w:tcW w:w="631" w:type="dxa"/>
            <w:tcBorders>
              <w:top w:val="single" w:sz="6" w:space="0" w:color="auto"/>
              <w:left w:val="single" w:sz="6" w:space="0" w:color="auto"/>
              <w:bottom w:val="single" w:sz="6" w:space="0" w:color="auto"/>
              <w:right w:val="single" w:sz="6" w:space="0" w:color="auto"/>
            </w:tcBorders>
          </w:tcPr>
          <w:p w14:paraId="7D0F6DE4" w14:textId="77777777" w:rsidR="00585A13" w:rsidRDefault="00585A13">
            <w:pPr>
              <w:jc w:val="center"/>
              <w:rPr>
                <w:rFonts w:ascii="Arial" w:hAnsi="Arial"/>
                <w:snapToGrid w:val="0"/>
                <w:color w:val="000000"/>
                <w:sz w:val="16"/>
              </w:rPr>
            </w:pPr>
            <w:r>
              <w:rPr>
                <w:rFonts w:ascii="Arial" w:hAnsi="Arial"/>
                <w:snapToGrid w:val="0"/>
                <w:color w:val="000000"/>
                <w:sz w:val="16"/>
              </w:rPr>
              <w:t>TP</w:t>
            </w:r>
          </w:p>
        </w:tc>
        <w:tc>
          <w:tcPr>
            <w:tcW w:w="631" w:type="dxa"/>
            <w:tcBorders>
              <w:top w:val="single" w:sz="6" w:space="0" w:color="auto"/>
              <w:left w:val="single" w:sz="6" w:space="0" w:color="auto"/>
              <w:bottom w:val="single" w:sz="6" w:space="0" w:color="auto"/>
              <w:right w:val="single" w:sz="6" w:space="0" w:color="auto"/>
            </w:tcBorders>
          </w:tcPr>
          <w:p w14:paraId="53F7B6FE" w14:textId="77777777" w:rsidR="00585A13" w:rsidRDefault="00585A13">
            <w:pPr>
              <w:jc w:val="center"/>
              <w:rPr>
                <w:rFonts w:ascii="Arial" w:hAnsi="Arial"/>
                <w:snapToGrid w:val="0"/>
                <w:color w:val="000000"/>
                <w:sz w:val="16"/>
              </w:rPr>
            </w:pPr>
            <w:r>
              <w:rPr>
                <w:rFonts w:ascii="Arial" w:hAnsi="Arial"/>
                <w:snapToGrid w:val="0"/>
                <w:color w:val="000000"/>
                <w:sz w:val="16"/>
              </w:rPr>
              <w:t>BOD5</w:t>
            </w:r>
          </w:p>
        </w:tc>
        <w:tc>
          <w:tcPr>
            <w:tcW w:w="631" w:type="dxa"/>
            <w:tcBorders>
              <w:top w:val="single" w:sz="6" w:space="0" w:color="auto"/>
              <w:left w:val="single" w:sz="6" w:space="0" w:color="auto"/>
              <w:bottom w:val="single" w:sz="6" w:space="0" w:color="auto"/>
              <w:right w:val="single" w:sz="6" w:space="0" w:color="auto"/>
            </w:tcBorders>
          </w:tcPr>
          <w:p w14:paraId="61340F27" w14:textId="77777777" w:rsidR="00585A13" w:rsidRDefault="00585A13">
            <w:pPr>
              <w:jc w:val="center"/>
              <w:rPr>
                <w:rFonts w:ascii="Arial" w:hAnsi="Arial"/>
                <w:snapToGrid w:val="0"/>
                <w:color w:val="000000"/>
                <w:sz w:val="16"/>
              </w:rPr>
            </w:pPr>
            <w:r>
              <w:rPr>
                <w:rFonts w:ascii="Arial" w:hAnsi="Arial"/>
                <w:snapToGrid w:val="0"/>
                <w:color w:val="000000"/>
                <w:sz w:val="16"/>
              </w:rPr>
              <w:t>TP</w:t>
            </w:r>
          </w:p>
        </w:tc>
        <w:tc>
          <w:tcPr>
            <w:tcW w:w="632" w:type="dxa"/>
            <w:tcBorders>
              <w:top w:val="single" w:sz="6" w:space="0" w:color="auto"/>
              <w:left w:val="single" w:sz="6" w:space="0" w:color="auto"/>
              <w:bottom w:val="single" w:sz="6" w:space="0" w:color="auto"/>
              <w:right w:val="single" w:sz="6" w:space="0" w:color="auto"/>
            </w:tcBorders>
          </w:tcPr>
          <w:p w14:paraId="2536460D" w14:textId="77777777" w:rsidR="00585A13" w:rsidRDefault="00585A13">
            <w:pPr>
              <w:jc w:val="center"/>
              <w:rPr>
                <w:rFonts w:ascii="Arial" w:hAnsi="Arial"/>
                <w:snapToGrid w:val="0"/>
                <w:color w:val="000000"/>
                <w:sz w:val="16"/>
              </w:rPr>
            </w:pPr>
            <w:r>
              <w:rPr>
                <w:rFonts w:ascii="Arial" w:hAnsi="Arial"/>
                <w:snapToGrid w:val="0"/>
                <w:color w:val="000000"/>
                <w:sz w:val="16"/>
              </w:rPr>
              <w:t>BOD5</w:t>
            </w:r>
          </w:p>
        </w:tc>
        <w:tc>
          <w:tcPr>
            <w:tcW w:w="631" w:type="dxa"/>
            <w:tcBorders>
              <w:top w:val="single" w:sz="6" w:space="0" w:color="auto"/>
              <w:left w:val="single" w:sz="6" w:space="0" w:color="auto"/>
              <w:bottom w:val="single" w:sz="6" w:space="0" w:color="auto"/>
              <w:right w:val="single" w:sz="6" w:space="0" w:color="auto"/>
            </w:tcBorders>
          </w:tcPr>
          <w:p w14:paraId="2E2A365E" w14:textId="77777777" w:rsidR="00585A13" w:rsidRDefault="00585A13">
            <w:pPr>
              <w:jc w:val="center"/>
              <w:rPr>
                <w:rFonts w:ascii="Arial" w:hAnsi="Arial"/>
                <w:snapToGrid w:val="0"/>
                <w:color w:val="000000"/>
                <w:sz w:val="16"/>
              </w:rPr>
            </w:pPr>
            <w:r>
              <w:rPr>
                <w:rFonts w:ascii="Arial" w:hAnsi="Arial"/>
                <w:snapToGrid w:val="0"/>
                <w:color w:val="000000"/>
                <w:sz w:val="16"/>
              </w:rPr>
              <w:t>TP</w:t>
            </w:r>
          </w:p>
        </w:tc>
        <w:tc>
          <w:tcPr>
            <w:tcW w:w="631" w:type="dxa"/>
            <w:tcBorders>
              <w:top w:val="single" w:sz="6" w:space="0" w:color="auto"/>
              <w:left w:val="single" w:sz="6" w:space="0" w:color="auto"/>
              <w:bottom w:val="single" w:sz="6" w:space="0" w:color="auto"/>
              <w:right w:val="single" w:sz="6" w:space="0" w:color="auto"/>
            </w:tcBorders>
          </w:tcPr>
          <w:p w14:paraId="24747F3B" w14:textId="77777777" w:rsidR="00585A13" w:rsidRDefault="00585A13">
            <w:pPr>
              <w:jc w:val="center"/>
              <w:rPr>
                <w:rFonts w:ascii="Arial" w:hAnsi="Arial"/>
                <w:snapToGrid w:val="0"/>
                <w:color w:val="000000"/>
                <w:sz w:val="16"/>
              </w:rPr>
            </w:pPr>
            <w:r>
              <w:rPr>
                <w:rFonts w:ascii="Arial" w:hAnsi="Arial"/>
                <w:snapToGrid w:val="0"/>
                <w:color w:val="000000"/>
                <w:sz w:val="16"/>
              </w:rPr>
              <w:t>BOD5</w:t>
            </w:r>
          </w:p>
        </w:tc>
        <w:tc>
          <w:tcPr>
            <w:tcW w:w="631" w:type="dxa"/>
            <w:tcBorders>
              <w:top w:val="single" w:sz="6" w:space="0" w:color="auto"/>
              <w:left w:val="single" w:sz="6" w:space="0" w:color="auto"/>
              <w:bottom w:val="single" w:sz="6" w:space="0" w:color="auto"/>
              <w:right w:val="single" w:sz="6" w:space="0" w:color="auto"/>
            </w:tcBorders>
          </w:tcPr>
          <w:p w14:paraId="2441AE10" w14:textId="77777777" w:rsidR="00585A13" w:rsidRDefault="00585A13">
            <w:pPr>
              <w:jc w:val="center"/>
              <w:rPr>
                <w:rFonts w:ascii="Arial" w:hAnsi="Arial"/>
                <w:snapToGrid w:val="0"/>
                <w:color w:val="000000"/>
                <w:sz w:val="16"/>
              </w:rPr>
            </w:pPr>
            <w:r>
              <w:rPr>
                <w:rFonts w:ascii="Arial" w:hAnsi="Arial"/>
                <w:snapToGrid w:val="0"/>
                <w:color w:val="000000"/>
                <w:sz w:val="16"/>
              </w:rPr>
              <w:t>TP</w:t>
            </w:r>
          </w:p>
        </w:tc>
        <w:tc>
          <w:tcPr>
            <w:tcW w:w="631" w:type="dxa"/>
            <w:tcBorders>
              <w:top w:val="single" w:sz="6" w:space="0" w:color="auto"/>
              <w:left w:val="single" w:sz="6" w:space="0" w:color="auto"/>
              <w:bottom w:val="single" w:sz="6" w:space="0" w:color="auto"/>
              <w:right w:val="single" w:sz="6" w:space="0" w:color="auto"/>
            </w:tcBorders>
          </w:tcPr>
          <w:p w14:paraId="06BF5510" w14:textId="77777777" w:rsidR="00585A13" w:rsidRDefault="00585A13">
            <w:pPr>
              <w:jc w:val="center"/>
              <w:rPr>
                <w:rFonts w:ascii="Arial" w:hAnsi="Arial"/>
                <w:snapToGrid w:val="0"/>
                <w:color w:val="000000"/>
                <w:sz w:val="16"/>
              </w:rPr>
            </w:pPr>
            <w:r>
              <w:rPr>
                <w:rFonts w:ascii="Arial" w:hAnsi="Arial"/>
                <w:snapToGrid w:val="0"/>
                <w:color w:val="000000"/>
                <w:sz w:val="16"/>
              </w:rPr>
              <w:t>BOD5</w:t>
            </w:r>
          </w:p>
        </w:tc>
      </w:tr>
      <w:tr w:rsidR="00585A13" w14:paraId="43A24D96" w14:textId="77777777">
        <w:tblPrEx>
          <w:tblCellMar>
            <w:top w:w="0" w:type="dxa"/>
            <w:bottom w:w="0" w:type="dxa"/>
          </w:tblCellMar>
        </w:tblPrEx>
        <w:trPr>
          <w:trHeight w:val="247"/>
        </w:trPr>
        <w:tc>
          <w:tcPr>
            <w:tcW w:w="1056" w:type="dxa"/>
            <w:tcBorders>
              <w:top w:val="single" w:sz="6" w:space="0" w:color="auto"/>
              <w:left w:val="single" w:sz="6" w:space="0" w:color="auto"/>
              <w:bottom w:val="single" w:sz="6" w:space="0" w:color="auto"/>
              <w:right w:val="single" w:sz="6" w:space="0" w:color="auto"/>
            </w:tcBorders>
          </w:tcPr>
          <w:p w14:paraId="24F7498F" w14:textId="77777777" w:rsidR="00585A13" w:rsidRDefault="00585A13">
            <w:pPr>
              <w:rPr>
                <w:rFonts w:ascii="Arial" w:hAnsi="Arial"/>
                <w:snapToGrid w:val="0"/>
                <w:color w:val="000000"/>
                <w:sz w:val="16"/>
              </w:rPr>
            </w:pPr>
            <w:r>
              <w:rPr>
                <w:rFonts w:ascii="Arial" w:hAnsi="Arial"/>
                <w:snapToGrid w:val="0"/>
                <w:color w:val="000000"/>
                <w:sz w:val="16"/>
              </w:rPr>
              <w:t>GNP West</w:t>
            </w:r>
          </w:p>
        </w:tc>
        <w:tc>
          <w:tcPr>
            <w:tcW w:w="631" w:type="dxa"/>
            <w:tcBorders>
              <w:top w:val="single" w:sz="6" w:space="0" w:color="auto"/>
              <w:left w:val="single" w:sz="6" w:space="0" w:color="auto"/>
              <w:bottom w:val="single" w:sz="6" w:space="0" w:color="auto"/>
              <w:right w:val="single" w:sz="6" w:space="0" w:color="auto"/>
            </w:tcBorders>
          </w:tcPr>
          <w:p w14:paraId="3DCDB7CF"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502</w:t>
            </w:r>
          </w:p>
        </w:tc>
        <w:tc>
          <w:tcPr>
            <w:tcW w:w="631" w:type="dxa"/>
            <w:tcBorders>
              <w:top w:val="single" w:sz="6" w:space="0" w:color="auto"/>
              <w:left w:val="single" w:sz="6" w:space="0" w:color="auto"/>
              <w:bottom w:val="single" w:sz="6" w:space="0" w:color="auto"/>
              <w:right w:val="single" w:sz="6" w:space="0" w:color="auto"/>
            </w:tcBorders>
          </w:tcPr>
          <w:p w14:paraId="18115745"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13680</w:t>
            </w:r>
          </w:p>
        </w:tc>
        <w:tc>
          <w:tcPr>
            <w:tcW w:w="632" w:type="dxa"/>
            <w:tcBorders>
              <w:top w:val="single" w:sz="6" w:space="0" w:color="auto"/>
              <w:left w:val="single" w:sz="6" w:space="0" w:color="auto"/>
              <w:bottom w:val="single" w:sz="6" w:space="0" w:color="auto"/>
              <w:right w:val="single" w:sz="6" w:space="0" w:color="auto"/>
            </w:tcBorders>
          </w:tcPr>
          <w:p w14:paraId="6C4DA81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244</w:t>
            </w:r>
          </w:p>
        </w:tc>
        <w:tc>
          <w:tcPr>
            <w:tcW w:w="631" w:type="dxa"/>
            <w:tcBorders>
              <w:top w:val="single" w:sz="6" w:space="0" w:color="auto"/>
              <w:left w:val="single" w:sz="6" w:space="0" w:color="auto"/>
              <w:bottom w:val="single" w:sz="6" w:space="0" w:color="auto"/>
              <w:right w:val="single" w:sz="6" w:space="0" w:color="auto"/>
            </w:tcBorders>
          </w:tcPr>
          <w:p w14:paraId="7A3652C5"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8247</w:t>
            </w:r>
          </w:p>
        </w:tc>
        <w:tc>
          <w:tcPr>
            <w:tcW w:w="631" w:type="dxa"/>
            <w:tcBorders>
              <w:top w:val="single" w:sz="6" w:space="0" w:color="auto"/>
              <w:left w:val="single" w:sz="6" w:space="0" w:color="auto"/>
              <w:bottom w:val="single" w:sz="6" w:space="0" w:color="auto"/>
              <w:right w:val="single" w:sz="6" w:space="0" w:color="auto"/>
            </w:tcBorders>
          </w:tcPr>
          <w:p w14:paraId="1112364C"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87</w:t>
            </w:r>
          </w:p>
        </w:tc>
        <w:tc>
          <w:tcPr>
            <w:tcW w:w="631" w:type="dxa"/>
            <w:tcBorders>
              <w:top w:val="single" w:sz="6" w:space="0" w:color="auto"/>
              <w:left w:val="single" w:sz="6" w:space="0" w:color="auto"/>
              <w:bottom w:val="single" w:sz="6" w:space="0" w:color="auto"/>
              <w:right w:val="single" w:sz="6" w:space="0" w:color="auto"/>
            </w:tcBorders>
          </w:tcPr>
          <w:p w14:paraId="02B9B64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8247</w:t>
            </w:r>
          </w:p>
        </w:tc>
        <w:tc>
          <w:tcPr>
            <w:tcW w:w="631" w:type="dxa"/>
            <w:tcBorders>
              <w:top w:val="single" w:sz="6" w:space="0" w:color="auto"/>
              <w:left w:val="single" w:sz="6" w:space="0" w:color="auto"/>
              <w:bottom w:val="single" w:sz="6" w:space="0" w:color="auto"/>
              <w:right w:val="single" w:sz="6" w:space="0" w:color="auto"/>
            </w:tcBorders>
          </w:tcPr>
          <w:p w14:paraId="2992DC9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87</w:t>
            </w:r>
          </w:p>
        </w:tc>
        <w:tc>
          <w:tcPr>
            <w:tcW w:w="632" w:type="dxa"/>
            <w:tcBorders>
              <w:top w:val="single" w:sz="6" w:space="0" w:color="auto"/>
              <w:left w:val="single" w:sz="6" w:space="0" w:color="auto"/>
              <w:bottom w:val="single" w:sz="6" w:space="0" w:color="auto"/>
              <w:right w:val="single" w:sz="6" w:space="0" w:color="auto"/>
            </w:tcBorders>
          </w:tcPr>
          <w:p w14:paraId="02259768"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8247</w:t>
            </w:r>
          </w:p>
        </w:tc>
        <w:tc>
          <w:tcPr>
            <w:tcW w:w="631" w:type="dxa"/>
            <w:tcBorders>
              <w:top w:val="single" w:sz="6" w:space="0" w:color="auto"/>
              <w:left w:val="single" w:sz="6" w:space="0" w:color="auto"/>
              <w:bottom w:val="single" w:sz="6" w:space="0" w:color="auto"/>
              <w:right w:val="single" w:sz="6" w:space="0" w:color="auto"/>
            </w:tcBorders>
          </w:tcPr>
          <w:p w14:paraId="772E0F4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87</w:t>
            </w:r>
          </w:p>
        </w:tc>
        <w:tc>
          <w:tcPr>
            <w:tcW w:w="631" w:type="dxa"/>
            <w:tcBorders>
              <w:top w:val="single" w:sz="6" w:space="0" w:color="auto"/>
              <w:left w:val="single" w:sz="6" w:space="0" w:color="auto"/>
              <w:bottom w:val="single" w:sz="6" w:space="0" w:color="auto"/>
              <w:right w:val="single" w:sz="6" w:space="0" w:color="auto"/>
            </w:tcBorders>
          </w:tcPr>
          <w:p w14:paraId="3D0CEDDD"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8247</w:t>
            </w:r>
          </w:p>
        </w:tc>
        <w:tc>
          <w:tcPr>
            <w:tcW w:w="631" w:type="dxa"/>
            <w:tcBorders>
              <w:top w:val="single" w:sz="6" w:space="0" w:color="auto"/>
              <w:left w:val="single" w:sz="6" w:space="0" w:color="auto"/>
              <w:bottom w:val="single" w:sz="6" w:space="0" w:color="auto"/>
              <w:right w:val="single" w:sz="6" w:space="0" w:color="auto"/>
            </w:tcBorders>
          </w:tcPr>
          <w:p w14:paraId="340E0463"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87</w:t>
            </w:r>
          </w:p>
        </w:tc>
        <w:tc>
          <w:tcPr>
            <w:tcW w:w="631" w:type="dxa"/>
            <w:tcBorders>
              <w:top w:val="single" w:sz="6" w:space="0" w:color="auto"/>
              <w:left w:val="single" w:sz="6" w:space="0" w:color="auto"/>
              <w:bottom w:val="single" w:sz="6" w:space="0" w:color="auto"/>
              <w:right w:val="single" w:sz="6" w:space="0" w:color="auto"/>
            </w:tcBorders>
          </w:tcPr>
          <w:p w14:paraId="18CB204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8715</w:t>
            </w:r>
          </w:p>
        </w:tc>
      </w:tr>
      <w:tr w:rsidR="00585A13" w14:paraId="05D4F054" w14:textId="77777777">
        <w:tblPrEx>
          <w:tblCellMar>
            <w:top w:w="0" w:type="dxa"/>
            <w:bottom w:w="0" w:type="dxa"/>
          </w:tblCellMar>
        </w:tblPrEx>
        <w:trPr>
          <w:trHeight w:val="247"/>
        </w:trPr>
        <w:tc>
          <w:tcPr>
            <w:tcW w:w="1056" w:type="dxa"/>
            <w:tcBorders>
              <w:top w:val="single" w:sz="6" w:space="0" w:color="auto"/>
              <w:left w:val="single" w:sz="6" w:space="0" w:color="auto"/>
              <w:bottom w:val="single" w:sz="6" w:space="0" w:color="auto"/>
              <w:right w:val="single" w:sz="6" w:space="0" w:color="auto"/>
            </w:tcBorders>
          </w:tcPr>
          <w:p w14:paraId="44874EC1" w14:textId="77777777" w:rsidR="00585A13" w:rsidRDefault="00585A13">
            <w:pPr>
              <w:rPr>
                <w:rFonts w:ascii="Arial" w:hAnsi="Arial"/>
                <w:snapToGrid w:val="0"/>
                <w:color w:val="000000"/>
                <w:sz w:val="16"/>
              </w:rPr>
            </w:pPr>
            <w:r>
              <w:rPr>
                <w:rFonts w:ascii="Arial" w:hAnsi="Arial"/>
                <w:snapToGrid w:val="0"/>
                <w:color w:val="000000"/>
                <w:sz w:val="16"/>
              </w:rPr>
              <w:t>Millinocket</w:t>
            </w:r>
          </w:p>
        </w:tc>
        <w:tc>
          <w:tcPr>
            <w:tcW w:w="631" w:type="dxa"/>
            <w:tcBorders>
              <w:top w:val="single" w:sz="6" w:space="0" w:color="auto"/>
              <w:left w:val="single" w:sz="6" w:space="0" w:color="auto"/>
              <w:bottom w:val="single" w:sz="6" w:space="0" w:color="auto"/>
              <w:right w:val="single" w:sz="6" w:space="0" w:color="auto"/>
            </w:tcBorders>
          </w:tcPr>
          <w:p w14:paraId="15E5251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80</w:t>
            </w:r>
          </w:p>
        </w:tc>
        <w:tc>
          <w:tcPr>
            <w:tcW w:w="631" w:type="dxa"/>
            <w:tcBorders>
              <w:top w:val="single" w:sz="6" w:space="0" w:color="auto"/>
              <w:left w:val="single" w:sz="6" w:space="0" w:color="auto"/>
              <w:bottom w:val="single" w:sz="6" w:space="0" w:color="auto"/>
              <w:right w:val="single" w:sz="6" w:space="0" w:color="auto"/>
            </w:tcBorders>
          </w:tcPr>
          <w:p w14:paraId="12CCE18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874</w:t>
            </w:r>
          </w:p>
        </w:tc>
        <w:tc>
          <w:tcPr>
            <w:tcW w:w="632" w:type="dxa"/>
            <w:tcBorders>
              <w:top w:val="single" w:sz="6" w:space="0" w:color="auto"/>
              <w:left w:val="single" w:sz="6" w:space="0" w:color="auto"/>
              <w:bottom w:val="single" w:sz="6" w:space="0" w:color="auto"/>
              <w:right w:val="single" w:sz="6" w:space="0" w:color="auto"/>
            </w:tcBorders>
          </w:tcPr>
          <w:p w14:paraId="58F51A1D"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28</w:t>
            </w:r>
          </w:p>
        </w:tc>
        <w:tc>
          <w:tcPr>
            <w:tcW w:w="631" w:type="dxa"/>
            <w:tcBorders>
              <w:top w:val="single" w:sz="6" w:space="0" w:color="auto"/>
              <w:left w:val="single" w:sz="6" w:space="0" w:color="auto"/>
              <w:bottom w:val="single" w:sz="6" w:space="0" w:color="auto"/>
              <w:right w:val="single" w:sz="6" w:space="0" w:color="auto"/>
            </w:tcBorders>
          </w:tcPr>
          <w:p w14:paraId="4DF7A01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177</w:t>
            </w:r>
          </w:p>
        </w:tc>
        <w:tc>
          <w:tcPr>
            <w:tcW w:w="631" w:type="dxa"/>
            <w:tcBorders>
              <w:top w:val="single" w:sz="6" w:space="0" w:color="auto"/>
              <w:left w:val="single" w:sz="6" w:space="0" w:color="auto"/>
              <w:bottom w:val="single" w:sz="6" w:space="0" w:color="auto"/>
              <w:right w:val="single" w:sz="6" w:space="0" w:color="auto"/>
            </w:tcBorders>
          </w:tcPr>
          <w:p w14:paraId="2FC5EFEB"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28</w:t>
            </w:r>
          </w:p>
        </w:tc>
        <w:tc>
          <w:tcPr>
            <w:tcW w:w="631" w:type="dxa"/>
            <w:tcBorders>
              <w:top w:val="single" w:sz="6" w:space="0" w:color="auto"/>
              <w:left w:val="single" w:sz="6" w:space="0" w:color="auto"/>
              <w:bottom w:val="single" w:sz="6" w:space="0" w:color="auto"/>
              <w:right w:val="single" w:sz="6" w:space="0" w:color="auto"/>
            </w:tcBorders>
          </w:tcPr>
          <w:p w14:paraId="5791E87B"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177</w:t>
            </w:r>
          </w:p>
        </w:tc>
        <w:tc>
          <w:tcPr>
            <w:tcW w:w="631" w:type="dxa"/>
            <w:tcBorders>
              <w:top w:val="single" w:sz="6" w:space="0" w:color="auto"/>
              <w:left w:val="single" w:sz="6" w:space="0" w:color="auto"/>
              <w:bottom w:val="single" w:sz="6" w:space="0" w:color="auto"/>
              <w:right w:val="single" w:sz="6" w:space="0" w:color="auto"/>
            </w:tcBorders>
          </w:tcPr>
          <w:p w14:paraId="139095EC"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80</w:t>
            </w:r>
          </w:p>
        </w:tc>
        <w:tc>
          <w:tcPr>
            <w:tcW w:w="632" w:type="dxa"/>
            <w:tcBorders>
              <w:top w:val="single" w:sz="6" w:space="0" w:color="auto"/>
              <w:left w:val="single" w:sz="6" w:space="0" w:color="auto"/>
              <w:bottom w:val="single" w:sz="6" w:space="0" w:color="auto"/>
              <w:right w:val="single" w:sz="6" w:space="0" w:color="auto"/>
            </w:tcBorders>
          </w:tcPr>
          <w:p w14:paraId="2CD42D0B"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874</w:t>
            </w:r>
          </w:p>
        </w:tc>
        <w:tc>
          <w:tcPr>
            <w:tcW w:w="631" w:type="dxa"/>
            <w:tcBorders>
              <w:top w:val="single" w:sz="6" w:space="0" w:color="auto"/>
              <w:left w:val="single" w:sz="6" w:space="0" w:color="auto"/>
              <w:bottom w:val="single" w:sz="6" w:space="0" w:color="auto"/>
              <w:right w:val="single" w:sz="6" w:space="0" w:color="auto"/>
            </w:tcBorders>
          </w:tcPr>
          <w:p w14:paraId="62D0BC3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28</w:t>
            </w:r>
          </w:p>
        </w:tc>
        <w:tc>
          <w:tcPr>
            <w:tcW w:w="631" w:type="dxa"/>
            <w:tcBorders>
              <w:top w:val="single" w:sz="6" w:space="0" w:color="auto"/>
              <w:left w:val="single" w:sz="6" w:space="0" w:color="auto"/>
              <w:bottom w:val="single" w:sz="6" w:space="0" w:color="auto"/>
              <w:right w:val="single" w:sz="6" w:space="0" w:color="auto"/>
            </w:tcBorders>
          </w:tcPr>
          <w:p w14:paraId="7CD14CD0"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874</w:t>
            </w:r>
          </w:p>
        </w:tc>
        <w:tc>
          <w:tcPr>
            <w:tcW w:w="631" w:type="dxa"/>
            <w:tcBorders>
              <w:top w:val="single" w:sz="6" w:space="0" w:color="auto"/>
              <w:left w:val="single" w:sz="6" w:space="0" w:color="auto"/>
              <w:bottom w:val="single" w:sz="6" w:space="0" w:color="auto"/>
              <w:right w:val="single" w:sz="6" w:space="0" w:color="auto"/>
            </w:tcBorders>
          </w:tcPr>
          <w:p w14:paraId="047CC8AB"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28</w:t>
            </w:r>
          </w:p>
        </w:tc>
        <w:tc>
          <w:tcPr>
            <w:tcW w:w="631" w:type="dxa"/>
            <w:tcBorders>
              <w:top w:val="single" w:sz="6" w:space="0" w:color="auto"/>
              <w:left w:val="single" w:sz="6" w:space="0" w:color="auto"/>
              <w:bottom w:val="single" w:sz="6" w:space="0" w:color="auto"/>
              <w:right w:val="single" w:sz="6" w:space="0" w:color="auto"/>
            </w:tcBorders>
          </w:tcPr>
          <w:p w14:paraId="422AFA6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205</w:t>
            </w:r>
          </w:p>
        </w:tc>
      </w:tr>
      <w:tr w:rsidR="00585A13" w14:paraId="150339C5" w14:textId="77777777">
        <w:tblPrEx>
          <w:tblCellMar>
            <w:top w:w="0" w:type="dxa"/>
            <w:bottom w:w="0" w:type="dxa"/>
          </w:tblCellMar>
        </w:tblPrEx>
        <w:trPr>
          <w:trHeight w:val="247"/>
        </w:trPr>
        <w:tc>
          <w:tcPr>
            <w:tcW w:w="1056" w:type="dxa"/>
            <w:tcBorders>
              <w:top w:val="single" w:sz="6" w:space="0" w:color="auto"/>
              <w:left w:val="single" w:sz="6" w:space="0" w:color="auto"/>
              <w:bottom w:val="single" w:sz="6" w:space="0" w:color="auto"/>
              <w:right w:val="single" w:sz="6" w:space="0" w:color="auto"/>
            </w:tcBorders>
          </w:tcPr>
          <w:p w14:paraId="55146EC0" w14:textId="77777777" w:rsidR="00585A13" w:rsidRDefault="00585A13">
            <w:pPr>
              <w:rPr>
                <w:rFonts w:ascii="Arial" w:hAnsi="Arial"/>
                <w:snapToGrid w:val="0"/>
                <w:color w:val="000000"/>
                <w:sz w:val="16"/>
              </w:rPr>
            </w:pPr>
            <w:r>
              <w:rPr>
                <w:rFonts w:ascii="Arial" w:hAnsi="Arial"/>
                <w:snapToGrid w:val="0"/>
                <w:color w:val="000000"/>
                <w:sz w:val="16"/>
              </w:rPr>
              <w:t>GNP East</w:t>
            </w:r>
          </w:p>
        </w:tc>
        <w:tc>
          <w:tcPr>
            <w:tcW w:w="631" w:type="dxa"/>
            <w:tcBorders>
              <w:top w:val="single" w:sz="6" w:space="0" w:color="auto"/>
              <w:left w:val="single" w:sz="6" w:space="0" w:color="auto"/>
              <w:bottom w:val="single" w:sz="6" w:space="0" w:color="auto"/>
              <w:right w:val="single" w:sz="6" w:space="0" w:color="auto"/>
            </w:tcBorders>
          </w:tcPr>
          <w:p w14:paraId="0BE9AA5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385</w:t>
            </w:r>
          </w:p>
        </w:tc>
        <w:tc>
          <w:tcPr>
            <w:tcW w:w="631" w:type="dxa"/>
            <w:tcBorders>
              <w:top w:val="single" w:sz="6" w:space="0" w:color="auto"/>
              <w:left w:val="single" w:sz="6" w:space="0" w:color="auto"/>
              <w:bottom w:val="single" w:sz="6" w:space="0" w:color="auto"/>
              <w:right w:val="single" w:sz="6" w:space="0" w:color="auto"/>
            </w:tcBorders>
          </w:tcPr>
          <w:p w14:paraId="1E38CFB5"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6710</w:t>
            </w:r>
          </w:p>
        </w:tc>
        <w:tc>
          <w:tcPr>
            <w:tcW w:w="632" w:type="dxa"/>
            <w:tcBorders>
              <w:top w:val="single" w:sz="6" w:space="0" w:color="auto"/>
              <w:left w:val="single" w:sz="6" w:space="0" w:color="auto"/>
              <w:bottom w:val="single" w:sz="6" w:space="0" w:color="auto"/>
              <w:right w:val="single" w:sz="6" w:space="0" w:color="auto"/>
            </w:tcBorders>
          </w:tcPr>
          <w:p w14:paraId="04850F2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246</w:t>
            </w:r>
          </w:p>
        </w:tc>
        <w:tc>
          <w:tcPr>
            <w:tcW w:w="631" w:type="dxa"/>
            <w:tcBorders>
              <w:top w:val="single" w:sz="6" w:space="0" w:color="auto"/>
              <w:left w:val="single" w:sz="6" w:space="0" w:color="auto"/>
              <w:bottom w:val="single" w:sz="6" w:space="0" w:color="auto"/>
              <w:right w:val="single" w:sz="6" w:space="0" w:color="auto"/>
            </w:tcBorders>
          </w:tcPr>
          <w:p w14:paraId="7FA2E7B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1451</w:t>
            </w:r>
          </w:p>
        </w:tc>
        <w:tc>
          <w:tcPr>
            <w:tcW w:w="631" w:type="dxa"/>
            <w:tcBorders>
              <w:top w:val="single" w:sz="6" w:space="0" w:color="auto"/>
              <w:left w:val="single" w:sz="6" w:space="0" w:color="auto"/>
              <w:bottom w:val="single" w:sz="6" w:space="0" w:color="auto"/>
              <w:right w:val="single" w:sz="6" w:space="0" w:color="auto"/>
            </w:tcBorders>
          </w:tcPr>
          <w:p w14:paraId="27A03930"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88</w:t>
            </w:r>
          </w:p>
        </w:tc>
        <w:tc>
          <w:tcPr>
            <w:tcW w:w="631" w:type="dxa"/>
            <w:tcBorders>
              <w:top w:val="single" w:sz="6" w:space="0" w:color="auto"/>
              <w:left w:val="single" w:sz="6" w:space="0" w:color="auto"/>
              <w:bottom w:val="single" w:sz="6" w:space="0" w:color="auto"/>
              <w:right w:val="single" w:sz="6" w:space="0" w:color="auto"/>
            </w:tcBorders>
          </w:tcPr>
          <w:p w14:paraId="48BEBAE2"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1451</w:t>
            </w:r>
          </w:p>
        </w:tc>
        <w:tc>
          <w:tcPr>
            <w:tcW w:w="631" w:type="dxa"/>
            <w:tcBorders>
              <w:top w:val="single" w:sz="6" w:space="0" w:color="auto"/>
              <w:left w:val="single" w:sz="6" w:space="0" w:color="auto"/>
              <w:bottom w:val="single" w:sz="6" w:space="0" w:color="auto"/>
              <w:right w:val="single" w:sz="6" w:space="0" w:color="auto"/>
            </w:tcBorders>
          </w:tcPr>
          <w:p w14:paraId="58143EC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88</w:t>
            </w:r>
          </w:p>
        </w:tc>
        <w:tc>
          <w:tcPr>
            <w:tcW w:w="632" w:type="dxa"/>
            <w:tcBorders>
              <w:top w:val="single" w:sz="6" w:space="0" w:color="auto"/>
              <w:left w:val="single" w:sz="6" w:space="0" w:color="auto"/>
              <w:bottom w:val="single" w:sz="6" w:space="0" w:color="auto"/>
              <w:right w:val="single" w:sz="6" w:space="0" w:color="auto"/>
            </w:tcBorders>
          </w:tcPr>
          <w:p w14:paraId="1BB9277F"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1451</w:t>
            </w:r>
          </w:p>
        </w:tc>
        <w:tc>
          <w:tcPr>
            <w:tcW w:w="631" w:type="dxa"/>
            <w:tcBorders>
              <w:top w:val="single" w:sz="6" w:space="0" w:color="auto"/>
              <w:left w:val="single" w:sz="6" w:space="0" w:color="auto"/>
              <w:bottom w:val="single" w:sz="6" w:space="0" w:color="auto"/>
              <w:right w:val="single" w:sz="6" w:space="0" w:color="auto"/>
            </w:tcBorders>
          </w:tcPr>
          <w:p w14:paraId="292CE664"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88</w:t>
            </w:r>
          </w:p>
        </w:tc>
        <w:tc>
          <w:tcPr>
            <w:tcW w:w="631" w:type="dxa"/>
            <w:tcBorders>
              <w:top w:val="single" w:sz="6" w:space="0" w:color="auto"/>
              <w:left w:val="single" w:sz="6" w:space="0" w:color="auto"/>
              <w:bottom w:val="single" w:sz="6" w:space="0" w:color="auto"/>
              <w:right w:val="single" w:sz="6" w:space="0" w:color="auto"/>
            </w:tcBorders>
          </w:tcPr>
          <w:p w14:paraId="3A8F4718"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1451</w:t>
            </w:r>
          </w:p>
        </w:tc>
        <w:tc>
          <w:tcPr>
            <w:tcW w:w="631" w:type="dxa"/>
            <w:tcBorders>
              <w:top w:val="single" w:sz="6" w:space="0" w:color="auto"/>
              <w:left w:val="single" w:sz="6" w:space="0" w:color="auto"/>
              <w:bottom w:val="single" w:sz="6" w:space="0" w:color="auto"/>
              <w:right w:val="single" w:sz="6" w:space="0" w:color="auto"/>
            </w:tcBorders>
          </w:tcPr>
          <w:p w14:paraId="25A7497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88</w:t>
            </w:r>
          </w:p>
        </w:tc>
        <w:tc>
          <w:tcPr>
            <w:tcW w:w="631" w:type="dxa"/>
            <w:tcBorders>
              <w:top w:val="single" w:sz="6" w:space="0" w:color="auto"/>
              <w:left w:val="single" w:sz="6" w:space="0" w:color="auto"/>
              <w:bottom w:val="single" w:sz="6" w:space="0" w:color="auto"/>
              <w:right w:val="single" w:sz="6" w:space="0" w:color="auto"/>
            </w:tcBorders>
          </w:tcPr>
          <w:p w14:paraId="1DBA7410"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1760</w:t>
            </w:r>
          </w:p>
        </w:tc>
      </w:tr>
      <w:tr w:rsidR="00585A13" w14:paraId="651808EE" w14:textId="77777777">
        <w:tblPrEx>
          <w:tblCellMar>
            <w:top w:w="0" w:type="dxa"/>
            <w:bottom w:w="0" w:type="dxa"/>
          </w:tblCellMar>
        </w:tblPrEx>
        <w:trPr>
          <w:trHeight w:val="247"/>
        </w:trPr>
        <w:tc>
          <w:tcPr>
            <w:tcW w:w="1056" w:type="dxa"/>
            <w:tcBorders>
              <w:top w:val="single" w:sz="6" w:space="0" w:color="auto"/>
              <w:left w:val="single" w:sz="6" w:space="0" w:color="auto"/>
              <w:bottom w:val="single" w:sz="6" w:space="0" w:color="auto"/>
              <w:right w:val="single" w:sz="6" w:space="0" w:color="auto"/>
            </w:tcBorders>
          </w:tcPr>
          <w:p w14:paraId="37CBF7A2" w14:textId="77777777" w:rsidR="00585A13" w:rsidRDefault="00585A13">
            <w:pPr>
              <w:rPr>
                <w:rFonts w:ascii="Arial" w:hAnsi="Arial"/>
                <w:snapToGrid w:val="0"/>
                <w:color w:val="000000"/>
                <w:sz w:val="16"/>
              </w:rPr>
            </w:pPr>
            <w:r>
              <w:rPr>
                <w:rFonts w:ascii="Arial" w:hAnsi="Arial"/>
                <w:snapToGrid w:val="0"/>
                <w:color w:val="000000"/>
                <w:sz w:val="16"/>
              </w:rPr>
              <w:t>Eastern Pap</w:t>
            </w:r>
          </w:p>
        </w:tc>
        <w:tc>
          <w:tcPr>
            <w:tcW w:w="631" w:type="dxa"/>
            <w:tcBorders>
              <w:top w:val="single" w:sz="6" w:space="0" w:color="auto"/>
              <w:left w:val="single" w:sz="6" w:space="0" w:color="auto"/>
              <w:bottom w:val="single" w:sz="6" w:space="0" w:color="auto"/>
              <w:right w:val="single" w:sz="6" w:space="0" w:color="auto"/>
            </w:tcBorders>
          </w:tcPr>
          <w:p w14:paraId="26E7DD1E"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114</w:t>
            </w:r>
          </w:p>
        </w:tc>
        <w:tc>
          <w:tcPr>
            <w:tcW w:w="631" w:type="dxa"/>
            <w:tcBorders>
              <w:top w:val="single" w:sz="6" w:space="0" w:color="auto"/>
              <w:left w:val="single" w:sz="6" w:space="0" w:color="auto"/>
              <w:bottom w:val="single" w:sz="6" w:space="0" w:color="auto"/>
              <w:right w:val="single" w:sz="6" w:space="0" w:color="auto"/>
            </w:tcBorders>
          </w:tcPr>
          <w:p w14:paraId="281A8484"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8191</w:t>
            </w:r>
          </w:p>
        </w:tc>
        <w:tc>
          <w:tcPr>
            <w:tcW w:w="632" w:type="dxa"/>
            <w:tcBorders>
              <w:top w:val="single" w:sz="6" w:space="0" w:color="auto"/>
              <w:left w:val="single" w:sz="6" w:space="0" w:color="auto"/>
              <w:bottom w:val="single" w:sz="6" w:space="0" w:color="auto"/>
              <w:right w:val="single" w:sz="6" w:space="0" w:color="auto"/>
            </w:tcBorders>
          </w:tcPr>
          <w:p w14:paraId="1C5A93C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76</w:t>
            </w:r>
          </w:p>
        </w:tc>
        <w:tc>
          <w:tcPr>
            <w:tcW w:w="631" w:type="dxa"/>
            <w:tcBorders>
              <w:top w:val="single" w:sz="6" w:space="0" w:color="auto"/>
              <w:left w:val="single" w:sz="6" w:space="0" w:color="auto"/>
              <w:bottom w:val="single" w:sz="6" w:space="0" w:color="auto"/>
              <w:right w:val="single" w:sz="6" w:space="0" w:color="auto"/>
            </w:tcBorders>
          </w:tcPr>
          <w:p w14:paraId="59E3C1E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5070</w:t>
            </w:r>
          </w:p>
        </w:tc>
        <w:tc>
          <w:tcPr>
            <w:tcW w:w="631" w:type="dxa"/>
            <w:tcBorders>
              <w:top w:val="single" w:sz="6" w:space="0" w:color="auto"/>
              <w:left w:val="single" w:sz="6" w:space="0" w:color="auto"/>
              <w:bottom w:val="single" w:sz="6" w:space="0" w:color="auto"/>
              <w:right w:val="single" w:sz="6" w:space="0" w:color="auto"/>
            </w:tcBorders>
          </w:tcPr>
          <w:p w14:paraId="1192DD37"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45</w:t>
            </w:r>
          </w:p>
        </w:tc>
        <w:tc>
          <w:tcPr>
            <w:tcW w:w="631" w:type="dxa"/>
            <w:tcBorders>
              <w:top w:val="single" w:sz="6" w:space="0" w:color="auto"/>
              <w:left w:val="single" w:sz="6" w:space="0" w:color="auto"/>
              <w:bottom w:val="single" w:sz="6" w:space="0" w:color="auto"/>
              <w:right w:val="single" w:sz="6" w:space="0" w:color="auto"/>
            </w:tcBorders>
          </w:tcPr>
          <w:p w14:paraId="4A3D4B17"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5070</w:t>
            </w:r>
          </w:p>
        </w:tc>
        <w:tc>
          <w:tcPr>
            <w:tcW w:w="631" w:type="dxa"/>
            <w:tcBorders>
              <w:top w:val="single" w:sz="6" w:space="0" w:color="auto"/>
              <w:left w:val="single" w:sz="6" w:space="0" w:color="auto"/>
              <w:bottom w:val="single" w:sz="6" w:space="0" w:color="auto"/>
              <w:right w:val="single" w:sz="6" w:space="0" w:color="auto"/>
            </w:tcBorders>
          </w:tcPr>
          <w:p w14:paraId="2C768F78"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45</w:t>
            </w:r>
          </w:p>
        </w:tc>
        <w:tc>
          <w:tcPr>
            <w:tcW w:w="632" w:type="dxa"/>
            <w:tcBorders>
              <w:top w:val="single" w:sz="6" w:space="0" w:color="auto"/>
              <w:left w:val="single" w:sz="6" w:space="0" w:color="auto"/>
              <w:bottom w:val="single" w:sz="6" w:space="0" w:color="auto"/>
              <w:right w:val="single" w:sz="6" w:space="0" w:color="auto"/>
            </w:tcBorders>
          </w:tcPr>
          <w:p w14:paraId="5B6AA777"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5070</w:t>
            </w:r>
          </w:p>
        </w:tc>
        <w:tc>
          <w:tcPr>
            <w:tcW w:w="631" w:type="dxa"/>
            <w:tcBorders>
              <w:top w:val="single" w:sz="6" w:space="0" w:color="auto"/>
              <w:left w:val="single" w:sz="6" w:space="0" w:color="auto"/>
              <w:bottom w:val="single" w:sz="6" w:space="0" w:color="auto"/>
              <w:right w:val="single" w:sz="6" w:space="0" w:color="auto"/>
            </w:tcBorders>
          </w:tcPr>
          <w:p w14:paraId="25A754E7"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45</w:t>
            </w:r>
          </w:p>
        </w:tc>
        <w:tc>
          <w:tcPr>
            <w:tcW w:w="631" w:type="dxa"/>
            <w:tcBorders>
              <w:top w:val="single" w:sz="6" w:space="0" w:color="auto"/>
              <w:left w:val="single" w:sz="6" w:space="0" w:color="auto"/>
              <w:bottom w:val="single" w:sz="6" w:space="0" w:color="auto"/>
              <w:right w:val="single" w:sz="6" w:space="0" w:color="auto"/>
            </w:tcBorders>
          </w:tcPr>
          <w:p w14:paraId="1F70DF23"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5070</w:t>
            </w:r>
          </w:p>
        </w:tc>
        <w:tc>
          <w:tcPr>
            <w:tcW w:w="631" w:type="dxa"/>
            <w:tcBorders>
              <w:top w:val="single" w:sz="6" w:space="0" w:color="auto"/>
              <w:left w:val="single" w:sz="6" w:space="0" w:color="auto"/>
              <w:bottom w:val="single" w:sz="6" w:space="0" w:color="auto"/>
              <w:right w:val="single" w:sz="6" w:space="0" w:color="auto"/>
            </w:tcBorders>
          </w:tcPr>
          <w:p w14:paraId="482D048D"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45</w:t>
            </w:r>
          </w:p>
        </w:tc>
        <w:tc>
          <w:tcPr>
            <w:tcW w:w="631" w:type="dxa"/>
            <w:tcBorders>
              <w:top w:val="single" w:sz="6" w:space="0" w:color="auto"/>
              <w:left w:val="single" w:sz="6" w:space="0" w:color="auto"/>
              <w:bottom w:val="single" w:sz="6" w:space="0" w:color="auto"/>
              <w:right w:val="single" w:sz="6" w:space="0" w:color="auto"/>
            </w:tcBorders>
          </w:tcPr>
          <w:p w14:paraId="02146FF7"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2702</w:t>
            </w:r>
          </w:p>
        </w:tc>
      </w:tr>
      <w:tr w:rsidR="00585A13" w14:paraId="2343079A" w14:textId="77777777">
        <w:tblPrEx>
          <w:tblCellMar>
            <w:top w:w="0" w:type="dxa"/>
            <w:bottom w:w="0" w:type="dxa"/>
          </w:tblCellMar>
        </w:tblPrEx>
        <w:trPr>
          <w:trHeight w:val="247"/>
        </w:trPr>
        <w:tc>
          <w:tcPr>
            <w:tcW w:w="1056" w:type="dxa"/>
            <w:tcBorders>
              <w:top w:val="single" w:sz="6" w:space="0" w:color="auto"/>
              <w:left w:val="single" w:sz="6" w:space="0" w:color="auto"/>
              <w:bottom w:val="single" w:sz="6" w:space="0" w:color="auto"/>
              <w:right w:val="single" w:sz="6" w:space="0" w:color="auto"/>
            </w:tcBorders>
          </w:tcPr>
          <w:p w14:paraId="661B8720" w14:textId="77777777" w:rsidR="00585A13" w:rsidRDefault="00585A13">
            <w:pPr>
              <w:rPr>
                <w:rFonts w:ascii="Arial" w:hAnsi="Arial"/>
                <w:snapToGrid w:val="0"/>
                <w:color w:val="000000"/>
                <w:sz w:val="16"/>
              </w:rPr>
            </w:pPr>
            <w:r>
              <w:rPr>
                <w:rFonts w:ascii="Arial" w:hAnsi="Arial"/>
                <w:snapToGrid w:val="0"/>
                <w:color w:val="000000"/>
                <w:sz w:val="16"/>
              </w:rPr>
              <w:t>Lincoln</w:t>
            </w:r>
          </w:p>
        </w:tc>
        <w:tc>
          <w:tcPr>
            <w:tcW w:w="631" w:type="dxa"/>
            <w:tcBorders>
              <w:top w:val="single" w:sz="6" w:space="0" w:color="auto"/>
              <w:left w:val="single" w:sz="6" w:space="0" w:color="auto"/>
              <w:bottom w:val="single" w:sz="6" w:space="0" w:color="auto"/>
              <w:right w:val="single" w:sz="6" w:space="0" w:color="auto"/>
            </w:tcBorders>
          </w:tcPr>
          <w:p w14:paraId="491BC05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35</w:t>
            </w:r>
          </w:p>
        </w:tc>
        <w:tc>
          <w:tcPr>
            <w:tcW w:w="631" w:type="dxa"/>
            <w:tcBorders>
              <w:top w:val="single" w:sz="6" w:space="0" w:color="auto"/>
              <w:left w:val="single" w:sz="6" w:space="0" w:color="auto"/>
              <w:bottom w:val="single" w:sz="6" w:space="0" w:color="auto"/>
              <w:right w:val="single" w:sz="6" w:space="0" w:color="auto"/>
            </w:tcBorders>
          </w:tcPr>
          <w:p w14:paraId="48AEFB7C"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402</w:t>
            </w:r>
          </w:p>
        </w:tc>
        <w:tc>
          <w:tcPr>
            <w:tcW w:w="632" w:type="dxa"/>
            <w:tcBorders>
              <w:top w:val="single" w:sz="6" w:space="0" w:color="auto"/>
              <w:left w:val="single" w:sz="6" w:space="0" w:color="auto"/>
              <w:bottom w:val="single" w:sz="6" w:space="0" w:color="auto"/>
              <w:right w:val="single" w:sz="6" w:space="0" w:color="auto"/>
            </w:tcBorders>
          </w:tcPr>
          <w:p w14:paraId="7BF2A620"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12</w:t>
            </w:r>
          </w:p>
        </w:tc>
        <w:tc>
          <w:tcPr>
            <w:tcW w:w="631" w:type="dxa"/>
            <w:tcBorders>
              <w:top w:val="single" w:sz="6" w:space="0" w:color="auto"/>
              <w:left w:val="single" w:sz="6" w:space="0" w:color="auto"/>
              <w:bottom w:val="single" w:sz="6" w:space="0" w:color="auto"/>
              <w:right w:val="single" w:sz="6" w:space="0" w:color="auto"/>
            </w:tcBorders>
          </w:tcPr>
          <w:p w14:paraId="26DC10E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51</w:t>
            </w:r>
          </w:p>
        </w:tc>
        <w:tc>
          <w:tcPr>
            <w:tcW w:w="631" w:type="dxa"/>
            <w:tcBorders>
              <w:top w:val="single" w:sz="6" w:space="0" w:color="auto"/>
              <w:left w:val="single" w:sz="6" w:space="0" w:color="auto"/>
              <w:bottom w:val="single" w:sz="6" w:space="0" w:color="auto"/>
              <w:right w:val="single" w:sz="6" w:space="0" w:color="auto"/>
            </w:tcBorders>
          </w:tcPr>
          <w:p w14:paraId="63819B13"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12</w:t>
            </w:r>
          </w:p>
        </w:tc>
        <w:tc>
          <w:tcPr>
            <w:tcW w:w="631" w:type="dxa"/>
            <w:tcBorders>
              <w:top w:val="single" w:sz="6" w:space="0" w:color="auto"/>
              <w:left w:val="single" w:sz="6" w:space="0" w:color="auto"/>
              <w:bottom w:val="single" w:sz="6" w:space="0" w:color="auto"/>
              <w:right w:val="single" w:sz="6" w:space="0" w:color="auto"/>
            </w:tcBorders>
          </w:tcPr>
          <w:p w14:paraId="7E271F5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51</w:t>
            </w:r>
          </w:p>
        </w:tc>
        <w:tc>
          <w:tcPr>
            <w:tcW w:w="631" w:type="dxa"/>
            <w:tcBorders>
              <w:top w:val="single" w:sz="6" w:space="0" w:color="auto"/>
              <w:left w:val="single" w:sz="6" w:space="0" w:color="auto"/>
              <w:bottom w:val="single" w:sz="6" w:space="0" w:color="auto"/>
              <w:right w:val="single" w:sz="6" w:space="0" w:color="auto"/>
            </w:tcBorders>
          </w:tcPr>
          <w:p w14:paraId="3DEA149D"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35</w:t>
            </w:r>
          </w:p>
        </w:tc>
        <w:tc>
          <w:tcPr>
            <w:tcW w:w="632" w:type="dxa"/>
            <w:tcBorders>
              <w:top w:val="single" w:sz="6" w:space="0" w:color="auto"/>
              <w:left w:val="single" w:sz="6" w:space="0" w:color="auto"/>
              <w:bottom w:val="single" w:sz="6" w:space="0" w:color="auto"/>
              <w:right w:val="single" w:sz="6" w:space="0" w:color="auto"/>
            </w:tcBorders>
          </w:tcPr>
          <w:p w14:paraId="582593F0"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402</w:t>
            </w:r>
          </w:p>
        </w:tc>
        <w:tc>
          <w:tcPr>
            <w:tcW w:w="631" w:type="dxa"/>
            <w:tcBorders>
              <w:top w:val="single" w:sz="6" w:space="0" w:color="auto"/>
              <w:left w:val="single" w:sz="6" w:space="0" w:color="auto"/>
              <w:bottom w:val="single" w:sz="6" w:space="0" w:color="auto"/>
              <w:right w:val="single" w:sz="6" w:space="0" w:color="auto"/>
            </w:tcBorders>
          </w:tcPr>
          <w:p w14:paraId="34A95447"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12</w:t>
            </w:r>
          </w:p>
        </w:tc>
        <w:tc>
          <w:tcPr>
            <w:tcW w:w="631" w:type="dxa"/>
            <w:tcBorders>
              <w:top w:val="single" w:sz="6" w:space="0" w:color="auto"/>
              <w:left w:val="single" w:sz="6" w:space="0" w:color="auto"/>
              <w:bottom w:val="single" w:sz="6" w:space="0" w:color="auto"/>
              <w:right w:val="single" w:sz="6" w:space="0" w:color="auto"/>
            </w:tcBorders>
          </w:tcPr>
          <w:p w14:paraId="5F12E575"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402</w:t>
            </w:r>
          </w:p>
        </w:tc>
        <w:tc>
          <w:tcPr>
            <w:tcW w:w="631" w:type="dxa"/>
            <w:tcBorders>
              <w:top w:val="single" w:sz="6" w:space="0" w:color="auto"/>
              <w:left w:val="single" w:sz="6" w:space="0" w:color="auto"/>
              <w:bottom w:val="single" w:sz="6" w:space="0" w:color="auto"/>
              <w:right w:val="single" w:sz="6" w:space="0" w:color="auto"/>
            </w:tcBorders>
          </w:tcPr>
          <w:p w14:paraId="72F9A62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12</w:t>
            </w:r>
          </w:p>
        </w:tc>
        <w:tc>
          <w:tcPr>
            <w:tcW w:w="631" w:type="dxa"/>
            <w:tcBorders>
              <w:top w:val="single" w:sz="6" w:space="0" w:color="auto"/>
              <w:left w:val="single" w:sz="6" w:space="0" w:color="auto"/>
              <w:bottom w:val="single" w:sz="6" w:space="0" w:color="auto"/>
              <w:right w:val="single" w:sz="6" w:space="0" w:color="auto"/>
            </w:tcBorders>
          </w:tcPr>
          <w:p w14:paraId="6E67E82D"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90</w:t>
            </w:r>
          </w:p>
        </w:tc>
      </w:tr>
      <w:tr w:rsidR="00585A13" w14:paraId="17F0911D" w14:textId="77777777">
        <w:tblPrEx>
          <w:tblCellMar>
            <w:top w:w="0" w:type="dxa"/>
            <w:bottom w:w="0" w:type="dxa"/>
          </w:tblCellMar>
        </w:tblPrEx>
        <w:trPr>
          <w:trHeight w:val="247"/>
        </w:trPr>
        <w:tc>
          <w:tcPr>
            <w:tcW w:w="1056" w:type="dxa"/>
            <w:tcBorders>
              <w:top w:val="single" w:sz="6" w:space="0" w:color="auto"/>
              <w:left w:val="single" w:sz="6" w:space="0" w:color="auto"/>
              <w:bottom w:val="single" w:sz="6" w:space="0" w:color="auto"/>
              <w:right w:val="single" w:sz="6" w:space="0" w:color="auto"/>
            </w:tcBorders>
          </w:tcPr>
          <w:p w14:paraId="5D875F28" w14:textId="77777777" w:rsidR="00585A13" w:rsidRDefault="00585A13">
            <w:pPr>
              <w:rPr>
                <w:rFonts w:ascii="Arial" w:hAnsi="Arial"/>
                <w:snapToGrid w:val="0"/>
                <w:color w:val="000000"/>
                <w:sz w:val="16"/>
              </w:rPr>
            </w:pPr>
            <w:r>
              <w:rPr>
                <w:rFonts w:ascii="Arial" w:hAnsi="Arial"/>
                <w:snapToGrid w:val="0"/>
                <w:color w:val="000000"/>
                <w:sz w:val="16"/>
              </w:rPr>
              <w:t>Old Town</w:t>
            </w:r>
          </w:p>
        </w:tc>
        <w:tc>
          <w:tcPr>
            <w:tcW w:w="631" w:type="dxa"/>
            <w:tcBorders>
              <w:top w:val="single" w:sz="6" w:space="0" w:color="auto"/>
              <w:left w:val="single" w:sz="6" w:space="0" w:color="auto"/>
              <w:bottom w:val="single" w:sz="6" w:space="0" w:color="auto"/>
              <w:right w:val="single" w:sz="6" w:space="0" w:color="auto"/>
            </w:tcBorders>
          </w:tcPr>
          <w:p w14:paraId="2D5A74EC"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69</w:t>
            </w:r>
          </w:p>
        </w:tc>
        <w:tc>
          <w:tcPr>
            <w:tcW w:w="631" w:type="dxa"/>
            <w:tcBorders>
              <w:top w:val="single" w:sz="6" w:space="0" w:color="auto"/>
              <w:left w:val="single" w:sz="6" w:space="0" w:color="auto"/>
              <w:bottom w:val="single" w:sz="6" w:space="0" w:color="auto"/>
              <w:right w:val="single" w:sz="6" w:space="0" w:color="auto"/>
            </w:tcBorders>
          </w:tcPr>
          <w:p w14:paraId="0244511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638</w:t>
            </w:r>
          </w:p>
        </w:tc>
        <w:tc>
          <w:tcPr>
            <w:tcW w:w="632" w:type="dxa"/>
            <w:tcBorders>
              <w:top w:val="single" w:sz="6" w:space="0" w:color="auto"/>
              <w:left w:val="single" w:sz="6" w:space="0" w:color="auto"/>
              <w:bottom w:val="single" w:sz="6" w:space="0" w:color="auto"/>
              <w:right w:val="single" w:sz="6" w:space="0" w:color="auto"/>
            </w:tcBorders>
          </w:tcPr>
          <w:p w14:paraId="11E77A2F"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36</w:t>
            </w:r>
          </w:p>
        </w:tc>
        <w:tc>
          <w:tcPr>
            <w:tcW w:w="631" w:type="dxa"/>
            <w:tcBorders>
              <w:top w:val="single" w:sz="6" w:space="0" w:color="auto"/>
              <w:left w:val="single" w:sz="6" w:space="0" w:color="auto"/>
              <w:bottom w:val="single" w:sz="6" w:space="0" w:color="auto"/>
              <w:right w:val="single" w:sz="6" w:space="0" w:color="auto"/>
            </w:tcBorders>
          </w:tcPr>
          <w:p w14:paraId="7847119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403</w:t>
            </w:r>
          </w:p>
        </w:tc>
        <w:tc>
          <w:tcPr>
            <w:tcW w:w="631" w:type="dxa"/>
            <w:tcBorders>
              <w:top w:val="single" w:sz="6" w:space="0" w:color="auto"/>
              <w:left w:val="single" w:sz="6" w:space="0" w:color="auto"/>
              <w:bottom w:val="single" w:sz="6" w:space="0" w:color="auto"/>
              <w:right w:val="single" w:sz="6" w:space="0" w:color="auto"/>
            </w:tcBorders>
          </w:tcPr>
          <w:p w14:paraId="597B181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36</w:t>
            </w:r>
          </w:p>
        </w:tc>
        <w:tc>
          <w:tcPr>
            <w:tcW w:w="631" w:type="dxa"/>
            <w:tcBorders>
              <w:top w:val="single" w:sz="6" w:space="0" w:color="auto"/>
              <w:left w:val="single" w:sz="6" w:space="0" w:color="auto"/>
              <w:bottom w:val="single" w:sz="6" w:space="0" w:color="auto"/>
              <w:right w:val="single" w:sz="6" w:space="0" w:color="auto"/>
            </w:tcBorders>
          </w:tcPr>
          <w:p w14:paraId="6257E76C"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403</w:t>
            </w:r>
          </w:p>
        </w:tc>
        <w:tc>
          <w:tcPr>
            <w:tcW w:w="631" w:type="dxa"/>
            <w:tcBorders>
              <w:top w:val="single" w:sz="6" w:space="0" w:color="auto"/>
              <w:left w:val="single" w:sz="6" w:space="0" w:color="auto"/>
              <w:bottom w:val="single" w:sz="6" w:space="0" w:color="auto"/>
              <w:right w:val="single" w:sz="6" w:space="0" w:color="auto"/>
            </w:tcBorders>
          </w:tcPr>
          <w:p w14:paraId="6155F57F"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69</w:t>
            </w:r>
          </w:p>
        </w:tc>
        <w:tc>
          <w:tcPr>
            <w:tcW w:w="632" w:type="dxa"/>
            <w:tcBorders>
              <w:top w:val="single" w:sz="6" w:space="0" w:color="auto"/>
              <w:left w:val="single" w:sz="6" w:space="0" w:color="auto"/>
              <w:bottom w:val="single" w:sz="6" w:space="0" w:color="auto"/>
              <w:right w:val="single" w:sz="6" w:space="0" w:color="auto"/>
            </w:tcBorders>
          </w:tcPr>
          <w:p w14:paraId="39B7EC1E"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638</w:t>
            </w:r>
          </w:p>
        </w:tc>
        <w:tc>
          <w:tcPr>
            <w:tcW w:w="631" w:type="dxa"/>
            <w:tcBorders>
              <w:top w:val="single" w:sz="6" w:space="0" w:color="auto"/>
              <w:left w:val="single" w:sz="6" w:space="0" w:color="auto"/>
              <w:bottom w:val="single" w:sz="6" w:space="0" w:color="auto"/>
              <w:right w:val="single" w:sz="6" w:space="0" w:color="auto"/>
            </w:tcBorders>
          </w:tcPr>
          <w:p w14:paraId="5FEA12B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36</w:t>
            </w:r>
          </w:p>
        </w:tc>
        <w:tc>
          <w:tcPr>
            <w:tcW w:w="631" w:type="dxa"/>
            <w:tcBorders>
              <w:top w:val="single" w:sz="6" w:space="0" w:color="auto"/>
              <w:left w:val="single" w:sz="6" w:space="0" w:color="auto"/>
              <w:bottom w:val="single" w:sz="6" w:space="0" w:color="auto"/>
              <w:right w:val="single" w:sz="6" w:space="0" w:color="auto"/>
            </w:tcBorders>
          </w:tcPr>
          <w:p w14:paraId="31DCCBD3"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638</w:t>
            </w:r>
          </w:p>
        </w:tc>
        <w:tc>
          <w:tcPr>
            <w:tcW w:w="631" w:type="dxa"/>
            <w:tcBorders>
              <w:top w:val="single" w:sz="6" w:space="0" w:color="auto"/>
              <w:left w:val="single" w:sz="6" w:space="0" w:color="auto"/>
              <w:bottom w:val="single" w:sz="6" w:space="0" w:color="auto"/>
              <w:right w:val="single" w:sz="6" w:space="0" w:color="auto"/>
            </w:tcBorders>
          </w:tcPr>
          <w:p w14:paraId="7E843338"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36</w:t>
            </w:r>
          </w:p>
        </w:tc>
        <w:tc>
          <w:tcPr>
            <w:tcW w:w="631" w:type="dxa"/>
            <w:tcBorders>
              <w:top w:val="single" w:sz="6" w:space="0" w:color="auto"/>
              <w:left w:val="single" w:sz="6" w:space="0" w:color="auto"/>
              <w:bottom w:val="single" w:sz="6" w:space="0" w:color="auto"/>
              <w:right w:val="single" w:sz="6" w:space="0" w:color="auto"/>
            </w:tcBorders>
          </w:tcPr>
          <w:p w14:paraId="30ADD5D1"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223</w:t>
            </w:r>
          </w:p>
        </w:tc>
      </w:tr>
      <w:tr w:rsidR="00585A13" w14:paraId="1B273ED1" w14:textId="77777777">
        <w:tblPrEx>
          <w:tblCellMar>
            <w:top w:w="0" w:type="dxa"/>
            <w:bottom w:w="0" w:type="dxa"/>
          </w:tblCellMar>
        </w:tblPrEx>
        <w:trPr>
          <w:trHeight w:val="247"/>
        </w:trPr>
        <w:tc>
          <w:tcPr>
            <w:tcW w:w="1056" w:type="dxa"/>
            <w:tcBorders>
              <w:top w:val="single" w:sz="6" w:space="0" w:color="auto"/>
              <w:left w:val="single" w:sz="6" w:space="0" w:color="auto"/>
              <w:bottom w:val="single" w:sz="6" w:space="0" w:color="auto"/>
              <w:right w:val="single" w:sz="6" w:space="0" w:color="auto"/>
            </w:tcBorders>
          </w:tcPr>
          <w:p w14:paraId="02FBC561" w14:textId="77777777" w:rsidR="00585A13" w:rsidRDefault="00585A13">
            <w:pPr>
              <w:rPr>
                <w:rFonts w:ascii="Arial" w:hAnsi="Arial"/>
                <w:snapToGrid w:val="0"/>
                <w:color w:val="000000"/>
                <w:sz w:val="16"/>
              </w:rPr>
            </w:pPr>
            <w:r>
              <w:rPr>
                <w:rFonts w:ascii="Arial" w:hAnsi="Arial"/>
                <w:snapToGrid w:val="0"/>
                <w:color w:val="000000"/>
                <w:sz w:val="16"/>
              </w:rPr>
              <w:t>GP Old Town</w:t>
            </w:r>
          </w:p>
        </w:tc>
        <w:tc>
          <w:tcPr>
            <w:tcW w:w="631" w:type="dxa"/>
            <w:tcBorders>
              <w:top w:val="single" w:sz="6" w:space="0" w:color="auto"/>
              <w:left w:val="single" w:sz="6" w:space="0" w:color="auto"/>
              <w:bottom w:val="single" w:sz="6" w:space="0" w:color="auto"/>
              <w:right w:val="single" w:sz="6" w:space="0" w:color="auto"/>
            </w:tcBorders>
          </w:tcPr>
          <w:p w14:paraId="0FCFC46D"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244</w:t>
            </w:r>
          </w:p>
        </w:tc>
        <w:tc>
          <w:tcPr>
            <w:tcW w:w="631" w:type="dxa"/>
            <w:tcBorders>
              <w:top w:val="single" w:sz="6" w:space="0" w:color="auto"/>
              <w:left w:val="single" w:sz="6" w:space="0" w:color="auto"/>
              <w:bottom w:val="single" w:sz="6" w:space="0" w:color="auto"/>
              <w:right w:val="single" w:sz="6" w:space="0" w:color="auto"/>
            </w:tcBorders>
          </w:tcPr>
          <w:p w14:paraId="30AF4731"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12780</w:t>
            </w:r>
          </w:p>
        </w:tc>
        <w:tc>
          <w:tcPr>
            <w:tcW w:w="632" w:type="dxa"/>
            <w:tcBorders>
              <w:top w:val="single" w:sz="6" w:space="0" w:color="auto"/>
              <w:left w:val="single" w:sz="6" w:space="0" w:color="auto"/>
              <w:bottom w:val="single" w:sz="6" w:space="0" w:color="auto"/>
              <w:right w:val="single" w:sz="6" w:space="0" w:color="auto"/>
            </w:tcBorders>
          </w:tcPr>
          <w:p w14:paraId="4F4AF91E"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159</w:t>
            </w:r>
          </w:p>
        </w:tc>
        <w:tc>
          <w:tcPr>
            <w:tcW w:w="631" w:type="dxa"/>
            <w:tcBorders>
              <w:top w:val="single" w:sz="6" w:space="0" w:color="auto"/>
              <w:left w:val="single" w:sz="6" w:space="0" w:color="auto"/>
              <w:bottom w:val="single" w:sz="6" w:space="0" w:color="auto"/>
              <w:right w:val="single" w:sz="6" w:space="0" w:color="auto"/>
            </w:tcBorders>
          </w:tcPr>
          <w:p w14:paraId="0A43D755"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3576</w:t>
            </w:r>
          </w:p>
        </w:tc>
        <w:tc>
          <w:tcPr>
            <w:tcW w:w="631" w:type="dxa"/>
            <w:tcBorders>
              <w:top w:val="single" w:sz="6" w:space="0" w:color="auto"/>
              <w:left w:val="single" w:sz="6" w:space="0" w:color="auto"/>
              <w:bottom w:val="single" w:sz="6" w:space="0" w:color="auto"/>
              <w:right w:val="single" w:sz="6" w:space="0" w:color="auto"/>
            </w:tcBorders>
          </w:tcPr>
          <w:p w14:paraId="67A88CC7"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66</w:t>
            </w:r>
          </w:p>
        </w:tc>
        <w:tc>
          <w:tcPr>
            <w:tcW w:w="631" w:type="dxa"/>
            <w:tcBorders>
              <w:top w:val="single" w:sz="6" w:space="0" w:color="auto"/>
              <w:left w:val="single" w:sz="6" w:space="0" w:color="auto"/>
              <w:bottom w:val="single" w:sz="6" w:space="0" w:color="auto"/>
              <w:right w:val="single" w:sz="6" w:space="0" w:color="auto"/>
            </w:tcBorders>
          </w:tcPr>
          <w:p w14:paraId="482D914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3576</w:t>
            </w:r>
          </w:p>
        </w:tc>
        <w:tc>
          <w:tcPr>
            <w:tcW w:w="631" w:type="dxa"/>
            <w:tcBorders>
              <w:top w:val="single" w:sz="6" w:space="0" w:color="auto"/>
              <w:left w:val="single" w:sz="6" w:space="0" w:color="auto"/>
              <w:bottom w:val="single" w:sz="6" w:space="0" w:color="auto"/>
              <w:right w:val="single" w:sz="6" w:space="0" w:color="auto"/>
            </w:tcBorders>
          </w:tcPr>
          <w:p w14:paraId="172B0240"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66</w:t>
            </w:r>
          </w:p>
        </w:tc>
        <w:tc>
          <w:tcPr>
            <w:tcW w:w="632" w:type="dxa"/>
            <w:tcBorders>
              <w:top w:val="single" w:sz="6" w:space="0" w:color="auto"/>
              <w:left w:val="single" w:sz="6" w:space="0" w:color="auto"/>
              <w:bottom w:val="single" w:sz="6" w:space="0" w:color="auto"/>
              <w:right w:val="single" w:sz="6" w:space="0" w:color="auto"/>
            </w:tcBorders>
          </w:tcPr>
          <w:p w14:paraId="6802003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3576</w:t>
            </w:r>
          </w:p>
        </w:tc>
        <w:tc>
          <w:tcPr>
            <w:tcW w:w="631" w:type="dxa"/>
            <w:tcBorders>
              <w:top w:val="single" w:sz="6" w:space="0" w:color="auto"/>
              <w:left w:val="single" w:sz="6" w:space="0" w:color="auto"/>
              <w:bottom w:val="single" w:sz="6" w:space="0" w:color="auto"/>
              <w:right w:val="single" w:sz="6" w:space="0" w:color="auto"/>
            </w:tcBorders>
          </w:tcPr>
          <w:p w14:paraId="2FCFAD01"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66</w:t>
            </w:r>
          </w:p>
        </w:tc>
        <w:tc>
          <w:tcPr>
            <w:tcW w:w="631" w:type="dxa"/>
            <w:tcBorders>
              <w:top w:val="single" w:sz="6" w:space="0" w:color="auto"/>
              <w:left w:val="single" w:sz="6" w:space="0" w:color="auto"/>
              <w:bottom w:val="single" w:sz="6" w:space="0" w:color="auto"/>
              <w:right w:val="single" w:sz="6" w:space="0" w:color="auto"/>
            </w:tcBorders>
          </w:tcPr>
          <w:p w14:paraId="4D2CC37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3576</w:t>
            </w:r>
          </w:p>
        </w:tc>
        <w:tc>
          <w:tcPr>
            <w:tcW w:w="631" w:type="dxa"/>
            <w:tcBorders>
              <w:top w:val="single" w:sz="6" w:space="0" w:color="auto"/>
              <w:left w:val="single" w:sz="6" w:space="0" w:color="auto"/>
              <w:bottom w:val="single" w:sz="6" w:space="0" w:color="auto"/>
              <w:right w:val="single" w:sz="6" w:space="0" w:color="auto"/>
            </w:tcBorders>
          </w:tcPr>
          <w:p w14:paraId="4953D711"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66</w:t>
            </w:r>
          </w:p>
        </w:tc>
        <w:tc>
          <w:tcPr>
            <w:tcW w:w="631" w:type="dxa"/>
            <w:tcBorders>
              <w:top w:val="single" w:sz="6" w:space="0" w:color="auto"/>
              <w:left w:val="single" w:sz="6" w:space="0" w:color="auto"/>
              <w:bottom w:val="single" w:sz="6" w:space="0" w:color="auto"/>
              <w:right w:val="single" w:sz="6" w:space="0" w:color="auto"/>
            </w:tcBorders>
          </w:tcPr>
          <w:p w14:paraId="306E866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3978</w:t>
            </w:r>
          </w:p>
        </w:tc>
      </w:tr>
      <w:tr w:rsidR="00585A13" w14:paraId="6E0AEF8D" w14:textId="77777777">
        <w:tblPrEx>
          <w:tblCellMar>
            <w:top w:w="0" w:type="dxa"/>
            <w:bottom w:w="0" w:type="dxa"/>
          </w:tblCellMar>
        </w:tblPrEx>
        <w:trPr>
          <w:trHeight w:val="247"/>
        </w:trPr>
        <w:tc>
          <w:tcPr>
            <w:tcW w:w="1056" w:type="dxa"/>
            <w:tcBorders>
              <w:top w:val="single" w:sz="6" w:space="0" w:color="auto"/>
              <w:left w:val="single" w:sz="6" w:space="0" w:color="auto"/>
              <w:bottom w:val="single" w:sz="6" w:space="0" w:color="auto"/>
              <w:right w:val="single" w:sz="6" w:space="0" w:color="auto"/>
            </w:tcBorders>
          </w:tcPr>
          <w:p w14:paraId="4BA19524" w14:textId="77777777" w:rsidR="00585A13" w:rsidRDefault="00585A13">
            <w:pPr>
              <w:rPr>
                <w:rFonts w:ascii="Arial" w:hAnsi="Arial"/>
                <w:snapToGrid w:val="0"/>
                <w:color w:val="000000"/>
                <w:sz w:val="16"/>
              </w:rPr>
            </w:pPr>
            <w:r>
              <w:rPr>
                <w:rFonts w:ascii="Arial" w:hAnsi="Arial"/>
                <w:snapToGrid w:val="0"/>
                <w:color w:val="000000"/>
                <w:sz w:val="16"/>
              </w:rPr>
              <w:t>Orono</w:t>
            </w:r>
          </w:p>
        </w:tc>
        <w:tc>
          <w:tcPr>
            <w:tcW w:w="631" w:type="dxa"/>
            <w:tcBorders>
              <w:top w:val="single" w:sz="6" w:space="0" w:color="auto"/>
              <w:left w:val="single" w:sz="6" w:space="0" w:color="auto"/>
              <w:bottom w:val="single" w:sz="6" w:space="0" w:color="auto"/>
              <w:right w:val="single" w:sz="6" w:space="0" w:color="auto"/>
            </w:tcBorders>
          </w:tcPr>
          <w:p w14:paraId="10E36F48"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47</w:t>
            </w:r>
          </w:p>
        </w:tc>
        <w:tc>
          <w:tcPr>
            <w:tcW w:w="631" w:type="dxa"/>
            <w:tcBorders>
              <w:top w:val="single" w:sz="6" w:space="0" w:color="auto"/>
              <w:left w:val="single" w:sz="6" w:space="0" w:color="auto"/>
              <w:bottom w:val="single" w:sz="6" w:space="0" w:color="auto"/>
              <w:right w:val="single" w:sz="6" w:space="0" w:color="auto"/>
            </w:tcBorders>
          </w:tcPr>
          <w:p w14:paraId="0030D18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690</w:t>
            </w:r>
          </w:p>
        </w:tc>
        <w:tc>
          <w:tcPr>
            <w:tcW w:w="632" w:type="dxa"/>
            <w:tcBorders>
              <w:top w:val="single" w:sz="6" w:space="0" w:color="auto"/>
              <w:left w:val="single" w:sz="6" w:space="0" w:color="auto"/>
              <w:bottom w:val="single" w:sz="6" w:space="0" w:color="auto"/>
              <w:right w:val="single" w:sz="6" w:space="0" w:color="auto"/>
            </w:tcBorders>
          </w:tcPr>
          <w:p w14:paraId="6BE326F8"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18</w:t>
            </w:r>
          </w:p>
        </w:tc>
        <w:tc>
          <w:tcPr>
            <w:tcW w:w="631" w:type="dxa"/>
            <w:tcBorders>
              <w:top w:val="single" w:sz="6" w:space="0" w:color="auto"/>
              <w:left w:val="single" w:sz="6" w:space="0" w:color="auto"/>
              <w:bottom w:val="single" w:sz="6" w:space="0" w:color="auto"/>
              <w:right w:val="single" w:sz="6" w:space="0" w:color="auto"/>
            </w:tcBorders>
          </w:tcPr>
          <w:p w14:paraId="045AECC3"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99</w:t>
            </w:r>
          </w:p>
        </w:tc>
        <w:tc>
          <w:tcPr>
            <w:tcW w:w="631" w:type="dxa"/>
            <w:tcBorders>
              <w:top w:val="single" w:sz="6" w:space="0" w:color="auto"/>
              <w:left w:val="single" w:sz="6" w:space="0" w:color="auto"/>
              <w:bottom w:val="single" w:sz="6" w:space="0" w:color="auto"/>
              <w:right w:val="single" w:sz="6" w:space="0" w:color="auto"/>
            </w:tcBorders>
          </w:tcPr>
          <w:p w14:paraId="2F39AFA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18</w:t>
            </w:r>
          </w:p>
        </w:tc>
        <w:tc>
          <w:tcPr>
            <w:tcW w:w="631" w:type="dxa"/>
            <w:tcBorders>
              <w:top w:val="single" w:sz="6" w:space="0" w:color="auto"/>
              <w:left w:val="single" w:sz="6" w:space="0" w:color="auto"/>
              <w:bottom w:val="single" w:sz="6" w:space="0" w:color="auto"/>
              <w:right w:val="single" w:sz="6" w:space="0" w:color="auto"/>
            </w:tcBorders>
          </w:tcPr>
          <w:p w14:paraId="5314B06C"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99</w:t>
            </w:r>
          </w:p>
        </w:tc>
        <w:tc>
          <w:tcPr>
            <w:tcW w:w="631" w:type="dxa"/>
            <w:tcBorders>
              <w:top w:val="single" w:sz="6" w:space="0" w:color="auto"/>
              <w:left w:val="single" w:sz="6" w:space="0" w:color="auto"/>
              <w:bottom w:val="single" w:sz="6" w:space="0" w:color="auto"/>
              <w:right w:val="single" w:sz="6" w:space="0" w:color="auto"/>
            </w:tcBorders>
          </w:tcPr>
          <w:p w14:paraId="5BC10AC1"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47</w:t>
            </w:r>
          </w:p>
        </w:tc>
        <w:tc>
          <w:tcPr>
            <w:tcW w:w="632" w:type="dxa"/>
            <w:tcBorders>
              <w:top w:val="single" w:sz="6" w:space="0" w:color="auto"/>
              <w:left w:val="single" w:sz="6" w:space="0" w:color="auto"/>
              <w:bottom w:val="single" w:sz="6" w:space="0" w:color="auto"/>
              <w:right w:val="single" w:sz="6" w:space="0" w:color="auto"/>
            </w:tcBorders>
          </w:tcPr>
          <w:p w14:paraId="17C6810E"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690</w:t>
            </w:r>
          </w:p>
        </w:tc>
        <w:tc>
          <w:tcPr>
            <w:tcW w:w="631" w:type="dxa"/>
            <w:tcBorders>
              <w:top w:val="single" w:sz="6" w:space="0" w:color="auto"/>
              <w:left w:val="single" w:sz="6" w:space="0" w:color="auto"/>
              <w:bottom w:val="single" w:sz="6" w:space="0" w:color="auto"/>
              <w:right w:val="single" w:sz="6" w:space="0" w:color="auto"/>
            </w:tcBorders>
          </w:tcPr>
          <w:p w14:paraId="3551C1FD"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18</w:t>
            </w:r>
          </w:p>
        </w:tc>
        <w:tc>
          <w:tcPr>
            <w:tcW w:w="631" w:type="dxa"/>
            <w:tcBorders>
              <w:top w:val="single" w:sz="6" w:space="0" w:color="auto"/>
              <w:left w:val="single" w:sz="6" w:space="0" w:color="auto"/>
              <w:bottom w:val="single" w:sz="6" w:space="0" w:color="auto"/>
              <w:right w:val="single" w:sz="6" w:space="0" w:color="auto"/>
            </w:tcBorders>
          </w:tcPr>
          <w:p w14:paraId="1C8BE0D4"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690</w:t>
            </w:r>
          </w:p>
        </w:tc>
        <w:tc>
          <w:tcPr>
            <w:tcW w:w="631" w:type="dxa"/>
            <w:tcBorders>
              <w:top w:val="single" w:sz="6" w:space="0" w:color="auto"/>
              <w:left w:val="single" w:sz="6" w:space="0" w:color="auto"/>
              <w:bottom w:val="single" w:sz="6" w:space="0" w:color="auto"/>
              <w:right w:val="single" w:sz="6" w:space="0" w:color="auto"/>
            </w:tcBorders>
          </w:tcPr>
          <w:p w14:paraId="3D3CD74B"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18</w:t>
            </w:r>
          </w:p>
        </w:tc>
        <w:tc>
          <w:tcPr>
            <w:tcW w:w="631" w:type="dxa"/>
            <w:tcBorders>
              <w:top w:val="single" w:sz="6" w:space="0" w:color="auto"/>
              <w:left w:val="single" w:sz="6" w:space="0" w:color="auto"/>
              <w:bottom w:val="single" w:sz="6" w:space="0" w:color="auto"/>
              <w:right w:val="single" w:sz="6" w:space="0" w:color="auto"/>
            </w:tcBorders>
          </w:tcPr>
          <w:p w14:paraId="621C2D83"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180</w:t>
            </w:r>
          </w:p>
        </w:tc>
      </w:tr>
      <w:tr w:rsidR="00585A13" w14:paraId="5C109105" w14:textId="77777777">
        <w:tblPrEx>
          <w:tblCellMar>
            <w:top w:w="0" w:type="dxa"/>
            <w:bottom w:w="0" w:type="dxa"/>
          </w:tblCellMar>
        </w:tblPrEx>
        <w:trPr>
          <w:trHeight w:val="247"/>
        </w:trPr>
        <w:tc>
          <w:tcPr>
            <w:tcW w:w="1056" w:type="dxa"/>
            <w:tcBorders>
              <w:top w:val="single" w:sz="6" w:space="0" w:color="auto"/>
              <w:left w:val="single" w:sz="6" w:space="0" w:color="auto"/>
              <w:bottom w:val="single" w:sz="6" w:space="0" w:color="auto"/>
              <w:right w:val="single" w:sz="6" w:space="0" w:color="auto"/>
            </w:tcBorders>
          </w:tcPr>
          <w:p w14:paraId="3494E2D1" w14:textId="77777777" w:rsidR="00585A13" w:rsidRDefault="00585A13">
            <w:pPr>
              <w:rPr>
                <w:rFonts w:ascii="Arial" w:hAnsi="Arial"/>
                <w:snapToGrid w:val="0"/>
                <w:color w:val="000000"/>
                <w:sz w:val="16"/>
              </w:rPr>
            </w:pPr>
            <w:r>
              <w:rPr>
                <w:rFonts w:ascii="Arial" w:hAnsi="Arial"/>
                <w:snapToGrid w:val="0"/>
                <w:color w:val="000000"/>
                <w:sz w:val="16"/>
              </w:rPr>
              <w:t>Veazie</w:t>
            </w:r>
          </w:p>
        </w:tc>
        <w:tc>
          <w:tcPr>
            <w:tcW w:w="631" w:type="dxa"/>
            <w:tcBorders>
              <w:top w:val="single" w:sz="6" w:space="0" w:color="auto"/>
              <w:left w:val="single" w:sz="6" w:space="0" w:color="auto"/>
              <w:bottom w:val="single" w:sz="6" w:space="0" w:color="auto"/>
              <w:right w:val="single" w:sz="6" w:space="0" w:color="auto"/>
            </w:tcBorders>
          </w:tcPr>
          <w:p w14:paraId="4ECE49A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11</w:t>
            </w:r>
          </w:p>
        </w:tc>
        <w:tc>
          <w:tcPr>
            <w:tcW w:w="631" w:type="dxa"/>
            <w:tcBorders>
              <w:top w:val="single" w:sz="6" w:space="0" w:color="auto"/>
              <w:left w:val="single" w:sz="6" w:space="0" w:color="auto"/>
              <w:bottom w:val="single" w:sz="6" w:space="0" w:color="auto"/>
              <w:right w:val="single" w:sz="6" w:space="0" w:color="auto"/>
            </w:tcBorders>
          </w:tcPr>
          <w:p w14:paraId="5AECBB26"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131</w:t>
            </w:r>
          </w:p>
        </w:tc>
        <w:tc>
          <w:tcPr>
            <w:tcW w:w="632" w:type="dxa"/>
            <w:tcBorders>
              <w:top w:val="single" w:sz="6" w:space="0" w:color="auto"/>
              <w:left w:val="single" w:sz="6" w:space="0" w:color="auto"/>
              <w:bottom w:val="single" w:sz="6" w:space="0" w:color="auto"/>
              <w:right w:val="single" w:sz="6" w:space="0" w:color="auto"/>
            </w:tcBorders>
          </w:tcPr>
          <w:p w14:paraId="46D48A14"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w:t>
            </w:r>
          </w:p>
        </w:tc>
        <w:tc>
          <w:tcPr>
            <w:tcW w:w="631" w:type="dxa"/>
            <w:tcBorders>
              <w:top w:val="single" w:sz="6" w:space="0" w:color="auto"/>
              <w:left w:val="single" w:sz="6" w:space="0" w:color="auto"/>
              <w:bottom w:val="single" w:sz="6" w:space="0" w:color="auto"/>
              <w:right w:val="single" w:sz="6" w:space="0" w:color="auto"/>
            </w:tcBorders>
          </w:tcPr>
          <w:p w14:paraId="62C202F8"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16</w:t>
            </w:r>
          </w:p>
        </w:tc>
        <w:tc>
          <w:tcPr>
            <w:tcW w:w="631" w:type="dxa"/>
            <w:tcBorders>
              <w:top w:val="single" w:sz="6" w:space="0" w:color="auto"/>
              <w:left w:val="single" w:sz="6" w:space="0" w:color="auto"/>
              <w:bottom w:val="single" w:sz="6" w:space="0" w:color="auto"/>
              <w:right w:val="single" w:sz="6" w:space="0" w:color="auto"/>
            </w:tcBorders>
          </w:tcPr>
          <w:p w14:paraId="47F8DEE7"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w:t>
            </w:r>
          </w:p>
        </w:tc>
        <w:tc>
          <w:tcPr>
            <w:tcW w:w="631" w:type="dxa"/>
            <w:tcBorders>
              <w:top w:val="single" w:sz="6" w:space="0" w:color="auto"/>
              <w:left w:val="single" w:sz="6" w:space="0" w:color="auto"/>
              <w:bottom w:val="single" w:sz="6" w:space="0" w:color="auto"/>
              <w:right w:val="single" w:sz="6" w:space="0" w:color="auto"/>
            </w:tcBorders>
          </w:tcPr>
          <w:p w14:paraId="318C1298"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16</w:t>
            </w:r>
          </w:p>
        </w:tc>
        <w:tc>
          <w:tcPr>
            <w:tcW w:w="631" w:type="dxa"/>
            <w:tcBorders>
              <w:top w:val="single" w:sz="6" w:space="0" w:color="auto"/>
              <w:left w:val="single" w:sz="6" w:space="0" w:color="auto"/>
              <w:bottom w:val="single" w:sz="6" w:space="0" w:color="auto"/>
              <w:right w:val="single" w:sz="6" w:space="0" w:color="auto"/>
            </w:tcBorders>
          </w:tcPr>
          <w:p w14:paraId="65B2206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11</w:t>
            </w:r>
          </w:p>
        </w:tc>
        <w:tc>
          <w:tcPr>
            <w:tcW w:w="632" w:type="dxa"/>
            <w:tcBorders>
              <w:top w:val="single" w:sz="6" w:space="0" w:color="auto"/>
              <w:left w:val="single" w:sz="6" w:space="0" w:color="auto"/>
              <w:bottom w:val="single" w:sz="6" w:space="0" w:color="auto"/>
              <w:right w:val="single" w:sz="6" w:space="0" w:color="auto"/>
            </w:tcBorders>
          </w:tcPr>
          <w:p w14:paraId="7D92827B"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131</w:t>
            </w:r>
          </w:p>
        </w:tc>
        <w:tc>
          <w:tcPr>
            <w:tcW w:w="631" w:type="dxa"/>
            <w:tcBorders>
              <w:top w:val="single" w:sz="6" w:space="0" w:color="auto"/>
              <w:left w:val="single" w:sz="6" w:space="0" w:color="auto"/>
              <w:bottom w:val="single" w:sz="6" w:space="0" w:color="auto"/>
              <w:right w:val="single" w:sz="6" w:space="0" w:color="auto"/>
            </w:tcBorders>
          </w:tcPr>
          <w:p w14:paraId="78A4B22D"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w:t>
            </w:r>
          </w:p>
        </w:tc>
        <w:tc>
          <w:tcPr>
            <w:tcW w:w="631" w:type="dxa"/>
            <w:tcBorders>
              <w:top w:val="single" w:sz="6" w:space="0" w:color="auto"/>
              <w:left w:val="single" w:sz="6" w:space="0" w:color="auto"/>
              <w:bottom w:val="single" w:sz="6" w:space="0" w:color="auto"/>
              <w:right w:val="single" w:sz="6" w:space="0" w:color="auto"/>
            </w:tcBorders>
          </w:tcPr>
          <w:p w14:paraId="61544E2C"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131</w:t>
            </w:r>
          </w:p>
        </w:tc>
        <w:tc>
          <w:tcPr>
            <w:tcW w:w="631" w:type="dxa"/>
            <w:tcBorders>
              <w:top w:val="single" w:sz="6" w:space="0" w:color="auto"/>
              <w:left w:val="single" w:sz="6" w:space="0" w:color="auto"/>
              <w:bottom w:val="single" w:sz="6" w:space="0" w:color="auto"/>
              <w:right w:val="single" w:sz="6" w:space="0" w:color="auto"/>
            </w:tcBorders>
          </w:tcPr>
          <w:p w14:paraId="7A47E87D"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w:t>
            </w:r>
          </w:p>
        </w:tc>
        <w:tc>
          <w:tcPr>
            <w:tcW w:w="631" w:type="dxa"/>
            <w:tcBorders>
              <w:top w:val="single" w:sz="6" w:space="0" w:color="auto"/>
              <w:left w:val="single" w:sz="6" w:space="0" w:color="auto"/>
              <w:bottom w:val="single" w:sz="6" w:space="0" w:color="auto"/>
              <w:right w:val="single" w:sz="6" w:space="0" w:color="auto"/>
            </w:tcBorders>
          </w:tcPr>
          <w:p w14:paraId="33AF02F0"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28</w:t>
            </w:r>
          </w:p>
        </w:tc>
      </w:tr>
      <w:tr w:rsidR="00585A13" w14:paraId="22E62329" w14:textId="77777777">
        <w:tblPrEx>
          <w:tblCellMar>
            <w:top w:w="0" w:type="dxa"/>
            <w:bottom w:w="0" w:type="dxa"/>
          </w:tblCellMar>
        </w:tblPrEx>
        <w:trPr>
          <w:trHeight w:val="247"/>
        </w:trPr>
        <w:tc>
          <w:tcPr>
            <w:tcW w:w="1056" w:type="dxa"/>
            <w:tcBorders>
              <w:top w:val="single" w:sz="6" w:space="0" w:color="auto"/>
              <w:left w:val="single" w:sz="6" w:space="0" w:color="auto"/>
              <w:bottom w:val="single" w:sz="6" w:space="0" w:color="auto"/>
              <w:right w:val="single" w:sz="6" w:space="0" w:color="auto"/>
            </w:tcBorders>
          </w:tcPr>
          <w:p w14:paraId="029852DF" w14:textId="77777777" w:rsidR="00585A13" w:rsidRDefault="00585A13">
            <w:pPr>
              <w:rPr>
                <w:rFonts w:ascii="Arial" w:hAnsi="Arial"/>
                <w:snapToGrid w:val="0"/>
                <w:color w:val="000000"/>
                <w:sz w:val="16"/>
              </w:rPr>
            </w:pPr>
            <w:r>
              <w:rPr>
                <w:rFonts w:ascii="Arial" w:hAnsi="Arial"/>
                <w:snapToGrid w:val="0"/>
                <w:color w:val="000000"/>
                <w:sz w:val="16"/>
              </w:rPr>
              <w:t>Bangor</w:t>
            </w:r>
          </w:p>
        </w:tc>
        <w:tc>
          <w:tcPr>
            <w:tcW w:w="631" w:type="dxa"/>
            <w:tcBorders>
              <w:top w:val="single" w:sz="6" w:space="0" w:color="auto"/>
              <w:left w:val="single" w:sz="6" w:space="0" w:color="auto"/>
              <w:bottom w:val="single" w:sz="6" w:space="0" w:color="auto"/>
              <w:right w:val="single" w:sz="6" w:space="0" w:color="auto"/>
            </w:tcBorders>
          </w:tcPr>
          <w:p w14:paraId="28AFF7A0"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650</w:t>
            </w:r>
          </w:p>
        </w:tc>
        <w:tc>
          <w:tcPr>
            <w:tcW w:w="631" w:type="dxa"/>
            <w:tcBorders>
              <w:top w:val="single" w:sz="6" w:space="0" w:color="auto"/>
              <w:left w:val="single" w:sz="6" w:space="0" w:color="auto"/>
              <w:bottom w:val="single" w:sz="6" w:space="0" w:color="auto"/>
              <w:right w:val="single" w:sz="6" w:space="0" w:color="auto"/>
            </w:tcBorders>
          </w:tcPr>
          <w:p w14:paraId="01BB7AF7"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6755</w:t>
            </w:r>
          </w:p>
        </w:tc>
        <w:tc>
          <w:tcPr>
            <w:tcW w:w="632" w:type="dxa"/>
            <w:tcBorders>
              <w:top w:val="single" w:sz="6" w:space="0" w:color="auto"/>
              <w:left w:val="single" w:sz="6" w:space="0" w:color="auto"/>
              <w:bottom w:val="single" w:sz="6" w:space="0" w:color="auto"/>
              <w:right w:val="single" w:sz="6" w:space="0" w:color="auto"/>
            </w:tcBorders>
          </w:tcPr>
          <w:p w14:paraId="106904F0"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212</w:t>
            </w:r>
          </w:p>
        </w:tc>
        <w:tc>
          <w:tcPr>
            <w:tcW w:w="631" w:type="dxa"/>
            <w:tcBorders>
              <w:top w:val="single" w:sz="6" w:space="0" w:color="auto"/>
              <w:left w:val="single" w:sz="6" w:space="0" w:color="auto"/>
              <w:bottom w:val="single" w:sz="6" w:space="0" w:color="auto"/>
              <w:right w:val="single" w:sz="6" w:space="0" w:color="auto"/>
            </w:tcBorders>
          </w:tcPr>
          <w:p w14:paraId="27EF2F4D"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907</w:t>
            </w:r>
          </w:p>
        </w:tc>
        <w:tc>
          <w:tcPr>
            <w:tcW w:w="631" w:type="dxa"/>
            <w:tcBorders>
              <w:top w:val="single" w:sz="6" w:space="0" w:color="auto"/>
              <w:left w:val="single" w:sz="6" w:space="0" w:color="auto"/>
              <w:bottom w:val="single" w:sz="6" w:space="0" w:color="auto"/>
              <w:right w:val="single" w:sz="6" w:space="0" w:color="auto"/>
            </w:tcBorders>
          </w:tcPr>
          <w:p w14:paraId="1DF66BB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212</w:t>
            </w:r>
          </w:p>
        </w:tc>
        <w:tc>
          <w:tcPr>
            <w:tcW w:w="631" w:type="dxa"/>
            <w:tcBorders>
              <w:top w:val="single" w:sz="6" w:space="0" w:color="auto"/>
              <w:left w:val="single" w:sz="6" w:space="0" w:color="auto"/>
              <w:bottom w:val="single" w:sz="6" w:space="0" w:color="auto"/>
              <w:right w:val="single" w:sz="6" w:space="0" w:color="auto"/>
            </w:tcBorders>
          </w:tcPr>
          <w:p w14:paraId="118F6E61"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907</w:t>
            </w:r>
          </w:p>
        </w:tc>
        <w:tc>
          <w:tcPr>
            <w:tcW w:w="631" w:type="dxa"/>
            <w:tcBorders>
              <w:top w:val="single" w:sz="6" w:space="0" w:color="auto"/>
              <w:left w:val="single" w:sz="6" w:space="0" w:color="auto"/>
              <w:bottom w:val="single" w:sz="6" w:space="0" w:color="auto"/>
              <w:right w:val="single" w:sz="6" w:space="0" w:color="auto"/>
            </w:tcBorders>
          </w:tcPr>
          <w:p w14:paraId="468A2E5E"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650</w:t>
            </w:r>
          </w:p>
        </w:tc>
        <w:tc>
          <w:tcPr>
            <w:tcW w:w="632" w:type="dxa"/>
            <w:tcBorders>
              <w:top w:val="single" w:sz="6" w:space="0" w:color="auto"/>
              <w:left w:val="single" w:sz="6" w:space="0" w:color="auto"/>
              <w:bottom w:val="single" w:sz="6" w:space="0" w:color="auto"/>
              <w:right w:val="single" w:sz="6" w:space="0" w:color="auto"/>
            </w:tcBorders>
          </w:tcPr>
          <w:p w14:paraId="3E21AFA7"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6755</w:t>
            </w:r>
          </w:p>
        </w:tc>
        <w:tc>
          <w:tcPr>
            <w:tcW w:w="631" w:type="dxa"/>
            <w:tcBorders>
              <w:top w:val="single" w:sz="6" w:space="0" w:color="auto"/>
              <w:left w:val="single" w:sz="6" w:space="0" w:color="auto"/>
              <w:bottom w:val="single" w:sz="6" w:space="0" w:color="auto"/>
              <w:right w:val="single" w:sz="6" w:space="0" w:color="auto"/>
            </w:tcBorders>
          </w:tcPr>
          <w:p w14:paraId="2D5C7BE7"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212</w:t>
            </w:r>
          </w:p>
        </w:tc>
        <w:tc>
          <w:tcPr>
            <w:tcW w:w="631" w:type="dxa"/>
            <w:tcBorders>
              <w:top w:val="single" w:sz="6" w:space="0" w:color="auto"/>
              <w:left w:val="single" w:sz="6" w:space="0" w:color="auto"/>
              <w:bottom w:val="single" w:sz="6" w:space="0" w:color="auto"/>
              <w:right w:val="single" w:sz="6" w:space="0" w:color="auto"/>
            </w:tcBorders>
          </w:tcPr>
          <w:p w14:paraId="500A056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907</w:t>
            </w:r>
          </w:p>
        </w:tc>
        <w:tc>
          <w:tcPr>
            <w:tcW w:w="631" w:type="dxa"/>
            <w:tcBorders>
              <w:top w:val="single" w:sz="6" w:space="0" w:color="auto"/>
              <w:left w:val="single" w:sz="6" w:space="0" w:color="auto"/>
              <w:bottom w:val="single" w:sz="6" w:space="0" w:color="auto"/>
              <w:right w:val="single" w:sz="6" w:space="0" w:color="auto"/>
            </w:tcBorders>
          </w:tcPr>
          <w:p w14:paraId="2B7E8BB3"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212</w:t>
            </w:r>
          </w:p>
        </w:tc>
        <w:tc>
          <w:tcPr>
            <w:tcW w:w="631" w:type="dxa"/>
            <w:tcBorders>
              <w:top w:val="single" w:sz="6" w:space="0" w:color="auto"/>
              <w:left w:val="single" w:sz="6" w:space="0" w:color="auto"/>
              <w:bottom w:val="single" w:sz="6" w:space="0" w:color="auto"/>
              <w:right w:val="single" w:sz="6" w:space="0" w:color="auto"/>
            </w:tcBorders>
          </w:tcPr>
          <w:p w14:paraId="30C223D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1471</w:t>
            </w:r>
          </w:p>
        </w:tc>
      </w:tr>
      <w:tr w:rsidR="00585A13" w14:paraId="0E6ECB07" w14:textId="77777777">
        <w:tblPrEx>
          <w:tblCellMar>
            <w:top w:w="0" w:type="dxa"/>
            <w:bottom w:w="0" w:type="dxa"/>
          </w:tblCellMar>
        </w:tblPrEx>
        <w:trPr>
          <w:trHeight w:val="247"/>
        </w:trPr>
        <w:tc>
          <w:tcPr>
            <w:tcW w:w="1056" w:type="dxa"/>
            <w:tcBorders>
              <w:top w:val="single" w:sz="6" w:space="0" w:color="auto"/>
              <w:left w:val="single" w:sz="6" w:space="0" w:color="auto"/>
              <w:bottom w:val="single" w:sz="6" w:space="0" w:color="auto"/>
              <w:right w:val="single" w:sz="6" w:space="0" w:color="auto"/>
            </w:tcBorders>
          </w:tcPr>
          <w:p w14:paraId="71DFA1E0" w14:textId="77777777" w:rsidR="00585A13" w:rsidRDefault="00585A13">
            <w:pPr>
              <w:rPr>
                <w:rFonts w:ascii="Arial" w:hAnsi="Arial"/>
                <w:snapToGrid w:val="0"/>
                <w:color w:val="000000"/>
                <w:sz w:val="16"/>
              </w:rPr>
            </w:pPr>
            <w:r>
              <w:rPr>
                <w:rFonts w:ascii="Arial" w:hAnsi="Arial"/>
                <w:snapToGrid w:val="0"/>
                <w:color w:val="000000"/>
                <w:sz w:val="16"/>
              </w:rPr>
              <w:t>Brewer</w:t>
            </w:r>
          </w:p>
        </w:tc>
        <w:tc>
          <w:tcPr>
            <w:tcW w:w="631" w:type="dxa"/>
            <w:tcBorders>
              <w:top w:val="single" w:sz="6" w:space="0" w:color="auto"/>
              <w:left w:val="single" w:sz="6" w:space="0" w:color="auto"/>
              <w:bottom w:val="single" w:sz="6" w:space="0" w:color="auto"/>
              <w:right w:val="single" w:sz="6" w:space="0" w:color="auto"/>
            </w:tcBorders>
          </w:tcPr>
          <w:p w14:paraId="2B52013E"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31</w:t>
            </w:r>
          </w:p>
        </w:tc>
        <w:tc>
          <w:tcPr>
            <w:tcW w:w="631" w:type="dxa"/>
            <w:tcBorders>
              <w:top w:val="single" w:sz="6" w:space="0" w:color="auto"/>
              <w:left w:val="single" w:sz="6" w:space="0" w:color="auto"/>
              <w:bottom w:val="single" w:sz="6" w:space="0" w:color="auto"/>
              <w:right w:val="single" w:sz="6" w:space="0" w:color="auto"/>
            </w:tcBorders>
          </w:tcPr>
          <w:p w14:paraId="04066C89"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1947</w:t>
            </w:r>
          </w:p>
        </w:tc>
        <w:tc>
          <w:tcPr>
            <w:tcW w:w="632" w:type="dxa"/>
            <w:tcBorders>
              <w:top w:val="single" w:sz="6" w:space="0" w:color="auto"/>
              <w:left w:val="single" w:sz="6" w:space="0" w:color="auto"/>
              <w:bottom w:val="single" w:sz="6" w:space="0" w:color="auto"/>
              <w:right w:val="single" w:sz="6" w:space="0" w:color="auto"/>
            </w:tcBorders>
          </w:tcPr>
          <w:p w14:paraId="057E826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15</w:t>
            </w:r>
          </w:p>
        </w:tc>
        <w:tc>
          <w:tcPr>
            <w:tcW w:w="631" w:type="dxa"/>
            <w:tcBorders>
              <w:top w:val="single" w:sz="6" w:space="0" w:color="auto"/>
              <w:left w:val="single" w:sz="6" w:space="0" w:color="auto"/>
              <w:bottom w:val="single" w:sz="6" w:space="0" w:color="auto"/>
              <w:right w:val="single" w:sz="6" w:space="0" w:color="auto"/>
            </w:tcBorders>
          </w:tcPr>
          <w:p w14:paraId="615DCA4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232</w:t>
            </w:r>
          </w:p>
        </w:tc>
        <w:tc>
          <w:tcPr>
            <w:tcW w:w="631" w:type="dxa"/>
            <w:tcBorders>
              <w:top w:val="single" w:sz="6" w:space="0" w:color="auto"/>
              <w:left w:val="single" w:sz="6" w:space="0" w:color="auto"/>
              <w:bottom w:val="single" w:sz="6" w:space="0" w:color="auto"/>
              <w:right w:val="single" w:sz="6" w:space="0" w:color="auto"/>
            </w:tcBorders>
          </w:tcPr>
          <w:p w14:paraId="6626520C"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15</w:t>
            </w:r>
          </w:p>
        </w:tc>
        <w:tc>
          <w:tcPr>
            <w:tcW w:w="631" w:type="dxa"/>
            <w:tcBorders>
              <w:top w:val="single" w:sz="6" w:space="0" w:color="auto"/>
              <w:left w:val="single" w:sz="6" w:space="0" w:color="auto"/>
              <w:bottom w:val="single" w:sz="6" w:space="0" w:color="auto"/>
              <w:right w:val="single" w:sz="6" w:space="0" w:color="auto"/>
            </w:tcBorders>
          </w:tcPr>
          <w:p w14:paraId="6726760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232</w:t>
            </w:r>
          </w:p>
        </w:tc>
        <w:tc>
          <w:tcPr>
            <w:tcW w:w="631" w:type="dxa"/>
            <w:tcBorders>
              <w:top w:val="single" w:sz="6" w:space="0" w:color="auto"/>
              <w:left w:val="single" w:sz="6" w:space="0" w:color="auto"/>
              <w:bottom w:val="single" w:sz="6" w:space="0" w:color="auto"/>
              <w:right w:val="single" w:sz="6" w:space="0" w:color="auto"/>
            </w:tcBorders>
          </w:tcPr>
          <w:p w14:paraId="498B5C1D"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31</w:t>
            </w:r>
          </w:p>
        </w:tc>
        <w:tc>
          <w:tcPr>
            <w:tcW w:w="632" w:type="dxa"/>
            <w:tcBorders>
              <w:top w:val="single" w:sz="6" w:space="0" w:color="auto"/>
              <w:left w:val="single" w:sz="6" w:space="0" w:color="auto"/>
              <w:bottom w:val="single" w:sz="6" w:space="0" w:color="auto"/>
              <w:right w:val="single" w:sz="6" w:space="0" w:color="auto"/>
            </w:tcBorders>
          </w:tcPr>
          <w:p w14:paraId="02598F65"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1947</w:t>
            </w:r>
          </w:p>
        </w:tc>
        <w:tc>
          <w:tcPr>
            <w:tcW w:w="631" w:type="dxa"/>
            <w:tcBorders>
              <w:top w:val="single" w:sz="6" w:space="0" w:color="auto"/>
              <w:left w:val="single" w:sz="6" w:space="0" w:color="auto"/>
              <w:bottom w:val="single" w:sz="6" w:space="0" w:color="auto"/>
              <w:right w:val="single" w:sz="6" w:space="0" w:color="auto"/>
            </w:tcBorders>
          </w:tcPr>
          <w:p w14:paraId="40DEB46A"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15</w:t>
            </w:r>
          </w:p>
        </w:tc>
        <w:tc>
          <w:tcPr>
            <w:tcW w:w="631" w:type="dxa"/>
            <w:tcBorders>
              <w:top w:val="single" w:sz="6" w:space="0" w:color="auto"/>
              <w:left w:val="single" w:sz="6" w:space="0" w:color="auto"/>
              <w:bottom w:val="single" w:sz="6" w:space="0" w:color="auto"/>
              <w:right w:val="single" w:sz="6" w:space="0" w:color="auto"/>
            </w:tcBorders>
          </w:tcPr>
          <w:p w14:paraId="3ABC0C1F"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1947</w:t>
            </w:r>
          </w:p>
        </w:tc>
        <w:tc>
          <w:tcPr>
            <w:tcW w:w="631" w:type="dxa"/>
            <w:tcBorders>
              <w:top w:val="single" w:sz="6" w:space="0" w:color="auto"/>
              <w:left w:val="single" w:sz="6" w:space="0" w:color="auto"/>
              <w:bottom w:val="single" w:sz="6" w:space="0" w:color="auto"/>
              <w:right w:val="single" w:sz="6" w:space="0" w:color="auto"/>
            </w:tcBorders>
          </w:tcPr>
          <w:p w14:paraId="5B29C1EC"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15</w:t>
            </w:r>
          </w:p>
        </w:tc>
        <w:tc>
          <w:tcPr>
            <w:tcW w:w="631" w:type="dxa"/>
            <w:tcBorders>
              <w:top w:val="single" w:sz="6" w:space="0" w:color="auto"/>
              <w:left w:val="single" w:sz="6" w:space="0" w:color="auto"/>
              <w:bottom w:val="single" w:sz="6" w:space="0" w:color="auto"/>
              <w:right w:val="single" w:sz="6" w:space="0" w:color="auto"/>
            </w:tcBorders>
          </w:tcPr>
          <w:p w14:paraId="6C017191" w14:textId="77777777" w:rsidR="00585A13" w:rsidRPr="00104526" w:rsidRDefault="00585A13">
            <w:pPr>
              <w:jc w:val="center"/>
              <w:rPr>
                <w:rFonts w:ascii="Times New Roman" w:hAnsi="Times New Roman"/>
                <w:snapToGrid w:val="0"/>
                <w:color w:val="000000"/>
                <w:sz w:val="22"/>
                <w:szCs w:val="22"/>
              </w:rPr>
            </w:pPr>
            <w:r w:rsidRPr="00104526">
              <w:rPr>
                <w:rFonts w:ascii="Times New Roman" w:hAnsi="Times New Roman"/>
                <w:snapToGrid w:val="0"/>
                <w:color w:val="000000"/>
                <w:sz w:val="22"/>
                <w:szCs w:val="22"/>
              </w:rPr>
              <w:t>620</w:t>
            </w:r>
          </w:p>
        </w:tc>
      </w:tr>
      <w:tr w:rsidR="00585A13" w14:paraId="2DCB1B09" w14:textId="77777777">
        <w:tblPrEx>
          <w:tblCellMar>
            <w:top w:w="0" w:type="dxa"/>
            <w:bottom w:w="0" w:type="dxa"/>
          </w:tblCellMar>
        </w:tblPrEx>
        <w:trPr>
          <w:trHeight w:val="247"/>
        </w:trPr>
        <w:tc>
          <w:tcPr>
            <w:tcW w:w="1056" w:type="dxa"/>
            <w:tcBorders>
              <w:top w:val="single" w:sz="6" w:space="0" w:color="auto"/>
              <w:left w:val="single" w:sz="2" w:space="0" w:color="000000"/>
              <w:bottom w:val="single" w:sz="2" w:space="0" w:color="000000"/>
              <w:right w:val="single" w:sz="6" w:space="0" w:color="auto"/>
            </w:tcBorders>
          </w:tcPr>
          <w:p w14:paraId="4B6F8F0E" w14:textId="77777777" w:rsidR="00585A13" w:rsidRDefault="00585A13">
            <w:pPr>
              <w:rPr>
                <w:rFonts w:ascii="Arial" w:hAnsi="Arial"/>
                <w:snapToGrid w:val="0"/>
                <w:color w:val="000000"/>
              </w:rPr>
            </w:pPr>
            <w:r>
              <w:rPr>
                <w:rFonts w:ascii="Arial" w:hAnsi="Arial"/>
                <w:snapToGrid w:val="0"/>
                <w:color w:val="000000"/>
              </w:rPr>
              <w:lastRenderedPageBreak/>
              <w:t>Totals</w:t>
            </w:r>
          </w:p>
        </w:tc>
        <w:tc>
          <w:tcPr>
            <w:tcW w:w="631" w:type="dxa"/>
            <w:tcBorders>
              <w:top w:val="single" w:sz="6" w:space="0" w:color="auto"/>
              <w:left w:val="single" w:sz="6" w:space="0" w:color="auto"/>
              <w:bottom w:val="single" w:sz="6" w:space="0" w:color="auto"/>
              <w:right w:val="single" w:sz="2" w:space="0" w:color="000000"/>
            </w:tcBorders>
          </w:tcPr>
          <w:p w14:paraId="11CFD8D1"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2168</w:t>
            </w:r>
          </w:p>
        </w:tc>
        <w:tc>
          <w:tcPr>
            <w:tcW w:w="631" w:type="dxa"/>
            <w:tcBorders>
              <w:top w:val="single" w:sz="6" w:space="0" w:color="auto"/>
              <w:left w:val="single" w:sz="2" w:space="0" w:color="000000"/>
              <w:bottom w:val="single" w:sz="6" w:space="0" w:color="auto"/>
              <w:right w:val="single" w:sz="6" w:space="0" w:color="auto"/>
            </w:tcBorders>
          </w:tcPr>
          <w:p w14:paraId="6DBD7D66"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52799</w:t>
            </w:r>
          </w:p>
        </w:tc>
        <w:tc>
          <w:tcPr>
            <w:tcW w:w="632" w:type="dxa"/>
            <w:tcBorders>
              <w:top w:val="single" w:sz="6" w:space="0" w:color="auto"/>
              <w:left w:val="single" w:sz="6" w:space="0" w:color="auto"/>
              <w:bottom w:val="single" w:sz="6" w:space="0" w:color="auto"/>
              <w:right w:val="single" w:sz="2" w:space="0" w:color="000000"/>
            </w:tcBorders>
          </w:tcPr>
          <w:p w14:paraId="1980AA18"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1050</w:t>
            </w:r>
          </w:p>
        </w:tc>
        <w:tc>
          <w:tcPr>
            <w:tcW w:w="631" w:type="dxa"/>
            <w:tcBorders>
              <w:top w:val="single" w:sz="6" w:space="0" w:color="auto"/>
              <w:left w:val="single" w:sz="2" w:space="0" w:color="000000"/>
              <w:bottom w:val="single" w:sz="6" w:space="0" w:color="auto"/>
              <w:right w:val="single" w:sz="6" w:space="0" w:color="auto"/>
            </w:tcBorders>
          </w:tcPr>
          <w:p w14:paraId="780A0DE4"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20229</w:t>
            </w:r>
          </w:p>
        </w:tc>
        <w:tc>
          <w:tcPr>
            <w:tcW w:w="631" w:type="dxa"/>
            <w:tcBorders>
              <w:top w:val="single" w:sz="6" w:space="0" w:color="auto"/>
              <w:left w:val="single" w:sz="6" w:space="0" w:color="auto"/>
              <w:bottom w:val="single" w:sz="6" w:space="0" w:color="auto"/>
              <w:right w:val="single" w:sz="2" w:space="0" w:color="000000"/>
            </w:tcBorders>
          </w:tcPr>
          <w:p w14:paraId="34C3E65B"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611</w:t>
            </w:r>
          </w:p>
        </w:tc>
        <w:tc>
          <w:tcPr>
            <w:tcW w:w="631" w:type="dxa"/>
            <w:tcBorders>
              <w:top w:val="single" w:sz="6" w:space="0" w:color="auto"/>
              <w:left w:val="single" w:sz="2" w:space="0" w:color="000000"/>
              <w:bottom w:val="single" w:sz="6" w:space="0" w:color="auto"/>
              <w:right w:val="single" w:sz="6" w:space="0" w:color="auto"/>
            </w:tcBorders>
          </w:tcPr>
          <w:p w14:paraId="5A68F4B8"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20229</w:t>
            </w:r>
          </w:p>
        </w:tc>
        <w:tc>
          <w:tcPr>
            <w:tcW w:w="631" w:type="dxa"/>
            <w:tcBorders>
              <w:top w:val="single" w:sz="6" w:space="0" w:color="auto"/>
              <w:left w:val="single" w:sz="6" w:space="0" w:color="auto"/>
              <w:bottom w:val="single" w:sz="6" w:space="0" w:color="auto"/>
              <w:right w:val="single" w:sz="2" w:space="0" w:color="000000"/>
            </w:tcBorders>
          </w:tcPr>
          <w:p w14:paraId="07811183"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1209</w:t>
            </w:r>
          </w:p>
        </w:tc>
        <w:tc>
          <w:tcPr>
            <w:tcW w:w="632" w:type="dxa"/>
            <w:tcBorders>
              <w:top w:val="single" w:sz="6" w:space="0" w:color="auto"/>
              <w:left w:val="single" w:sz="2" w:space="0" w:color="000000"/>
              <w:bottom w:val="single" w:sz="6" w:space="0" w:color="auto"/>
              <w:right w:val="single" w:sz="6" w:space="0" w:color="auto"/>
            </w:tcBorders>
          </w:tcPr>
          <w:p w14:paraId="7D8979D2"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29781</w:t>
            </w:r>
          </w:p>
        </w:tc>
        <w:tc>
          <w:tcPr>
            <w:tcW w:w="631" w:type="dxa"/>
            <w:tcBorders>
              <w:top w:val="single" w:sz="6" w:space="0" w:color="auto"/>
              <w:left w:val="single" w:sz="6" w:space="0" w:color="auto"/>
              <w:bottom w:val="single" w:sz="6" w:space="0" w:color="auto"/>
              <w:right w:val="single" w:sz="2" w:space="0" w:color="000000"/>
            </w:tcBorders>
          </w:tcPr>
          <w:p w14:paraId="1E136613"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611</w:t>
            </w:r>
          </w:p>
        </w:tc>
        <w:tc>
          <w:tcPr>
            <w:tcW w:w="631" w:type="dxa"/>
            <w:tcBorders>
              <w:top w:val="single" w:sz="6" w:space="0" w:color="auto"/>
              <w:left w:val="single" w:sz="2" w:space="0" w:color="000000"/>
              <w:bottom w:val="single" w:sz="6" w:space="0" w:color="auto"/>
              <w:right w:val="single" w:sz="6" w:space="0" w:color="auto"/>
            </w:tcBorders>
          </w:tcPr>
          <w:p w14:paraId="693FB93F"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23933</w:t>
            </w:r>
          </w:p>
        </w:tc>
        <w:tc>
          <w:tcPr>
            <w:tcW w:w="631" w:type="dxa"/>
            <w:tcBorders>
              <w:top w:val="single" w:sz="6" w:space="0" w:color="auto"/>
              <w:left w:val="single" w:sz="6" w:space="0" w:color="auto"/>
              <w:bottom w:val="single" w:sz="6" w:space="0" w:color="auto"/>
              <w:right w:val="single" w:sz="2" w:space="0" w:color="000000"/>
            </w:tcBorders>
          </w:tcPr>
          <w:p w14:paraId="4CB297A1"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611</w:t>
            </w:r>
          </w:p>
        </w:tc>
        <w:tc>
          <w:tcPr>
            <w:tcW w:w="631" w:type="dxa"/>
            <w:tcBorders>
              <w:top w:val="single" w:sz="6" w:space="0" w:color="auto"/>
              <w:left w:val="single" w:sz="2" w:space="0" w:color="000000"/>
              <w:bottom w:val="single" w:sz="6" w:space="0" w:color="auto"/>
              <w:right w:val="single" w:sz="6" w:space="0" w:color="auto"/>
            </w:tcBorders>
          </w:tcPr>
          <w:p w14:paraId="7A6FCAFC" w14:textId="77777777" w:rsidR="00585A13" w:rsidRPr="00104526" w:rsidRDefault="00585A13">
            <w:pPr>
              <w:jc w:val="center"/>
              <w:rPr>
                <w:rFonts w:ascii="Times New Roman" w:hAnsi="Times New Roman"/>
                <w:b/>
                <w:snapToGrid w:val="0"/>
                <w:color w:val="000000"/>
                <w:sz w:val="22"/>
                <w:szCs w:val="22"/>
              </w:rPr>
            </w:pPr>
            <w:r w:rsidRPr="00104526">
              <w:rPr>
                <w:rFonts w:ascii="Times New Roman" w:hAnsi="Times New Roman"/>
                <w:b/>
                <w:snapToGrid w:val="0"/>
                <w:color w:val="000000"/>
                <w:sz w:val="22"/>
                <w:szCs w:val="22"/>
              </w:rPr>
              <w:t>19973</w:t>
            </w:r>
          </w:p>
        </w:tc>
      </w:tr>
      <w:tr w:rsidR="00C178E7" w14:paraId="161ECA43" w14:textId="77777777" w:rsidTr="00C178E7">
        <w:tblPrEx>
          <w:tblCellMar>
            <w:top w:w="0" w:type="dxa"/>
            <w:bottom w:w="0" w:type="dxa"/>
          </w:tblCellMar>
        </w:tblPrEx>
        <w:trPr>
          <w:trHeight w:val="247"/>
        </w:trPr>
        <w:tc>
          <w:tcPr>
            <w:tcW w:w="8630" w:type="dxa"/>
            <w:gridSpan w:val="13"/>
            <w:tcBorders>
              <w:top w:val="single" w:sz="2" w:space="0" w:color="000000"/>
              <w:left w:val="single" w:sz="2" w:space="0" w:color="000000"/>
              <w:bottom w:val="single" w:sz="2" w:space="0" w:color="000000"/>
              <w:right w:val="single" w:sz="2" w:space="0" w:color="000000"/>
            </w:tcBorders>
          </w:tcPr>
          <w:p w14:paraId="63D8FAEA" w14:textId="77777777" w:rsidR="00585A13" w:rsidRPr="00104526" w:rsidRDefault="00585A13">
            <w:pPr>
              <w:rPr>
                <w:rFonts w:ascii="Times New Roman" w:hAnsi="Times New Roman"/>
                <w:snapToGrid w:val="0"/>
                <w:color w:val="000000"/>
                <w:sz w:val="20"/>
                <w:szCs w:val="20"/>
              </w:rPr>
            </w:pPr>
            <w:r w:rsidRPr="00104526">
              <w:rPr>
                <w:rFonts w:ascii="Times New Roman" w:hAnsi="Times New Roman"/>
                <w:snapToGrid w:val="0"/>
                <w:color w:val="000000"/>
                <w:sz w:val="20"/>
                <w:szCs w:val="20"/>
              </w:rPr>
              <w:t>* Weekly Average Loads.  For paper mills, derived by daily maximum load times WA/DM ratio from discharge monitoring reports.</w:t>
            </w:r>
          </w:p>
        </w:tc>
      </w:tr>
      <w:tr w:rsidR="00585A13" w14:paraId="238612AF" w14:textId="77777777">
        <w:tblPrEx>
          <w:tblCellMar>
            <w:top w:w="0" w:type="dxa"/>
            <w:bottom w:w="0" w:type="dxa"/>
          </w:tblCellMar>
        </w:tblPrEx>
        <w:trPr>
          <w:cantSplit/>
          <w:trHeight w:val="247"/>
        </w:trPr>
        <w:tc>
          <w:tcPr>
            <w:tcW w:w="8630" w:type="dxa"/>
            <w:gridSpan w:val="13"/>
            <w:tcBorders>
              <w:top w:val="single" w:sz="2" w:space="0" w:color="000000"/>
              <w:left w:val="single" w:sz="2" w:space="0" w:color="000000"/>
              <w:bottom w:val="single" w:sz="2" w:space="0" w:color="000000"/>
              <w:right w:val="single" w:sz="2" w:space="0" w:color="000000"/>
            </w:tcBorders>
          </w:tcPr>
          <w:p w14:paraId="36422B5B" w14:textId="77777777" w:rsidR="00585A13" w:rsidRPr="00104526" w:rsidRDefault="00585A13">
            <w:pPr>
              <w:rPr>
                <w:rFonts w:ascii="Times New Roman" w:hAnsi="Times New Roman"/>
                <w:snapToGrid w:val="0"/>
                <w:color w:val="000000"/>
                <w:sz w:val="20"/>
                <w:szCs w:val="20"/>
              </w:rPr>
            </w:pPr>
            <w:r w:rsidRPr="00104526">
              <w:rPr>
                <w:rFonts w:ascii="Times New Roman" w:hAnsi="Times New Roman"/>
                <w:snapToGrid w:val="0"/>
                <w:color w:val="000000"/>
                <w:sz w:val="20"/>
                <w:szCs w:val="20"/>
              </w:rPr>
              <w:t>** Daily maximum load used for performance runs.</w:t>
            </w:r>
          </w:p>
        </w:tc>
      </w:tr>
    </w:tbl>
    <w:p w14:paraId="69878822" w14:textId="77777777" w:rsidR="00585A13" w:rsidRDefault="00585A13">
      <w:pPr>
        <w:pStyle w:val="BodyText2"/>
        <w:rPr>
          <w:sz w:val="24"/>
        </w:rPr>
      </w:pPr>
    </w:p>
    <w:p w14:paraId="0F7E61E9" w14:textId="77777777" w:rsidR="009762BB" w:rsidRDefault="00585A13">
      <w:pPr>
        <w:pStyle w:val="BodyText2"/>
        <w:rPr>
          <w:sz w:val="24"/>
        </w:rPr>
      </w:pPr>
      <w:r>
        <w:rPr>
          <w:sz w:val="24"/>
        </w:rPr>
        <w:t xml:space="preserve">It should first be mentioned that the discharges in Winterport and Bucksport are well below the impacted river and estuary segments.  Even though some portion of their effluent discharge may reach the impacted segments during an incoming (flood) tide, model runs assessing their impact determined that their inputs collectively is negligible.  Hence no point source controls other than </w:t>
      </w:r>
    </w:p>
    <w:p w14:paraId="7E7EEE26" w14:textId="77777777" w:rsidR="009762BB" w:rsidRDefault="009762BB">
      <w:pPr>
        <w:pStyle w:val="BodyText2"/>
        <w:rPr>
          <w:sz w:val="24"/>
        </w:rPr>
      </w:pPr>
    </w:p>
    <w:p w14:paraId="66832515" w14:textId="77777777" w:rsidR="00585A13" w:rsidRDefault="00585A13">
      <w:pPr>
        <w:pStyle w:val="BodyText2"/>
        <w:rPr>
          <w:sz w:val="24"/>
        </w:rPr>
      </w:pPr>
      <w:r>
        <w:rPr>
          <w:sz w:val="24"/>
        </w:rPr>
        <w:t xml:space="preserve">those that currently exist within licenses are recommended for Bucksport, Winterport, and the International Paper mill in Bucksport.  The dilution and dispersion of the Penobscot estuary in the location of the outfalls of these discharges is very large and adds insurance that regulation of these discharges will do little to improve the non-attainment areas.  Also, the estuary becomes nitrogen limited rather than phosphorus limited in Winterport and Bucksport.  If nutrient controls were implemented here, nitrogen reductions, rather than phosphorus reductions would be implemented.  </w:t>
      </w:r>
    </w:p>
    <w:p w14:paraId="50328B71" w14:textId="77777777" w:rsidR="00585A13" w:rsidRDefault="00585A13">
      <w:pPr>
        <w:pStyle w:val="BodyText2"/>
        <w:rPr>
          <w:sz w:val="24"/>
        </w:rPr>
      </w:pPr>
    </w:p>
    <w:p w14:paraId="3E1C4EB5" w14:textId="77777777" w:rsidR="00585A13" w:rsidRDefault="00585A13">
      <w:pPr>
        <w:pStyle w:val="BodyText2"/>
        <w:rPr>
          <w:sz w:val="24"/>
        </w:rPr>
      </w:pPr>
      <w:r>
        <w:rPr>
          <w:sz w:val="24"/>
        </w:rPr>
        <w:t>It would appear that the most equitable way of achieving the phosphorus reductions would be restricting paper mill discharges to mass loads calculated by actual flow and phosphorus treated to a 0.5 ppm level.  Municipal discharges should be capped at current phosphorus input levels based upon actual flow and phosphorus as measured in the 97 and 01 surveys.  The required monthly average phosphorus loads for each</w:t>
      </w:r>
      <w:r w:rsidR="00C178E7">
        <w:rPr>
          <w:sz w:val="24"/>
        </w:rPr>
        <w:t xml:space="preserve"> </w:t>
      </w:r>
      <w:r>
        <w:rPr>
          <w:sz w:val="24"/>
        </w:rPr>
        <w:t>discharge under this case are summarized in Table 13, run PenP6.7qt (2</w:t>
      </w:r>
      <w:r>
        <w:rPr>
          <w:sz w:val="24"/>
          <w:vertAlign w:val="superscript"/>
        </w:rPr>
        <w:t>nd</w:t>
      </w:r>
      <w:r>
        <w:rPr>
          <w:sz w:val="24"/>
        </w:rPr>
        <w:t xml:space="preserve"> column from far right).  </w:t>
      </w:r>
    </w:p>
    <w:p w14:paraId="5F045BBB" w14:textId="77777777" w:rsidR="00585A13" w:rsidRDefault="00585A13">
      <w:pPr>
        <w:pStyle w:val="BodyText"/>
        <w:rPr>
          <w:rFonts w:ascii="Times New Roman" w:hAnsi="Times New Roman"/>
        </w:rPr>
      </w:pPr>
    </w:p>
    <w:p w14:paraId="453FF6F1" w14:textId="77777777" w:rsidR="008015CF" w:rsidRDefault="00585A13">
      <w:pPr>
        <w:pStyle w:val="BodyText"/>
      </w:pPr>
      <w:r>
        <w:t xml:space="preserve">No phosphorus requirements were also investigated for municipal point sources (model run PenP3.7qt) along with the mentioned paper mill reductions, but it was </w:t>
      </w:r>
      <w:proofErr w:type="gramStart"/>
      <w:r>
        <w:t>determine</w:t>
      </w:r>
      <w:proofErr w:type="gramEnd"/>
      <w:r>
        <w:t xml:space="preserve"> that this would </w:t>
      </w:r>
    </w:p>
    <w:p w14:paraId="41F14581" w14:textId="77777777" w:rsidR="00585A13" w:rsidRDefault="00585A13">
      <w:pPr>
        <w:pStyle w:val="BodyText"/>
      </w:pPr>
      <w:r>
        <w:t>not be enough, since 26 river miles would still not attain dissolved oxygen criteria and 10 river miles still experience algae blooms.  Additional phosphorus reductions from mill discharges would be necessary without regulating municipal discharges.  A 0.5 ppm TP level may be achievable at each paper mill by undertaking process controls, i.e. optimizing phosphorus addition, and levels lower than 0.5 ppm could require large capital investments.</w:t>
      </w:r>
      <w:r>
        <w:rPr>
          <w:rStyle w:val="FootnoteReference"/>
        </w:rPr>
        <w:footnoteReference w:id="7"/>
      </w:r>
      <w:r>
        <w:t xml:space="preserve">      </w:t>
      </w:r>
    </w:p>
    <w:p w14:paraId="60044A6A" w14:textId="77777777" w:rsidR="00585A13" w:rsidRDefault="00585A13">
      <w:pPr>
        <w:pStyle w:val="BodyText"/>
      </w:pPr>
    </w:p>
    <w:p w14:paraId="1FA7BB92" w14:textId="77777777" w:rsidR="00585A13" w:rsidRDefault="00585A13">
      <w:pPr>
        <w:pStyle w:val="BodyText"/>
        <w:rPr>
          <w:rFonts w:ascii="Times New Roman" w:hAnsi="Times New Roman"/>
        </w:rPr>
      </w:pPr>
      <w:r>
        <w:rPr>
          <w:rFonts w:ascii="Times New Roman" w:hAnsi="Times New Roman"/>
        </w:rPr>
        <w:t xml:space="preserve">For the BOD reductions many methods are possible.  One possible method is holding all point source discharges to </w:t>
      </w:r>
      <w:proofErr w:type="gramStart"/>
      <w:r>
        <w:rPr>
          <w:rFonts w:ascii="Times New Roman" w:hAnsi="Times New Roman"/>
        </w:rPr>
        <w:t>performance based</w:t>
      </w:r>
      <w:proofErr w:type="gramEnd"/>
      <w:r>
        <w:rPr>
          <w:rFonts w:ascii="Times New Roman" w:hAnsi="Times New Roman"/>
        </w:rPr>
        <w:t xml:space="preserve"> standards (model run PenP2.7qt).  </w:t>
      </w:r>
      <w:r w:rsidR="00E563EA">
        <w:rPr>
          <w:rFonts w:ascii="Times New Roman" w:hAnsi="Times New Roman"/>
        </w:rPr>
        <w:t xml:space="preserve">This may not be the </w:t>
      </w:r>
      <w:r w:rsidR="00E563EA">
        <w:rPr>
          <w:rFonts w:ascii="Times New Roman" w:hAnsi="Times New Roman"/>
        </w:rPr>
        <w:lastRenderedPageBreak/>
        <w:t xml:space="preserve">most equitable method, since dischargers who are performing well will be regulated at much lower levels than discharges who are performing poorly (hence good operation of a plant is penalized).  </w:t>
      </w:r>
      <w:r>
        <w:rPr>
          <w:rFonts w:ascii="Times New Roman" w:hAnsi="Times New Roman"/>
        </w:rPr>
        <w:t>Another method that appears to be more equitable is requiring BOD5 loads based upon an equal concentration and actual treatment plant flow.  A BOD5 concentration of 30 ppm would be required as a weekly average to meet the necessary load reductions.  The loads for this method for each point source are summarized in table 13, model run PenP6.7qt (in the column to the far right).</w:t>
      </w:r>
    </w:p>
    <w:p w14:paraId="00D39B92" w14:textId="77777777" w:rsidR="00585A13" w:rsidRDefault="00585A13">
      <w:pPr>
        <w:pStyle w:val="BodyText"/>
        <w:rPr>
          <w:rFonts w:ascii="Times New Roman" w:hAnsi="Times New Roman"/>
        </w:rPr>
      </w:pPr>
    </w:p>
    <w:p w14:paraId="5103E71C" w14:textId="77777777" w:rsidR="009762BB" w:rsidRDefault="00585A13">
      <w:pPr>
        <w:pStyle w:val="BodyText"/>
        <w:rPr>
          <w:rFonts w:ascii="Times New Roman" w:hAnsi="Times New Roman"/>
        </w:rPr>
      </w:pPr>
      <w:r>
        <w:rPr>
          <w:rFonts w:ascii="Times New Roman" w:hAnsi="Times New Roman"/>
        </w:rPr>
        <w:t xml:space="preserve">For the phosphorus reductions, two allocation methods are presented for municipal discharges.  The first involves capping all municipal discharges at their current mass load.  A more equitable method analogous to the BOD allocation method may be calculating required TP loads based </w:t>
      </w:r>
    </w:p>
    <w:p w14:paraId="1DC60A6C" w14:textId="77777777" w:rsidR="009762BB" w:rsidRDefault="009762BB">
      <w:pPr>
        <w:pStyle w:val="BodyText"/>
        <w:rPr>
          <w:rFonts w:ascii="Times New Roman" w:hAnsi="Times New Roman"/>
        </w:rPr>
      </w:pPr>
    </w:p>
    <w:p w14:paraId="518A89BB" w14:textId="77777777" w:rsidR="009762BB" w:rsidRDefault="009762BB">
      <w:pPr>
        <w:pStyle w:val="BodyText"/>
        <w:rPr>
          <w:rFonts w:ascii="Times New Roman" w:hAnsi="Times New Roman"/>
        </w:rPr>
      </w:pPr>
    </w:p>
    <w:p w14:paraId="4AD2A320" w14:textId="77777777" w:rsidR="00585A13" w:rsidRDefault="00585A13">
      <w:pPr>
        <w:pStyle w:val="BodyText"/>
        <w:rPr>
          <w:rFonts w:ascii="Times New Roman" w:hAnsi="Times New Roman"/>
        </w:rPr>
      </w:pPr>
      <w:r>
        <w:rPr>
          <w:rFonts w:ascii="Times New Roman" w:hAnsi="Times New Roman"/>
        </w:rPr>
        <w:t>upon an equal concentration.  The concentration that would be required at actual flow using this method is 3.45 ppm.</w:t>
      </w:r>
    </w:p>
    <w:p w14:paraId="0DC8D473" w14:textId="77777777" w:rsidR="00585A13" w:rsidRDefault="00585A13">
      <w:pPr>
        <w:pStyle w:val="BodyText"/>
        <w:rPr>
          <w:rFonts w:ascii="Times New Roman" w:hAnsi="Times New Roman"/>
        </w:rPr>
      </w:pPr>
    </w:p>
    <w:p w14:paraId="6C8B00BD" w14:textId="77777777" w:rsidR="00EA0A55" w:rsidRDefault="00585A13">
      <w:pPr>
        <w:pStyle w:val="BodyText"/>
        <w:rPr>
          <w:rFonts w:ascii="Times New Roman" w:hAnsi="Times New Roman"/>
        </w:rPr>
      </w:pPr>
      <w:r>
        <w:rPr>
          <w:rFonts w:ascii="Times New Roman" w:hAnsi="Times New Roman"/>
        </w:rPr>
        <w:t xml:space="preserve">Actual treatment plant BOD5 performance data for the years 1999 – 2002 are plotted and compared to current licensed levels and allocation based upon the 30 ppm BOD5 allocation </w:t>
      </w:r>
    </w:p>
    <w:p w14:paraId="2BA83F02" w14:textId="77777777" w:rsidR="00585A13" w:rsidRDefault="00585A13">
      <w:pPr>
        <w:pStyle w:val="BodyText"/>
        <w:rPr>
          <w:rFonts w:ascii="Times New Roman" w:hAnsi="Times New Roman"/>
        </w:rPr>
      </w:pPr>
      <w:r>
        <w:rPr>
          <w:rFonts w:ascii="Times New Roman" w:hAnsi="Times New Roman"/>
        </w:rPr>
        <w:t xml:space="preserve">(Figure 28a, 28b, 28c).  Note that the daily maximum allocation is adjusted to reflect a daily maximum rather than the weekly average inferred in the model run.  The ratio used for this adjustment are the inverse of those appearing in table 9 (weekly/daily maximum BOD ratio).  It appears that Eastern Paper and Old Town would have the most difficulty meeting this allocation.  Old Town is currently undertaking a plant upgrade, which could result in significant improvements in performance.  </w:t>
      </w:r>
    </w:p>
    <w:p w14:paraId="7085FC60" w14:textId="77777777" w:rsidR="00585A13" w:rsidRDefault="00585A13">
      <w:pPr>
        <w:pStyle w:val="BodyText"/>
        <w:rPr>
          <w:rFonts w:ascii="Times New Roman" w:hAnsi="Times New Roman"/>
        </w:rPr>
      </w:pPr>
    </w:p>
    <w:p w14:paraId="5F2FE81B" w14:textId="77777777" w:rsidR="008015CF" w:rsidRDefault="00585A13">
      <w:pPr>
        <w:pStyle w:val="BodyText"/>
        <w:rPr>
          <w:rFonts w:ascii="Times New Roman" w:hAnsi="Times New Roman"/>
        </w:rPr>
      </w:pPr>
      <w:r>
        <w:rPr>
          <w:rFonts w:ascii="Times New Roman" w:hAnsi="Times New Roman"/>
        </w:rPr>
        <w:t xml:space="preserve">Another possibility, which should be mentioned, is a water quality trading system.  Hence a discharge that could have difficulty meeting a required phosphorus or BOD level could possibly trade pollutant credits with another discharge who is expected to be well under future requirements.  Note that in the model runs provided, GNP west and GNP east have already been modeled assuming pollutant trading that is more consistent with how the plants actually perform </w:t>
      </w:r>
    </w:p>
    <w:p w14:paraId="4BE8501D" w14:textId="77777777" w:rsidR="00585A13" w:rsidRDefault="00585A13">
      <w:pPr>
        <w:pStyle w:val="BodyText"/>
        <w:rPr>
          <w:rFonts w:ascii="Times New Roman" w:hAnsi="Times New Roman"/>
        </w:rPr>
      </w:pPr>
      <w:r>
        <w:rPr>
          <w:rFonts w:ascii="Times New Roman" w:hAnsi="Times New Roman"/>
        </w:rPr>
        <w:t xml:space="preserve">(West is based upon BOD5 = 50 </w:t>
      </w:r>
      <w:proofErr w:type="gramStart"/>
      <w:r>
        <w:rPr>
          <w:rFonts w:ascii="Times New Roman" w:hAnsi="Times New Roman"/>
        </w:rPr>
        <w:t>ppm;</w:t>
      </w:r>
      <w:proofErr w:type="gramEnd"/>
      <w:r>
        <w:rPr>
          <w:rFonts w:ascii="Times New Roman" w:hAnsi="Times New Roman"/>
        </w:rPr>
        <w:t xml:space="preserve"> East BOD5 = 10 ppm). Note that in a pollutant trading system, pollutants are not necessarily traded in a 1:1 ratio, since where each input is located in relation to impacted river areas must also be considered.  Finally it should be </w:t>
      </w:r>
      <w:r w:rsidR="009762BB">
        <w:rPr>
          <w:rFonts w:ascii="Times New Roman" w:hAnsi="Times New Roman"/>
        </w:rPr>
        <w:t>stated</w:t>
      </w:r>
      <w:r>
        <w:rPr>
          <w:rFonts w:ascii="Times New Roman" w:hAnsi="Times New Roman"/>
        </w:rPr>
        <w:t xml:space="preserve"> that DEP is open to other allocation methods, so long as the desired goal of attainment of water quality standards is achieved.  The following allocations are offered for starting points of discussion.</w:t>
      </w:r>
    </w:p>
    <w:p w14:paraId="2A564F7D" w14:textId="77777777" w:rsidR="00585A13" w:rsidRDefault="00585A13">
      <w:pPr>
        <w:pStyle w:val="BodyText"/>
        <w:rPr>
          <w:rFonts w:ascii="Times New Roman" w:hAnsi="Times New Roman"/>
        </w:rPr>
      </w:pPr>
    </w:p>
    <w:p w14:paraId="4C3437EA" w14:textId="77777777" w:rsidR="00585A13" w:rsidRDefault="00585A13">
      <w:pPr>
        <w:pStyle w:val="BodyText"/>
        <w:rPr>
          <w:rFonts w:ascii="Times New Roman" w:hAnsi="Times New Roman"/>
          <w:b/>
          <w:sz w:val="22"/>
        </w:rPr>
      </w:pPr>
      <w:r>
        <w:rPr>
          <w:rFonts w:ascii="Times New Roman" w:hAnsi="Times New Roman"/>
          <w:b/>
        </w:rPr>
        <w:t xml:space="preserve">Table </w:t>
      </w:r>
      <w:proofErr w:type="gramStart"/>
      <w:r>
        <w:rPr>
          <w:rFonts w:ascii="Times New Roman" w:hAnsi="Times New Roman"/>
          <w:b/>
        </w:rPr>
        <w:t>14  Point</w:t>
      </w:r>
      <w:proofErr w:type="gramEnd"/>
      <w:r>
        <w:rPr>
          <w:rFonts w:ascii="Times New Roman" w:hAnsi="Times New Roman"/>
          <w:b/>
        </w:rPr>
        <w:t xml:space="preserve"> Source BOD5 and Phosphorus Allocation</w:t>
      </w:r>
      <w:r w:rsidR="00EA0A55">
        <w:rPr>
          <w:rFonts w:ascii="Times New Roman" w:hAnsi="Times New Roman"/>
          <w:b/>
        </w:rPr>
        <w:t xml:space="preserve"> </w:t>
      </w:r>
      <w:r>
        <w:rPr>
          <w:rFonts w:ascii="Times New Roman" w:hAnsi="Times New Roman"/>
          <w:b/>
          <w:sz w:val="22"/>
        </w:rPr>
        <w:t>Municipal Discharges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1"/>
        <w:gridCol w:w="1771"/>
        <w:gridCol w:w="1771"/>
        <w:gridCol w:w="1771"/>
        <w:gridCol w:w="1771"/>
      </w:tblGrid>
      <w:tr w:rsidR="00585A13" w14:paraId="631DA481" w14:textId="77777777">
        <w:tblPrEx>
          <w:tblCellMar>
            <w:top w:w="0" w:type="dxa"/>
            <w:bottom w:w="0" w:type="dxa"/>
          </w:tblCellMar>
        </w:tblPrEx>
        <w:trPr>
          <w:cantSplit/>
        </w:trPr>
        <w:tc>
          <w:tcPr>
            <w:tcW w:w="1771" w:type="dxa"/>
          </w:tcPr>
          <w:p w14:paraId="0A51ED1E" w14:textId="77777777" w:rsidR="00585A13" w:rsidRDefault="00585A13">
            <w:pPr>
              <w:pStyle w:val="BodyText"/>
              <w:rPr>
                <w:rFonts w:ascii="Times New Roman" w:hAnsi="Times New Roman"/>
                <w:sz w:val="20"/>
              </w:rPr>
            </w:pPr>
            <w:r>
              <w:rPr>
                <w:rFonts w:ascii="Times New Roman" w:hAnsi="Times New Roman"/>
                <w:sz w:val="20"/>
              </w:rPr>
              <w:t>Point Source Discharge</w:t>
            </w:r>
          </w:p>
        </w:tc>
        <w:tc>
          <w:tcPr>
            <w:tcW w:w="3542" w:type="dxa"/>
            <w:gridSpan w:val="2"/>
          </w:tcPr>
          <w:p w14:paraId="04025AF7" w14:textId="77777777" w:rsidR="00585A13" w:rsidRDefault="00585A13">
            <w:pPr>
              <w:pStyle w:val="BodyText"/>
              <w:jc w:val="center"/>
              <w:rPr>
                <w:rFonts w:ascii="Times New Roman" w:hAnsi="Times New Roman"/>
                <w:sz w:val="20"/>
              </w:rPr>
            </w:pPr>
            <w:r>
              <w:rPr>
                <w:rFonts w:ascii="Times New Roman" w:hAnsi="Times New Roman"/>
                <w:sz w:val="20"/>
              </w:rPr>
              <w:t>Weekly Average / Daily Maximum BOD5 (PPD)</w:t>
            </w:r>
          </w:p>
        </w:tc>
        <w:tc>
          <w:tcPr>
            <w:tcW w:w="3542" w:type="dxa"/>
            <w:gridSpan w:val="2"/>
          </w:tcPr>
          <w:p w14:paraId="696858A5" w14:textId="77777777" w:rsidR="00585A13" w:rsidRDefault="00585A13">
            <w:pPr>
              <w:pStyle w:val="BodyText"/>
              <w:jc w:val="center"/>
              <w:rPr>
                <w:rFonts w:ascii="Times New Roman" w:hAnsi="Times New Roman"/>
                <w:sz w:val="20"/>
              </w:rPr>
            </w:pPr>
            <w:r>
              <w:rPr>
                <w:rFonts w:ascii="Times New Roman" w:hAnsi="Times New Roman"/>
                <w:sz w:val="20"/>
              </w:rPr>
              <w:t>Total Phosphorus (PPD)</w:t>
            </w:r>
          </w:p>
        </w:tc>
      </w:tr>
      <w:tr w:rsidR="00585A13" w14:paraId="4160DE2E" w14:textId="77777777">
        <w:tblPrEx>
          <w:tblCellMar>
            <w:top w:w="0" w:type="dxa"/>
            <w:bottom w:w="0" w:type="dxa"/>
          </w:tblCellMar>
        </w:tblPrEx>
        <w:tc>
          <w:tcPr>
            <w:tcW w:w="1771" w:type="dxa"/>
          </w:tcPr>
          <w:p w14:paraId="033CDEA8" w14:textId="77777777" w:rsidR="00585A13" w:rsidRDefault="00585A13">
            <w:pPr>
              <w:pStyle w:val="BodyText"/>
              <w:jc w:val="center"/>
              <w:rPr>
                <w:rFonts w:ascii="Times New Roman" w:hAnsi="Times New Roman"/>
                <w:sz w:val="20"/>
              </w:rPr>
            </w:pPr>
          </w:p>
        </w:tc>
        <w:tc>
          <w:tcPr>
            <w:tcW w:w="1771" w:type="dxa"/>
          </w:tcPr>
          <w:p w14:paraId="513674D3" w14:textId="77777777" w:rsidR="00585A13" w:rsidRDefault="00585A13">
            <w:pPr>
              <w:pStyle w:val="BodyText"/>
              <w:jc w:val="center"/>
              <w:rPr>
                <w:rFonts w:ascii="Times New Roman" w:hAnsi="Times New Roman"/>
                <w:sz w:val="20"/>
              </w:rPr>
            </w:pPr>
            <w:r>
              <w:rPr>
                <w:rFonts w:ascii="Times New Roman" w:hAnsi="Times New Roman"/>
                <w:sz w:val="20"/>
              </w:rPr>
              <w:t>Allocate by current discharge</w:t>
            </w:r>
          </w:p>
        </w:tc>
        <w:tc>
          <w:tcPr>
            <w:tcW w:w="1771" w:type="dxa"/>
          </w:tcPr>
          <w:p w14:paraId="312C996C" w14:textId="77777777" w:rsidR="00585A13" w:rsidRDefault="00585A13">
            <w:pPr>
              <w:pStyle w:val="BodyText"/>
              <w:jc w:val="center"/>
              <w:rPr>
                <w:rFonts w:ascii="Times New Roman" w:hAnsi="Times New Roman"/>
                <w:sz w:val="20"/>
              </w:rPr>
            </w:pPr>
            <w:r>
              <w:rPr>
                <w:rFonts w:ascii="Times New Roman" w:hAnsi="Times New Roman"/>
                <w:sz w:val="20"/>
              </w:rPr>
              <w:t>Allocate by equal concentration</w:t>
            </w:r>
          </w:p>
        </w:tc>
        <w:tc>
          <w:tcPr>
            <w:tcW w:w="1771" w:type="dxa"/>
          </w:tcPr>
          <w:p w14:paraId="17069BC1" w14:textId="77777777" w:rsidR="00585A13" w:rsidRDefault="00585A13">
            <w:pPr>
              <w:pStyle w:val="BodyText"/>
              <w:jc w:val="center"/>
              <w:rPr>
                <w:rFonts w:ascii="Times New Roman" w:hAnsi="Times New Roman"/>
                <w:sz w:val="20"/>
              </w:rPr>
            </w:pPr>
            <w:r>
              <w:rPr>
                <w:rFonts w:ascii="Times New Roman" w:hAnsi="Times New Roman"/>
                <w:sz w:val="20"/>
              </w:rPr>
              <w:t>Allocate by current discharge</w:t>
            </w:r>
          </w:p>
        </w:tc>
        <w:tc>
          <w:tcPr>
            <w:tcW w:w="1771" w:type="dxa"/>
          </w:tcPr>
          <w:p w14:paraId="7391F495" w14:textId="77777777" w:rsidR="00585A13" w:rsidRDefault="00585A13">
            <w:pPr>
              <w:pStyle w:val="BodyText"/>
              <w:jc w:val="center"/>
              <w:rPr>
                <w:rFonts w:ascii="Times New Roman" w:hAnsi="Times New Roman"/>
                <w:sz w:val="20"/>
              </w:rPr>
            </w:pPr>
            <w:r>
              <w:rPr>
                <w:rFonts w:ascii="Times New Roman" w:hAnsi="Times New Roman"/>
                <w:sz w:val="20"/>
              </w:rPr>
              <w:t>Allocate by equal concentration</w:t>
            </w:r>
          </w:p>
        </w:tc>
      </w:tr>
      <w:tr w:rsidR="00585A13" w14:paraId="5DBBE874" w14:textId="77777777">
        <w:tblPrEx>
          <w:tblCellMar>
            <w:top w:w="0" w:type="dxa"/>
            <w:bottom w:w="0" w:type="dxa"/>
          </w:tblCellMar>
        </w:tblPrEx>
        <w:tc>
          <w:tcPr>
            <w:tcW w:w="1771" w:type="dxa"/>
          </w:tcPr>
          <w:p w14:paraId="3C3873D6" w14:textId="77777777" w:rsidR="00585A13" w:rsidRDefault="00585A13">
            <w:pPr>
              <w:pStyle w:val="BodyText"/>
              <w:rPr>
                <w:rFonts w:ascii="Times New Roman" w:hAnsi="Times New Roman"/>
                <w:sz w:val="20"/>
              </w:rPr>
            </w:pPr>
            <w:r>
              <w:rPr>
                <w:rFonts w:ascii="Times New Roman" w:hAnsi="Times New Roman"/>
                <w:sz w:val="20"/>
              </w:rPr>
              <w:lastRenderedPageBreak/>
              <w:t>Millinocket</w:t>
            </w:r>
          </w:p>
        </w:tc>
        <w:tc>
          <w:tcPr>
            <w:tcW w:w="1771" w:type="dxa"/>
          </w:tcPr>
          <w:p w14:paraId="5CC0AC83" w14:textId="77777777" w:rsidR="00585A13" w:rsidRDefault="00585A13">
            <w:pPr>
              <w:pStyle w:val="BodyText"/>
              <w:jc w:val="center"/>
              <w:rPr>
                <w:rFonts w:ascii="Times New Roman" w:hAnsi="Times New Roman"/>
                <w:sz w:val="20"/>
              </w:rPr>
            </w:pPr>
            <w:r>
              <w:rPr>
                <w:rFonts w:ascii="Times New Roman" w:hAnsi="Times New Roman"/>
                <w:sz w:val="20"/>
              </w:rPr>
              <w:t>180 / 200</w:t>
            </w:r>
          </w:p>
        </w:tc>
        <w:tc>
          <w:tcPr>
            <w:tcW w:w="1771" w:type="dxa"/>
          </w:tcPr>
          <w:p w14:paraId="66A6FA46" w14:textId="77777777" w:rsidR="00585A13" w:rsidRDefault="00585A13">
            <w:pPr>
              <w:pStyle w:val="BodyText"/>
              <w:jc w:val="center"/>
              <w:rPr>
                <w:rFonts w:ascii="Times New Roman" w:hAnsi="Times New Roman"/>
                <w:sz w:val="20"/>
              </w:rPr>
            </w:pPr>
            <w:proofErr w:type="gramStart"/>
            <w:r>
              <w:rPr>
                <w:rFonts w:ascii="Times New Roman" w:hAnsi="Times New Roman"/>
                <w:sz w:val="20"/>
              </w:rPr>
              <w:t>210  /</w:t>
            </w:r>
            <w:proofErr w:type="gramEnd"/>
            <w:r>
              <w:rPr>
                <w:rFonts w:ascii="Times New Roman" w:hAnsi="Times New Roman"/>
                <w:sz w:val="20"/>
              </w:rPr>
              <w:t xml:space="preserve">  230</w:t>
            </w:r>
          </w:p>
        </w:tc>
        <w:tc>
          <w:tcPr>
            <w:tcW w:w="1771" w:type="dxa"/>
          </w:tcPr>
          <w:p w14:paraId="2EDC43B8" w14:textId="77777777" w:rsidR="00585A13" w:rsidRDefault="00585A13">
            <w:pPr>
              <w:pStyle w:val="BodyText"/>
              <w:jc w:val="center"/>
              <w:rPr>
                <w:rFonts w:ascii="Times New Roman" w:hAnsi="Times New Roman"/>
                <w:sz w:val="20"/>
              </w:rPr>
            </w:pPr>
            <w:r>
              <w:rPr>
                <w:rFonts w:ascii="Times New Roman" w:hAnsi="Times New Roman"/>
                <w:sz w:val="20"/>
              </w:rPr>
              <w:t>28</w:t>
            </w:r>
          </w:p>
        </w:tc>
        <w:tc>
          <w:tcPr>
            <w:tcW w:w="1771" w:type="dxa"/>
          </w:tcPr>
          <w:p w14:paraId="531EC016" w14:textId="77777777" w:rsidR="00585A13" w:rsidRDefault="00585A13">
            <w:pPr>
              <w:pStyle w:val="BodyText"/>
              <w:jc w:val="center"/>
              <w:rPr>
                <w:rFonts w:ascii="Times New Roman" w:hAnsi="Times New Roman"/>
                <w:sz w:val="20"/>
              </w:rPr>
            </w:pPr>
            <w:r>
              <w:rPr>
                <w:rFonts w:ascii="Times New Roman" w:hAnsi="Times New Roman"/>
                <w:sz w:val="20"/>
              </w:rPr>
              <w:t>24</w:t>
            </w:r>
          </w:p>
        </w:tc>
      </w:tr>
      <w:tr w:rsidR="00585A13" w14:paraId="7568CF73" w14:textId="77777777">
        <w:tblPrEx>
          <w:tblCellMar>
            <w:top w:w="0" w:type="dxa"/>
            <w:bottom w:w="0" w:type="dxa"/>
          </w:tblCellMar>
        </w:tblPrEx>
        <w:tc>
          <w:tcPr>
            <w:tcW w:w="1771" w:type="dxa"/>
          </w:tcPr>
          <w:p w14:paraId="0CD18987" w14:textId="77777777" w:rsidR="00585A13" w:rsidRDefault="00585A13">
            <w:pPr>
              <w:pStyle w:val="BodyText"/>
              <w:rPr>
                <w:rFonts w:ascii="Times New Roman" w:hAnsi="Times New Roman"/>
                <w:sz w:val="20"/>
              </w:rPr>
            </w:pPr>
            <w:r>
              <w:rPr>
                <w:rFonts w:ascii="Times New Roman" w:hAnsi="Times New Roman"/>
                <w:sz w:val="20"/>
              </w:rPr>
              <w:t>Lincoln</w:t>
            </w:r>
          </w:p>
        </w:tc>
        <w:tc>
          <w:tcPr>
            <w:tcW w:w="1771" w:type="dxa"/>
          </w:tcPr>
          <w:p w14:paraId="5D95BC49" w14:textId="77777777" w:rsidR="00585A13" w:rsidRDefault="00585A13">
            <w:pPr>
              <w:pStyle w:val="BodyText"/>
              <w:jc w:val="center"/>
              <w:rPr>
                <w:rFonts w:ascii="Times New Roman" w:hAnsi="Times New Roman"/>
                <w:sz w:val="20"/>
              </w:rPr>
            </w:pPr>
            <w:r>
              <w:rPr>
                <w:rFonts w:ascii="Times New Roman" w:hAnsi="Times New Roman"/>
                <w:sz w:val="20"/>
              </w:rPr>
              <w:t>50 / 55</w:t>
            </w:r>
          </w:p>
        </w:tc>
        <w:tc>
          <w:tcPr>
            <w:tcW w:w="1771" w:type="dxa"/>
          </w:tcPr>
          <w:p w14:paraId="546517DB" w14:textId="77777777" w:rsidR="00585A13" w:rsidRDefault="00585A13">
            <w:pPr>
              <w:pStyle w:val="BodyText"/>
              <w:jc w:val="center"/>
              <w:rPr>
                <w:rFonts w:ascii="Times New Roman" w:hAnsi="Times New Roman"/>
                <w:sz w:val="20"/>
              </w:rPr>
            </w:pPr>
            <w:proofErr w:type="gramStart"/>
            <w:r>
              <w:rPr>
                <w:rFonts w:ascii="Times New Roman" w:hAnsi="Times New Roman"/>
                <w:sz w:val="20"/>
              </w:rPr>
              <w:t>90  /</w:t>
            </w:r>
            <w:proofErr w:type="gramEnd"/>
            <w:r>
              <w:rPr>
                <w:rFonts w:ascii="Times New Roman" w:hAnsi="Times New Roman"/>
                <w:sz w:val="20"/>
              </w:rPr>
              <w:t xml:space="preserve">  100</w:t>
            </w:r>
          </w:p>
        </w:tc>
        <w:tc>
          <w:tcPr>
            <w:tcW w:w="1771" w:type="dxa"/>
          </w:tcPr>
          <w:p w14:paraId="45511682" w14:textId="77777777" w:rsidR="00585A13" w:rsidRDefault="00585A13">
            <w:pPr>
              <w:pStyle w:val="BodyText"/>
              <w:jc w:val="center"/>
              <w:rPr>
                <w:rFonts w:ascii="Times New Roman" w:hAnsi="Times New Roman"/>
                <w:sz w:val="20"/>
              </w:rPr>
            </w:pPr>
            <w:r>
              <w:rPr>
                <w:rFonts w:ascii="Times New Roman" w:hAnsi="Times New Roman"/>
                <w:sz w:val="20"/>
              </w:rPr>
              <w:t>12</w:t>
            </w:r>
          </w:p>
        </w:tc>
        <w:tc>
          <w:tcPr>
            <w:tcW w:w="1771" w:type="dxa"/>
          </w:tcPr>
          <w:p w14:paraId="52D94CEC" w14:textId="77777777" w:rsidR="00585A13" w:rsidRDefault="00585A13">
            <w:pPr>
              <w:pStyle w:val="BodyText"/>
              <w:jc w:val="center"/>
              <w:rPr>
                <w:rFonts w:ascii="Times New Roman" w:hAnsi="Times New Roman"/>
                <w:sz w:val="20"/>
              </w:rPr>
            </w:pPr>
            <w:r>
              <w:rPr>
                <w:rFonts w:ascii="Times New Roman" w:hAnsi="Times New Roman"/>
                <w:sz w:val="20"/>
              </w:rPr>
              <w:t>10</w:t>
            </w:r>
          </w:p>
        </w:tc>
      </w:tr>
      <w:tr w:rsidR="00585A13" w14:paraId="500E8441" w14:textId="77777777">
        <w:tblPrEx>
          <w:tblCellMar>
            <w:top w:w="0" w:type="dxa"/>
            <w:bottom w:w="0" w:type="dxa"/>
          </w:tblCellMar>
        </w:tblPrEx>
        <w:tc>
          <w:tcPr>
            <w:tcW w:w="1771" w:type="dxa"/>
          </w:tcPr>
          <w:p w14:paraId="50EB6730" w14:textId="77777777" w:rsidR="00585A13" w:rsidRDefault="00585A13">
            <w:pPr>
              <w:pStyle w:val="BodyText"/>
              <w:rPr>
                <w:rFonts w:ascii="Times New Roman" w:hAnsi="Times New Roman"/>
                <w:sz w:val="20"/>
              </w:rPr>
            </w:pPr>
            <w:r>
              <w:rPr>
                <w:rFonts w:ascii="Times New Roman" w:hAnsi="Times New Roman"/>
                <w:sz w:val="20"/>
              </w:rPr>
              <w:t>Old Town</w:t>
            </w:r>
          </w:p>
        </w:tc>
        <w:tc>
          <w:tcPr>
            <w:tcW w:w="1771" w:type="dxa"/>
          </w:tcPr>
          <w:p w14:paraId="71E27261" w14:textId="77777777" w:rsidR="00585A13" w:rsidRDefault="00585A13">
            <w:pPr>
              <w:pStyle w:val="BodyText"/>
              <w:jc w:val="center"/>
              <w:rPr>
                <w:rFonts w:ascii="Times New Roman" w:hAnsi="Times New Roman"/>
                <w:sz w:val="20"/>
              </w:rPr>
            </w:pPr>
            <w:proofErr w:type="gramStart"/>
            <w:r>
              <w:rPr>
                <w:rFonts w:ascii="Times New Roman" w:hAnsi="Times New Roman"/>
                <w:sz w:val="20"/>
              </w:rPr>
              <w:t>400  /</w:t>
            </w:r>
            <w:proofErr w:type="gramEnd"/>
            <w:r>
              <w:rPr>
                <w:rFonts w:ascii="Times New Roman" w:hAnsi="Times New Roman"/>
                <w:sz w:val="20"/>
              </w:rPr>
              <w:t xml:space="preserve">  480</w:t>
            </w:r>
          </w:p>
        </w:tc>
        <w:tc>
          <w:tcPr>
            <w:tcW w:w="1771" w:type="dxa"/>
          </w:tcPr>
          <w:p w14:paraId="174ADA31" w14:textId="77777777" w:rsidR="00585A13" w:rsidRDefault="00585A13">
            <w:pPr>
              <w:pStyle w:val="BodyText"/>
              <w:jc w:val="center"/>
              <w:rPr>
                <w:rFonts w:ascii="Times New Roman" w:hAnsi="Times New Roman"/>
                <w:sz w:val="20"/>
              </w:rPr>
            </w:pPr>
            <w:proofErr w:type="gramStart"/>
            <w:r>
              <w:rPr>
                <w:rFonts w:ascii="Times New Roman" w:hAnsi="Times New Roman"/>
                <w:sz w:val="20"/>
              </w:rPr>
              <w:t>220  /</w:t>
            </w:r>
            <w:proofErr w:type="gramEnd"/>
            <w:r>
              <w:rPr>
                <w:rFonts w:ascii="Times New Roman" w:hAnsi="Times New Roman"/>
                <w:sz w:val="20"/>
              </w:rPr>
              <w:t xml:space="preserve">  250</w:t>
            </w:r>
          </w:p>
        </w:tc>
        <w:tc>
          <w:tcPr>
            <w:tcW w:w="1771" w:type="dxa"/>
          </w:tcPr>
          <w:p w14:paraId="2DA15375" w14:textId="77777777" w:rsidR="00585A13" w:rsidRDefault="00585A13">
            <w:pPr>
              <w:pStyle w:val="BodyText"/>
              <w:jc w:val="center"/>
              <w:rPr>
                <w:rFonts w:ascii="Times New Roman" w:hAnsi="Times New Roman"/>
                <w:sz w:val="20"/>
              </w:rPr>
            </w:pPr>
            <w:r>
              <w:rPr>
                <w:rFonts w:ascii="Times New Roman" w:hAnsi="Times New Roman"/>
                <w:sz w:val="20"/>
              </w:rPr>
              <w:t>36</w:t>
            </w:r>
          </w:p>
        </w:tc>
        <w:tc>
          <w:tcPr>
            <w:tcW w:w="1771" w:type="dxa"/>
          </w:tcPr>
          <w:p w14:paraId="210B7830" w14:textId="77777777" w:rsidR="00585A13" w:rsidRDefault="00585A13">
            <w:pPr>
              <w:pStyle w:val="BodyText"/>
              <w:jc w:val="center"/>
              <w:rPr>
                <w:rFonts w:ascii="Times New Roman" w:hAnsi="Times New Roman"/>
                <w:sz w:val="20"/>
              </w:rPr>
            </w:pPr>
            <w:r>
              <w:rPr>
                <w:rFonts w:ascii="Times New Roman" w:hAnsi="Times New Roman"/>
                <w:sz w:val="20"/>
              </w:rPr>
              <w:t>26</w:t>
            </w:r>
          </w:p>
        </w:tc>
      </w:tr>
      <w:tr w:rsidR="00585A13" w14:paraId="3E3EEA3C" w14:textId="77777777">
        <w:tblPrEx>
          <w:tblCellMar>
            <w:top w:w="0" w:type="dxa"/>
            <w:bottom w:w="0" w:type="dxa"/>
          </w:tblCellMar>
        </w:tblPrEx>
        <w:tc>
          <w:tcPr>
            <w:tcW w:w="1771" w:type="dxa"/>
          </w:tcPr>
          <w:p w14:paraId="57F4A201" w14:textId="77777777" w:rsidR="00585A13" w:rsidRDefault="00585A13">
            <w:pPr>
              <w:pStyle w:val="BodyText"/>
              <w:rPr>
                <w:rFonts w:ascii="Times New Roman" w:hAnsi="Times New Roman"/>
                <w:sz w:val="20"/>
              </w:rPr>
            </w:pPr>
            <w:r>
              <w:rPr>
                <w:rFonts w:ascii="Times New Roman" w:hAnsi="Times New Roman"/>
                <w:sz w:val="20"/>
              </w:rPr>
              <w:t>Orono</w:t>
            </w:r>
          </w:p>
        </w:tc>
        <w:tc>
          <w:tcPr>
            <w:tcW w:w="1771" w:type="dxa"/>
          </w:tcPr>
          <w:p w14:paraId="5EF7EBE2" w14:textId="77777777" w:rsidR="00585A13" w:rsidRDefault="00585A13">
            <w:pPr>
              <w:pStyle w:val="BodyText"/>
              <w:jc w:val="center"/>
              <w:rPr>
                <w:rFonts w:ascii="Times New Roman" w:hAnsi="Times New Roman"/>
                <w:sz w:val="20"/>
              </w:rPr>
            </w:pPr>
            <w:r>
              <w:rPr>
                <w:rFonts w:ascii="Times New Roman" w:hAnsi="Times New Roman"/>
                <w:sz w:val="20"/>
              </w:rPr>
              <w:t>100 / 110</w:t>
            </w:r>
          </w:p>
        </w:tc>
        <w:tc>
          <w:tcPr>
            <w:tcW w:w="1771" w:type="dxa"/>
          </w:tcPr>
          <w:p w14:paraId="6821300A" w14:textId="77777777" w:rsidR="00585A13" w:rsidRDefault="00585A13">
            <w:pPr>
              <w:pStyle w:val="BodyText"/>
              <w:jc w:val="center"/>
              <w:rPr>
                <w:rFonts w:ascii="Times New Roman" w:hAnsi="Times New Roman"/>
                <w:sz w:val="20"/>
              </w:rPr>
            </w:pPr>
            <w:proofErr w:type="gramStart"/>
            <w:r>
              <w:rPr>
                <w:rFonts w:ascii="Times New Roman" w:hAnsi="Times New Roman"/>
                <w:sz w:val="20"/>
              </w:rPr>
              <w:t>180  /</w:t>
            </w:r>
            <w:proofErr w:type="gramEnd"/>
            <w:r>
              <w:rPr>
                <w:rFonts w:ascii="Times New Roman" w:hAnsi="Times New Roman"/>
                <w:sz w:val="20"/>
              </w:rPr>
              <w:t xml:space="preserve">  200</w:t>
            </w:r>
          </w:p>
        </w:tc>
        <w:tc>
          <w:tcPr>
            <w:tcW w:w="1771" w:type="dxa"/>
          </w:tcPr>
          <w:p w14:paraId="5C3CE1E6" w14:textId="77777777" w:rsidR="00585A13" w:rsidRDefault="00585A13">
            <w:pPr>
              <w:pStyle w:val="BodyText"/>
              <w:jc w:val="center"/>
              <w:rPr>
                <w:rFonts w:ascii="Times New Roman" w:hAnsi="Times New Roman"/>
                <w:sz w:val="20"/>
              </w:rPr>
            </w:pPr>
            <w:r>
              <w:rPr>
                <w:rFonts w:ascii="Times New Roman" w:hAnsi="Times New Roman"/>
                <w:sz w:val="20"/>
              </w:rPr>
              <w:t>18</w:t>
            </w:r>
          </w:p>
        </w:tc>
        <w:tc>
          <w:tcPr>
            <w:tcW w:w="1771" w:type="dxa"/>
          </w:tcPr>
          <w:p w14:paraId="26B30E78" w14:textId="77777777" w:rsidR="00585A13" w:rsidRDefault="00585A13">
            <w:pPr>
              <w:pStyle w:val="BodyText"/>
              <w:jc w:val="center"/>
              <w:rPr>
                <w:rFonts w:ascii="Times New Roman" w:hAnsi="Times New Roman"/>
                <w:sz w:val="20"/>
              </w:rPr>
            </w:pPr>
            <w:r>
              <w:rPr>
                <w:rFonts w:ascii="Times New Roman" w:hAnsi="Times New Roman"/>
                <w:sz w:val="20"/>
              </w:rPr>
              <w:t>21</w:t>
            </w:r>
          </w:p>
        </w:tc>
      </w:tr>
      <w:tr w:rsidR="00585A13" w14:paraId="72A1339C" w14:textId="77777777">
        <w:tblPrEx>
          <w:tblCellMar>
            <w:top w:w="0" w:type="dxa"/>
            <w:bottom w:w="0" w:type="dxa"/>
          </w:tblCellMar>
        </w:tblPrEx>
        <w:tc>
          <w:tcPr>
            <w:tcW w:w="1771" w:type="dxa"/>
          </w:tcPr>
          <w:p w14:paraId="0EACD512" w14:textId="77777777" w:rsidR="00585A13" w:rsidRDefault="00585A13">
            <w:pPr>
              <w:pStyle w:val="BodyText"/>
              <w:rPr>
                <w:rFonts w:ascii="Times New Roman" w:hAnsi="Times New Roman"/>
                <w:sz w:val="20"/>
              </w:rPr>
            </w:pPr>
            <w:r>
              <w:rPr>
                <w:rFonts w:ascii="Times New Roman" w:hAnsi="Times New Roman"/>
                <w:sz w:val="20"/>
              </w:rPr>
              <w:t>Veazie</w:t>
            </w:r>
          </w:p>
        </w:tc>
        <w:tc>
          <w:tcPr>
            <w:tcW w:w="1771" w:type="dxa"/>
          </w:tcPr>
          <w:p w14:paraId="1776BBC7" w14:textId="77777777" w:rsidR="00585A13" w:rsidRDefault="00585A13">
            <w:pPr>
              <w:pStyle w:val="BodyText"/>
              <w:jc w:val="center"/>
              <w:rPr>
                <w:rFonts w:ascii="Times New Roman" w:hAnsi="Times New Roman"/>
                <w:sz w:val="20"/>
              </w:rPr>
            </w:pPr>
            <w:r>
              <w:rPr>
                <w:rFonts w:ascii="Times New Roman" w:hAnsi="Times New Roman"/>
                <w:sz w:val="20"/>
              </w:rPr>
              <w:t>16 / 18</w:t>
            </w:r>
          </w:p>
        </w:tc>
        <w:tc>
          <w:tcPr>
            <w:tcW w:w="1771" w:type="dxa"/>
          </w:tcPr>
          <w:p w14:paraId="410E8986" w14:textId="77777777" w:rsidR="00585A13" w:rsidRDefault="00585A13">
            <w:pPr>
              <w:pStyle w:val="BodyText"/>
              <w:jc w:val="center"/>
              <w:rPr>
                <w:rFonts w:ascii="Times New Roman" w:hAnsi="Times New Roman"/>
                <w:sz w:val="20"/>
              </w:rPr>
            </w:pPr>
            <w:proofErr w:type="gramStart"/>
            <w:r>
              <w:rPr>
                <w:rFonts w:ascii="Times New Roman" w:hAnsi="Times New Roman"/>
                <w:sz w:val="20"/>
              </w:rPr>
              <w:t>28  /</w:t>
            </w:r>
            <w:proofErr w:type="gramEnd"/>
            <w:r>
              <w:rPr>
                <w:rFonts w:ascii="Times New Roman" w:hAnsi="Times New Roman"/>
                <w:sz w:val="20"/>
              </w:rPr>
              <w:t xml:space="preserve">  31</w:t>
            </w:r>
          </w:p>
        </w:tc>
        <w:tc>
          <w:tcPr>
            <w:tcW w:w="1771" w:type="dxa"/>
          </w:tcPr>
          <w:p w14:paraId="65BEB76A" w14:textId="77777777" w:rsidR="00585A13" w:rsidRDefault="00585A13">
            <w:pPr>
              <w:pStyle w:val="BodyText"/>
              <w:jc w:val="center"/>
              <w:rPr>
                <w:rFonts w:ascii="Times New Roman" w:hAnsi="Times New Roman"/>
                <w:sz w:val="20"/>
              </w:rPr>
            </w:pPr>
            <w:r>
              <w:rPr>
                <w:rFonts w:ascii="Times New Roman" w:hAnsi="Times New Roman"/>
                <w:sz w:val="20"/>
              </w:rPr>
              <w:t>3</w:t>
            </w:r>
          </w:p>
        </w:tc>
        <w:tc>
          <w:tcPr>
            <w:tcW w:w="1771" w:type="dxa"/>
          </w:tcPr>
          <w:p w14:paraId="608F4043" w14:textId="77777777" w:rsidR="00585A13" w:rsidRDefault="00585A13">
            <w:pPr>
              <w:pStyle w:val="BodyText"/>
              <w:jc w:val="center"/>
              <w:rPr>
                <w:rFonts w:ascii="Times New Roman" w:hAnsi="Times New Roman"/>
                <w:sz w:val="20"/>
              </w:rPr>
            </w:pPr>
            <w:r>
              <w:rPr>
                <w:rFonts w:ascii="Times New Roman" w:hAnsi="Times New Roman"/>
                <w:sz w:val="20"/>
              </w:rPr>
              <w:t>3</w:t>
            </w:r>
          </w:p>
        </w:tc>
      </w:tr>
      <w:tr w:rsidR="00585A13" w14:paraId="261A6457" w14:textId="77777777">
        <w:tblPrEx>
          <w:tblCellMar>
            <w:top w:w="0" w:type="dxa"/>
            <w:bottom w:w="0" w:type="dxa"/>
          </w:tblCellMar>
        </w:tblPrEx>
        <w:trPr>
          <w:trHeight w:val="260"/>
        </w:trPr>
        <w:tc>
          <w:tcPr>
            <w:tcW w:w="1771" w:type="dxa"/>
          </w:tcPr>
          <w:p w14:paraId="2D45EFBE" w14:textId="77777777" w:rsidR="00585A13" w:rsidRDefault="00585A13">
            <w:pPr>
              <w:pStyle w:val="BodyText"/>
              <w:rPr>
                <w:rFonts w:ascii="Times New Roman" w:hAnsi="Times New Roman"/>
                <w:sz w:val="20"/>
              </w:rPr>
            </w:pPr>
            <w:r>
              <w:rPr>
                <w:rFonts w:ascii="Times New Roman" w:hAnsi="Times New Roman"/>
                <w:sz w:val="20"/>
              </w:rPr>
              <w:t>Bangor</w:t>
            </w:r>
          </w:p>
        </w:tc>
        <w:tc>
          <w:tcPr>
            <w:tcW w:w="1771" w:type="dxa"/>
          </w:tcPr>
          <w:p w14:paraId="6F0B2077" w14:textId="77777777" w:rsidR="00585A13" w:rsidRDefault="00585A13">
            <w:pPr>
              <w:pStyle w:val="BodyText"/>
              <w:jc w:val="center"/>
              <w:rPr>
                <w:rFonts w:ascii="Times New Roman" w:hAnsi="Times New Roman"/>
                <w:sz w:val="20"/>
              </w:rPr>
            </w:pPr>
            <w:proofErr w:type="gramStart"/>
            <w:r>
              <w:rPr>
                <w:rFonts w:ascii="Times New Roman" w:hAnsi="Times New Roman"/>
                <w:sz w:val="20"/>
              </w:rPr>
              <w:t>900  /</w:t>
            </w:r>
            <w:proofErr w:type="gramEnd"/>
            <w:r>
              <w:rPr>
                <w:rFonts w:ascii="Times New Roman" w:hAnsi="Times New Roman"/>
                <w:sz w:val="20"/>
              </w:rPr>
              <w:t xml:space="preserve">  1000</w:t>
            </w:r>
          </w:p>
        </w:tc>
        <w:tc>
          <w:tcPr>
            <w:tcW w:w="1771" w:type="dxa"/>
          </w:tcPr>
          <w:p w14:paraId="18E96A45" w14:textId="77777777" w:rsidR="00585A13" w:rsidRDefault="00585A13">
            <w:pPr>
              <w:pStyle w:val="BodyText"/>
              <w:jc w:val="center"/>
              <w:rPr>
                <w:rFonts w:ascii="Times New Roman" w:hAnsi="Times New Roman"/>
                <w:sz w:val="20"/>
              </w:rPr>
            </w:pPr>
            <w:proofErr w:type="gramStart"/>
            <w:r>
              <w:rPr>
                <w:rFonts w:ascii="Times New Roman" w:hAnsi="Times New Roman"/>
                <w:sz w:val="20"/>
              </w:rPr>
              <w:t>1470  /</w:t>
            </w:r>
            <w:proofErr w:type="gramEnd"/>
            <w:r>
              <w:rPr>
                <w:rFonts w:ascii="Times New Roman" w:hAnsi="Times New Roman"/>
                <w:sz w:val="20"/>
              </w:rPr>
              <w:t xml:space="preserve">  1630</w:t>
            </w:r>
          </w:p>
        </w:tc>
        <w:tc>
          <w:tcPr>
            <w:tcW w:w="1771" w:type="dxa"/>
          </w:tcPr>
          <w:p w14:paraId="4D9EA86A" w14:textId="77777777" w:rsidR="00585A13" w:rsidRDefault="00585A13">
            <w:pPr>
              <w:pStyle w:val="BodyText"/>
              <w:jc w:val="center"/>
              <w:rPr>
                <w:rFonts w:ascii="Times New Roman" w:hAnsi="Times New Roman"/>
                <w:sz w:val="20"/>
              </w:rPr>
            </w:pPr>
            <w:r>
              <w:rPr>
                <w:rFonts w:ascii="Times New Roman" w:hAnsi="Times New Roman"/>
                <w:sz w:val="20"/>
              </w:rPr>
              <w:t>212</w:t>
            </w:r>
          </w:p>
        </w:tc>
        <w:tc>
          <w:tcPr>
            <w:tcW w:w="1771" w:type="dxa"/>
          </w:tcPr>
          <w:p w14:paraId="5AAFD20F" w14:textId="77777777" w:rsidR="00585A13" w:rsidRDefault="00585A13">
            <w:pPr>
              <w:pStyle w:val="BodyText"/>
              <w:jc w:val="center"/>
              <w:rPr>
                <w:rFonts w:ascii="Times New Roman" w:hAnsi="Times New Roman"/>
                <w:sz w:val="20"/>
              </w:rPr>
            </w:pPr>
            <w:r>
              <w:rPr>
                <w:rFonts w:ascii="Times New Roman" w:hAnsi="Times New Roman"/>
                <w:sz w:val="20"/>
              </w:rPr>
              <w:t>169</w:t>
            </w:r>
          </w:p>
        </w:tc>
      </w:tr>
      <w:tr w:rsidR="00585A13" w14:paraId="1DA75CA3" w14:textId="77777777">
        <w:tblPrEx>
          <w:tblCellMar>
            <w:top w:w="0" w:type="dxa"/>
            <w:bottom w:w="0" w:type="dxa"/>
          </w:tblCellMar>
        </w:tblPrEx>
        <w:tc>
          <w:tcPr>
            <w:tcW w:w="1771" w:type="dxa"/>
          </w:tcPr>
          <w:p w14:paraId="5D881DBE" w14:textId="77777777" w:rsidR="00585A13" w:rsidRDefault="00585A13">
            <w:pPr>
              <w:pStyle w:val="BodyText"/>
              <w:rPr>
                <w:rFonts w:ascii="Times New Roman" w:hAnsi="Times New Roman"/>
                <w:sz w:val="20"/>
              </w:rPr>
            </w:pPr>
            <w:r>
              <w:rPr>
                <w:rFonts w:ascii="Times New Roman" w:hAnsi="Times New Roman"/>
                <w:sz w:val="20"/>
              </w:rPr>
              <w:t>Brewer</w:t>
            </w:r>
          </w:p>
        </w:tc>
        <w:tc>
          <w:tcPr>
            <w:tcW w:w="1771" w:type="dxa"/>
          </w:tcPr>
          <w:p w14:paraId="49E9EE72" w14:textId="77777777" w:rsidR="00585A13" w:rsidRDefault="00585A13">
            <w:pPr>
              <w:pStyle w:val="BodyText"/>
              <w:jc w:val="center"/>
              <w:rPr>
                <w:rFonts w:ascii="Times New Roman" w:hAnsi="Times New Roman"/>
                <w:sz w:val="20"/>
              </w:rPr>
            </w:pPr>
            <w:r>
              <w:rPr>
                <w:rFonts w:ascii="Times New Roman" w:hAnsi="Times New Roman"/>
                <w:sz w:val="20"/>
              </w:rPr>
              <w:t>230 / 250</w:t>
            </w:r>
          </w:p>
        </w:tc>
        <w:tc>
          <w:tcPr>
            <w:tcW w:w="1771" w:type="dxa"/>
          </w:tcPr>
          <w:p w14:paraId="2E6D5EE3" w14:textId="77777777" w:rsidR="00585A13" w:rsidRDefault="00585A13">
            <w:pPr>
              <w:pStyle w:val="BodyText"/>
              <w:jc w:val="center"/>
              <w:rPr>
                <w:rFonts w:ascii="Times New Roman" w:hAnsi="Times New Roman"/>
                <w:sz w:val="20"/>
              </w:rPr>
            </w:pPr>
            <w:r>
              <w:rPr>
                <w:rFonts w:ascii="Times New Roman" w:hAnsi="Times New Roman"/>
                <w:sz w:val="20"/>
              </w:rPr>
              <w:t>620 / 690</w:t>
            </w:r>
          </w:p>
        </w:tc>
        <w:tc>
          <w:tcPr>
            <w:tcW w:w="1771" w:type="dxa"/>
          </w:tcPr>
          <w:p w14:paraId="34DDEB47" w14:textId="77777777" w:rsidR="00585A13" w:rsidRDefault="00585A13">
            <w:pPr>
              <w:pStyle w:val="BodyText"/>
              <w:jc w:val="center"/>
              <w:rPr>
                <w:rFonts w:ascii="Times New Roman" w:hAnsi="Times New Roman"/>
                <w:sz w:val="20"/>
              </w:rPr>
            </w:pPr>
            <w:r>
              <w:rPr>
                <w:rFonts w:ascii="Times New Roman" w:hAnsi="Times New Roman"/>
                <w:sz w:val="20"/>
              </w:rPr>
              <w:t>15</w:t>
            </w:r>
          </w:p>
        </w:tc>
        <w:tc>
          <w:tcPr>
            <w:tcW w:w="1771" w:type="dxa"/>
          </w:tcPr>
          <w:p w14:paraId="4097E134" w14:textId="77777777" w:rsidR="00585A13" w:rsidRDefault="00585A13">
            <w:pPr>
              <w:pStyle w:val="BodyText"/>
              <w:jc w:val="center"/>
              <w:rPr>
                <w:rFonts w:ascii="Times New Roman" w:hAnsi="Times New Roman"/>
                <w:sz w:val="20"/>
              </w:rPr>
            </w:pPr>
            <w:r>
              <w:rPr>
                <w:rFonts w:ascii="Times New Roman" w:hAnsi="Times New Roman"/>
                <w:sz w:val="20"/>
              </w:rPr>
              <w:t>71</w:t>
            </w:r>
          </w:p>
        </w:tc>
      </w:tr>
      <w:tr w:rsidR="00585A13" w14:paraId="08742047" w14:textId="77777777">
        <w:tblPrEx>
          <w:tblCellMar>
            <w:top w:w="0" w:type="dxa"/>
            <w:bottom w:w="0" w:type="dxa"/>
          </w:tblCellMar>
        </w:tblPrEx>
        <w:trPr>
          <w:cantSplit/>
        </w:trPr>
        <w:tc>
          <w:tcPr>
            <w:tcW w:w="1771" w:type="dxa"/>
          </w:tcPr>
          <w:p w14:paraId="38999D66" w14:textId="77777777" w:rsidR="00585A13" w:rsidRDefault="00585A13">
            <w:pPr>
              <w:pStyle w:val="BodyText"/>
              <w:rPr>
                <w:rFonts w:ascii="Times New Roman" w:hAnsi="Times New Roman"/>
                <w:sz w:val="20"/>
              </w:rPr>
            </w:pPr>
            <w:r>
              <w:rPr>
                <w:rFonts w:ascii="Times New Roman" w:hAnsi="Times New Roman"/>
                <w:sz w:val="20"/>
              </w:rPr>
              <w:t>Winterport</w:t>
            </w:r>
          </w:p>
        </w:tc>
        <w:tc>
          <w:tcPr>
            <w:tcW w:w="3542" w:type="dxa"/>
            <w:gridSpan w:val="2"/>
          </w:tcPr>
          <w:p w14:paraId="78383721" w14:textId="77777777" w:rsidR="00585A13" w:rsidRDefault="00585A13">
            <w:pPr>
              <w:pStyle w:val="BodyText"/>
              <w:jc w:val="center"/>
              <w:rPr>
                <w:rFonts w:ascii="Times New Roman" w:hAnsi="Times New Roman"/>
                <w:sz w:val="20"/>
              </w:rPr>
            </w:pPr>
            <w:r>
              <w:rPr>
                <w:rFonts w:ascii="Times New Roman" w:hAnsi="Times New Roman"/>
                <w:sz w:val="20"/>
              </w:rPr>
              <w:t>Primary Plant</w:t>
            </w:r>
          </w:p>
        </w:tc>
        <w:tc>
          <w:tcPr>
            <w:tcW w:w="3542" w:type="dxa"/>
            <w:gridSpan w:val="2"/>
          </w:tcPr>
          <w:p w14:paraId="1FA7EE77" w14:textId="77777777" w:rsidR="00585A13" w:rsidRDefault="00585A13">
            <w:pPr>
              <w:pStyle w:val="BodyText"/>
              <w:jc w:val="center"/>
              <w:rPr>
                <w:rFonts w:ascii="Times New Roman" w:hAnsi="Times New Roman"/>
                <w:sz w:val="20"/>
              </w:rPr>
            </w:pPr>
            <w:r>
              <w:rPr>
                <w:rFonts w:ascii="Times New Roman" w:hAnsi="Times New Roman"/>
                <w:sz w:val="20"/>
              </w:rPr>
              <w:t>No Restriction</w:t>
            </w:r>
          </w:p>
        </w:tc>
      </w:tr>
      <w:tr w:rsidR="00585A13" w14:paraId="751AF8C6" w14:textId="77777777">
        <w:tblPrEx>
          <w:tblCellMar>
            <w:top w:w="0" w:type="dxa"/>
            <w:bottom w:w="0" w:type="dxa"/>
          </w:tblCellMar>
        </w:tblPrEx>
        <w:trPr>
          <w:cantSplit/>
        </w:trPr>
        <w:tc>
          <w:tcPr>
            <w:tcW w:w="1771" w:type="dxa"/>
            <w:tcBorders>
              <w:bottom w:val="nil"/>
            </w:tcBorders>
          </w:tcPr>
          <w:p w14:paraId="6A06FD7C" w14:textId="77777777" w:rsidR="00585A13" w:rsidRDefault="00585A13">
            <w:pPr>
              <w:pStyle w:val="BodyText"/>
              <w:rPr>
                <w:rFonts w:ascii="Times New Roman" w:hAnsi="Times New Roman"/>
                <w:sz w:val="20"/>
              </w:rPr>
            </w:pPr>
            <w:r>
              <w:rPr>
                <w:rFonts w:ascii="Times New Roman" w:hAnsi="Times New Roman"/>
                <w:sz w:val="20"/>
              </w:rPr>
              <w:t>Bucksport</w:t>
            </w:r>
          </w:p>
        </w:tc>
        <w:tc>
          <w:tcPr>
            <w:tcW w:w="3542" w:type="dxa"/>
            <w:gridSpan w:val="2"/>
            <w:tcBorders>
              <w:bottom w:val="nil"/>
            </w:tcBorders>
          </w:tcPr>
          <w:p w14:paraId="29377902" w14:textId="77777777" w:rsidR="00585A13" w:rsidRDefault="00585A13">
            <w:pPr>
              <w:pStyle w:val="BodyText"/>
              <w:jc w:val="center"/>
              <w:rPr>
                <w:rFonts w:ascii="Times New Roman" w:hAnsi="Times New Roman"/>
                <w:sz w:val="20"/>
              </w:rPr>
            </w:pPr>
            <w:r>
              <w:rPr>
                <w:rFonts w:ascii="Times New Roman" w:hAnsi="Times New Roman"/>
                <w:sz w:val="20"/>
              </w:rPr>
              <w:t>Primary Plant</w:t>
            </w:r>
          </w:p>
        </w:tc>
        <w:tc>
          <w:tcPr>
            <w:tcW w:w="3542" w:type="dxa"/>
            <w:gridSpan w:val="2"/>
            <w:tcBorders>
              <w:bottom w:val="nil"/>
            </w:tcBorders>
          </w:tcPr>
          <w:p w14:paraId="5029F7F9" w14:textId="77777777" w:rsidR="00585A13" w:rsidRPr="00C178E7" w:rsidRDefault="00585A13">
            <w:pPr>
              <w:jc w:val="center"/>
              <w:rPr>
                <w:rFonts w:ascii="Times New Roman" w:hAnsi="Times New Roman"/>
                <w:sz w:val="20"/>
                <w:szCs w:val="20"/>
              </w:rPr>
            </w:pPr>
            <w:r w:rsidRPr="00C178E7">
              <w:rPr>
                <w:rFonts w:ascii="Times New Roman" w:hAnsi="Times New Roman"/>
                <w:sz w:val="20"/>
                <w:szCs w:val="20"/>
              </w:rPr>
              <w:t>No Restriction</w:t>
            </w:r>
          </w:p>
        </w:tc>
      </w:tr>
      <w:tr w:rsidR="00585A13" w14:paraId="32733D45" w14:textId="77777777" w:rsidTr="00EA0A55">
        <w:tblPrEx>
          <w:tblCellMar>
            <w:top w:w="0" w:type="dxa"/>
            <w:bottom w:w="0" w:type="dxa"/>
          </w:tblCellMar>
        </w:tblPrEx>
        <w:trPr>
          <w:cantSplit/>
          <w:trHeight w:val="422"/>
        </w:trPr>
        <w:tc>
          <w:tcPr>
            <w:tcW w:w="8855" w:type="dxa"/>
            <w:gridSpan w:val="5"/>
            <w:tcBorders>
              <w:left w:val="nil"/>
              <w:right w:val="nil"/>
            </w:tcBorders>
          </w:tcPr>
          <w:p w14:paraId="26C6C4A9" w14:textId="77777777" w:rsidR="00585A13" w:rsidRDefault="00585A13">
            <w:pPr>
              <w:pStyle w:val="BodyText"/>
              <w:rPr>
                <w:rFonts w:ascii="Times New Roman" w:hAnsi="Times New Roman"/>
                <w:b/>
                <w:sz w:val="22"/>
              </w:rPr>
            </w:pPr>
            <w:r>
              <w:rPr>
                <w:rFonts w:ascii="Times New Roman" w:hAnsi="Times New Roman"/>
                <w:b/>
                <w:sz w:val="22"/>
              </w:rPr>
              <w:t>Paper Mills</w:t>
            </w:r>
          </w:p>
        </w:tc>
      </w:tr>
      <w:tr w:rsidR="00585A13" w14:paraId="34920391" w14:textId="77777777">
        <w:tblPrEx>
          <w:tblCellMar>
            <w:top w:w="0" w:type="dxa"/>
            <w:bottom w:w="0" w:type="dxa"/>
          </w:tblCellMar>
        </w:tblPrEx>
        <w:trPr>
          <w:cantSplit/>
        </w:trPr>
        <w:tc>
          <w:tcPr>
            <w:tcW w:w="1771" w:type="dxa"/>
          </w:tcPr>
          <w:p w14:paraId="0A024A8C" w14:textId="77777777" w:rsidR="00585A13" w:rsidRDefault="00585A13">
            <w:pPr>
              <w:pStyle w:val="BodyText"/>
              <w:rPr>
                <w:rFonts w:ascii="Times New Roman" w:hAnsi="Times New Roman"/>
                <w:sz w:val="20"/>
              </w:rPr>
            </w:pPr>
            <w:r>
              <w:rPr>
                <w:rFonts w:ascii="Times New Roman" w:hAnsi="Times New Roman"/>
                <w:sz w:val="20"/>
              </w:rPr>
              <w:t>Point Source Discharge</w:t>
            </w:r>
          </w:p>
        </w:tc>
        <w:tc>
          <w:tcPr>
            <w:tcW w:w="3542" w:type="dxa"/>
            <w:gridSpan w:val="2"/>
          </w:tcPr>
          <w:p w14:paraId="14F2A578" w14:textId="77777777" w:rsidR="00585A13" w:rsidRDefault="00585A13">
            <w:pPr>
              <w:pStyle w:val="BodyText"/>
              <w:jc w:val="center"/>
              <w:rPr>
                <w:rFonts w:ascii="Times New Roman" w:hAnsi="Times New Roman"/>
                <w:sz w:val="20"/>
              </w:rPr>
            </w:pPr>
            <w:r>
              <w:rPr>
                <w:rFonts w:ascii="Times New Roman" w:hAnsi="Times New Roman"/>
                <w:sz w:val="20"/>
              </w:rPr>
              <w:t>Weekly Average / Daily Maximum BOD5 (PPD)</w:t>
            </w:r>
          </w:p>
        </w:tc>
        <w:tc>
          <w:tcPr>
            <w:tcW w:w="3542" w:type="dxa"/>
            <w:gridSpan w:val="2"/>
          </w:tcPr>
          <w:p w14:paraId="3BC2A072" w14:textId="77777777" w:rsidR="00585A13" w:rsidRDefault="00585A13">
            <w:pPr>
              <w:pStyle w:val="BodyText"/>
              <w:jc w:val="center"/>
              <w:rPr>
                <w:rFonts w:ascii="Times New Roman" w:hAnsi="Times New Roman"/>
                <w:sz w:val="20"/>
              </w:rPr>
            </w:pPr>
            <w:r>
              <w:rPr>
                <w:rFonts w:ascii="Times New Roman" w:hAnsi="Times New Roman"/>
                <w:sz w:val="20"/>
              </w:rPr>
              <w:t>Total Phosphorus (PPD)</w:t>
            </w:r>
          </w:p>
        </w:tc>
      </w:tr>
      <w:tr w:rsidR="009762BB" w14:paraId="6652AC33" w14:textId="77777777">
        <w:tblPrEx>
          <w:tblCellMar>
            <w:top w:w="0" w:type="dxa"/>
            <w:bottom w:w="0" w:type="dxa"/>
          </w:tblCellMar>
        </w:tblPrEx>
        <w:trPr>
          <w:cantSplit/>
        </w:trPr>
        <w:tc>
          <w:tcPr>
            <w:tcW w:w="1771" w:type="dxa"/>
          </w:tcPr>
          <w:p w14:paraId="609F9675" w14:textId="77777777" w:rsidR="009762BB" w:rsidRDefault="009762BB">
            <w:pPr>
              <w:pStyle w:val="BodyText"/>
              <w:rPr>
                <w:rFonts w:ascii="Times New Roman" w:hAnsi="Times New Roman"/>
                <w:sz w:val="20"/>
              </w:rPr>
            </w:pPr>
          </w:p>
        </w:tc>
        <w:tc>
          <w:tcPr>
            <w:tcW w:w="3542" w:type="dxa"/>
            <w:gridSpan w:val="2"/>
          </w:tcPr>
          <w:p w14:paraId="655BFCF7" w14:textId="77777777" w:rsidR="009762BB" w:rsidRDefault="009762BB">
            <w:pPr>
              <w:pStyle w:val="BodyText"/>
              <w:jc w:val="center"/>
              <w:rPr>
                <w:rFonts w:ascii="Times New Roman" w:hAnsi="Times New Roman"/>
                <w:sz w:val="20"/>
              </w:rPr>
            </w:pPr>
          </w:p>
        </w:tc>
        <w:tc>
          <w:tcPr>
            <w:tcW w:w="3542" w:type="dxa"/>
            <w:gridSpan w:val="2"/>
          </w:tcPr>
          <w:p w14:paraId="1504703E" w14:textId="77777777" w:rsidR="009762BB" w:rsidRDefault="009762BB">
            <w:pPr>
              <w:pStyle w:val="BodyText"/>
              <w:jc w:val="center"/>
              <w:rPr>
                <w:rFonts w:ascii="Times New Roman" w:hAnsi="Times New Roman"/>
                <w:sz w:val="20"/>
              </w:rPr>
            </w:pPr>
          </w:p>
        </w:tc>
      </w:tr>
      <w:tr w:rsidR="00585A13" w14:paraId="3354028A" w14:textId="77777777">
        <w:tblPrEx>
          <w:tblCellMar>
            <w:top w:w="0" w:type="dxa"/>
            <w:bottom w:w="0" w:type="dxa"/>
          </w:tblCellMar>
        </w:tblPrEx>
        <w:trPr>
          <w:cantSplit/>
        </w:trPr>
        <w:tc>
          <w:tcPr>
            <w:tcW w:w="1771" w:type="dxa"/>
          </w:tcPr>
          <w:p w14:paraId="0CA50AC7" w14:textId="77777777" w:rsidR="00585A13" w:rsidRDefault="00585A13">
            <w:pPr>
              <w:pStyle w:val="BodyText"/>
              <w:jc w:val="center"/>
              <w:rPr>
                <w:rFonts w:ascii="Times New Roman" w:hAnsi="Times New Roman"/>
                <w:sz w:val="20"/>
              </w:rPr>
            </w:pPr>
          </w:p>
        </w:tc>
        <w:tc>
          <w:tcPr>
            <w:tcW w:w="1771" w:type="dxa"/>
          </w:tcPr>
          <w:p w14:paraId="329B3D80" w14:textId="77777777" w:rsidR="00585A13" w:rsidRDefault="00585A13">
            <w:pPr>
              <w:pStyle w:val="BodyText"/>
              <w:jc w:val="center"/>
              <w:rPr>
                <w:rFonts w:ascii="Times New Roman" w:hAnsi="Times New Roman"/>
                <w:sz w:val="20"/>
              </w:rPr>
            </w:pPr>
            <w:r>
              <w:rPr>
                <w:rFonts w:ascii="Times New Roman" w:hAnsi="Times New Roman"/>
                <w:sz w:val="20"/>
              </w:rPr>
              <w:t>Allocate by current discharge</w:t>
            </w:r>
          </w:p>
        </w:tc>
        <w:tc>
          <w:tcPr>
            <w:tcW w:w="1771" w:type="dxa"/>
          </w:tcPr>
          <w:p w14:paraId="08931CBD" w14:textId="77777777" w:rsidR="00585A13" w:rsidRDefault="00585A13">
            <w:pPr>
              <w:pStyle w:val="BodyText"/>
              <w:jc w:val="center"/>
              <w:rPr>
                <w:rFonts w:ascii="Times New Roman" w:hAnsi="Times New Roman"/>
                <w:sz w:val="20"/>
              </w:rPr>
            </w:pPr>
            <w:r>
              <w:rPr>
                <w:rFonts w:ascii="Times New Roman" w:hAnsi="Times New Roman"/>
                <w:sz w:val="20"/>
              </w:rPr>
              <w:t>Allocate by equal concentration</w:t>
            </w:r>
          </w:p>
        </w:tc>
        <w:tc>
          <w:tcPr>
            <w:tcW w:w="1771" w:type="dxa"/>
          </w:tcPr>
          <w:p w14:paraId="0EC22BD8" w14:textId="77777777" w:rsidR="00585A13" w:rsidRDefault="00585A13">
            <w:pPr>
              <w:pStyle w:val="BodyText"/>
              <w:jc w:val="center"/>
              <w:rPr>
                <w:sz w:val="20"/>
              </w:rPr>
            </w:pPr>
            <w:r>
              <w:rPr>
                <w:sz w:val="20"/>
              </w:rPr>
              <w:t>Allocate by equal % Reduction</w:t>
            </w:r>
          </w:p>
        </w:tc>
        <w:tc>
          <w:tcPr>
            <w:tcW w:w="1771" w:type="dxa"/>
          </w:tcPr>
          <w:p w14:paraId="4A18C540" w14:textId="77777777" w:rsidR="00585A13" w:rsidRDefault="00585A13">
            <w:pPr>
              <w:pStyle w:val="BodyText"/>
              <w:jc w:val="center"/>
              <w:rPr>
                <w:rFonts w:ascii="Times New Roman" w:hAnsi="Times New Roman"/>
                <w:sz w:val="20"/>
              </w:rPr>
            </w:pPr>
            <w:r>
              <w:rPr>
                <w:rFonts w:ascii="Times New Roman" w:hAnsi="Times New Roman"/>
                <w:sz w:val="20"/>
              </w:rPr>
              <w:t>Allocate by equal concentration</w:t>
            </w:r>
          </w:p>
        </w:tc>
      </w:tr>
      <w:tr w:rsidR="00585A13" w14:paraId="3D296D6B" w14:textId="77777777">
        <w:tblPrEx>
          <w:tblCellMar>
            <w:top w:w="0" w:type="dxa"/>
            <w:bottom w:w="0" w:type="dxa"/>
          </w:tblCellMar>
        </w:tblPrEx>
        <w:tc>
          <w:tcPr>
            <w:tcW w:w="1771" w:type="dxa"/>
          </w:tcPr>
          <w:p w14:paraId="38F23D41" w14:textId="77777777" w:rsidR="00585A13" w:rsidRDefault="00585A13">
            <w:pPr>
              <w:pStyle w:val="BodyText"/>
              <w:rPr>
                <w:rFonts w:ascii="Times New Roman" w:hAnsi="Times New Roman"/>
                <w:sz w:val="20"/>
              </w:rPr>
            </w:pPr>
            <w:r>
              <w:rPr>
                <w:rFonts w:ascii="Times New Roman" w:hAnsi="Times New Roman"/>
                <w:sz w:val="20"/>
              </w:rPr>
              <w:t>GNP West</w:t>
            </w:r>
          </w:p>
        </w:tc>
        <w:tc>
          <w:tcPr>
            <w:tcW w:w="1771" w:type="dxa"/>
          </w:tcPr>
          <w:p w14:paraId="4024A747" w14:textId="77777777" w:rsidR="00585A13" w:rsidRDefault="00585A13">
            <w:pPr>
              <w:pStyle w:val="BodyText"/>
              <w:jc w:val="center"/>
              <w:rPr>
                <w:rFonts w:ascii="Times New Roman" w:hAnsi="Times New Roman"/>
                <w:sz w:val="20"/>
              </w:rPr>
            </w:pPr>
            <w:r>
              <w:rPr>
                <w:rFonts w:ascii="Times New Roman" w:hAnsi="Times New Roman"/>
                <w:sz w:val="20"/>
              </w:rPr>
              <w:t>8200 / 10800</w:t>
            </w:r>
          </w:p>
        </w:tc>
        <w:tc>
          <w:tcPr>
            <w:tcW w:w="1771" w:type="dxa"/>
          </w:tcPr>
          <w:p w14:paraId="59321F44" w14:textId="77777777" w:rsidR="00585A13" w:rsidRDefault="00585A13">
            <w:pPr>
              <w:pStyle w:val="BodyText"/>
              <w:jc w:val="center"/>
              <w:rPr>
                <w:rFonts w:ascii="Times New Roman" w:hAnsi="Times New Roman"/>
                <w:sz w:val="20"/>
              </w:rPr>
            </w:pPr>
            <w:proofErr w:type="gramStart"/>
            <w:r>
              <w:rPr>
                <w:rFonts w:ascii="Times New Roman" w:hAnsi="Times New Roman"/>
                <w:sz w:val="20"/>
              </w:rPr>
              <w:t>8700  /</w:t>
            </w:r>
            <w:proofErr w:type="gramEnd"/>
            <w:r>
              <w:rPr>
                <w:rFonts w:ascii="Times New Roman" w:hAnsi="Times New Roman"/>
                <w:sz w:val="20"/>
              </w:rPr>
              <w:t xml:space="preserve"> 11500</w:t>
            </w:r>
          </w:p>
        </w:tc>
        <w:tc>
          <w:tcPr>
            <w:tcW w:w="1771" w:type="dxa"/>
          </w:tcPr>
          <w:p w14:paraId="72E650B0" w14:textId="77777777" w:rsidR="00585A13" w:rsidRDefault="00585A13">
            <w:pPr>
              <w:pStyle w:val="BodyText"/>
              <w:jc w:val="center"/>
              <w:rPr>
                <w:rFonts w:ascii="Times New Roman" w:hAnsi="Times New Roman"/>
                <w:sz w:val="20"/>
              </w:rPr>
            </w:pPr>
            <w:r>
              <w:rPr>
                <w:rFonts w:ascii="Times New Roman" w:hAnsi="Times New Roman"/>
                <w:sz w:val="20"/>
              </w:rPr>
              <w:t>96</w:t>
            </w:r>
          </w:p>
        </w:tc>
        <w:tc>
          <w:tcPr>
            <w:tcW w:w="1771" w:type="dxa"/>
          </w:tcPr>
          <w:p w14:paraId="08B259BD" w14:textId="77777777" w:rsidR="00585A13" w:rsidRDefault="00585A13">
            <w:pPr>
              <w:pStyle w:val="BodyText"/>
              <w:jc w:val="center"/>
              <w:rPr>
                <w:rFonts w:ascii="Times New Roman" w:hAnsi="Times New Roman"/>
                <w:sz w:val="20"/>
              </w:rPr>
            </w:pPr>
            <w:r>
              <w:rPr>
                <w:rFonts w:ascii="Times New Roman" w:hAnsi="Times New Roman"/>
                <w:sz w:val="20"/>
              </w:rPr>
              <w:t>87</w:t>
            </w:r>
          </w:p>
        </w:tc>
      </w:tr>
      <w:tr w:rsidR="00585A13" w14:paraId="4F2BD48E" w14:textId="77777777">
        <w:tblPrEx>
          <w:tblCellMar>
            <w:top w:w="0" w:type="dxa"/>
            <w:bottom w:w="0" w:type="dxa"/>
          </w:tblCellMar>
        </w:tblPrEx>
        <w:tc>
          <w:tcPr>
            <w:tcW w:w="1771" w:type="dxa"/>
          </w:tcPr>
          <w:p w14:paraId="79577FD4" w14:textId="77777777" w:rsidR="00585A13" w:rsidRDefault="00585A13">
            <w:pPr>
              <w:pStyle w:val="BodyText"/>
              <w:rPr>
                <w:rFonts w:ascii="Times New Roman" w:hAnsi="Times New Roman"/>
                <w:sz w:val="20"/>
              </w:rPr>
            </w:pPr>
            <w:r>
              <w:rPr>
                <w:rFonts w:ascii="Times New Roman" w:hAnsi="Times New Roman"/>
                <w:sz w:val="20"/>
              </w:rPr>
              <w:t>GNP East</w:t>
            </w:r>
          </w:p>
        </w:tc>
        <w:tc>
          <w:tcPr>
            <w:tcW w:w="1771" w:type="dxa"/>
          </w:tcPr>
          <w:p w14:paraId="2CCFDFAD" w14:textId="77777777" w:rsidR="00585A13" w:rsidRDefault="00585A13">
            <w:pPr>
              <w:pStyle w:val="BodyText"/>
              <w:jc w:val="center"/>
              <w:rPr>
                <w:rFonts w:ascii="Times New Roman" w:hAnsi="Times New Roman"/>
                <w:sz w:val="20"/>
              </w:rPr>
            </w:pPr>
            <w:r>
              <w:rPr>
                <w:rFonts w:ascii="Times New Roman" w:hAnsi="Times New Roman"/>
                <w:sz w:val="20"/>
              </w:rPr>
              <w:t>1450 / 2600</w:t>
            </w:r>
          </w:p>
        </w:tc>
        <w:tc>
          <w:tcPr>
            <w:tcW w:w="1771" w:type="dxa"/>
          </w:tcPr>
          <w:p w14:paraId="3DC4CCD6" w14:textId="77777777" w:rsidR="00585A13" w:rsidRDefault="00585A13">
            <w:pPr>
              <w:pStyle w:val="BodyText"/>
              <w:jc w:val="center"/>
              <w:rPr>
                <w:rFonts w:ascii="Times New Roman" w:hAnsi="Times New Roman"/>
                <w:sz w:val="20"/>
              </w:rPr>
            </w:pPr>
            <w:proofErr w:type="gramStart"/>
            <w:r>
              <w:rPr>
                <w:rFonts w:ascii="Times New Roman" w:hAnsi="Times New Roman"/>
                <w:sz w:val="20"/>
              </w:rPr>
              <w:t>1800  /</w:t>
            </w:r>
            <w:proofErr w:type="gramEnd"/>
            <w:r>
              <w:rPr>
                <w:rFonts w:ascii="Times New Roman" w:hAnsi="Times New Roman"/>
                <w:sz w:val="20"/>
              </w:rPr>
              <w:t xml:space="preserve">  3200</w:t>
            </w:r>
          </w:p>
        </w:tc>
        <w:tc>
          <w:tcPr>
            <w:tcW w:w="1771" w:type="dxa"/>
          </w:tcPr>
          <w:p w14:paraId="41F2F12E" w14:textId="77777777" w:rsidR="00585A13" w:rsidRDefault="00585A13">
            <w:pPr>
              <w:pStyle w:val="BodyText"/>
              <w:jc w:val="center"/>
              <w:rPr>
                <w:rFonts w:ascii="Times New Roman" w:hAnsi="Times New Roman"/>
                <w:sz w:val="20"/>
              </w:rPr>
            </w:pPr>
            <w:r>
              <w:rPr>
                <w:rFonts w:ascii="Times New Roman" w:hAnsi="Times New Roman"/>
                <w:sz w:val="20"/>
              </w:rPr>
              <w:t>97</w:t>
            </w:r>
          </w:p>
        </w:tc>
        <w:tc>
          <w:tcPr>
            <w:tcW w:w="1771" w:type="dxa"/>
          </w:tcPr>
          <w:p w14:paraId="201B3779" w14:textId="77777777" w:rsidR="00585A13" w:rsidRDefault="00585A13">
            <w:pPr>
              <w:pStyle w:val="BodyText"/>
              <w:jc w:val="center"/>
              <w:rPr>
                <w:rFonts w:ascii="Times New Roman" w:hAnsi="Times New Roman"/>
                <w:sz w:val="20"/>
              </w:rPr>
            </w:pPr>
            <w:r>
              <w:rPr>
                <w:rFonts w:ascii="Times New Roman" w:hAnsi="Times New Roman"/>
                <w:sz w:val="20"/>
              </w:rPr>
              <w:t>88</w:t>
            </w:r>
          </w:p>
        </w:tc>
      </w:tr>
      <w:tr w:rsidR="00585A13" w14:paraId="2F94DBA8" w14:textId="77777777">
        <w:tblPrEx>
          <w:tblCellMar>
            <w:top w:w="0" w:type="dxa"/>
            <w:bottom w:w="0" w:type="dxa"/>
          </w:tblCellMar>
        </w:tblPrEx>
        <w:tc>
          <w:tcPr>
            <w:tcW w:w="1771" w:type="dxa"/>
          </w:tcPr>
          <w:p w14:paraId="5F861CE2" w14:textId="77777777" w:rsidR="00585A13" w:rsidRDefault="00585A13">
            <w:pPr>
              <w:pStyle w:val="BodyText"/>
              <w:rPr>
                <w:rFonts w:ascii="Times New Roman" w:hAnsi="Times New Roman"/>
                <w:sz w:val="20"/>
              </w:rPr>
            </w:pPr>
            <w:r>
              <w:rPr>
                <w:rFonts w:ascii="Times New Roman" w:hAnsi="Times New Roman"/>
                <w:sz w:val="20"/>
              </w:rPr>
              <w:t>E Paper Lincoln</w:t>
            </w:r>
          </w:p>
        </w:tc>
        <w:tc>
          <w:tcPr>
            <w:tcW w:w="1771" w:type="dxa"/>
          </w:tcPr>
          <w:p w14:paraId="370EE703" w14:textId="77777777" w:rsidR="00585A13" w:rsidRDefault="00585A13">
            <w:pPr>
              <w:pStyle w:val="BodyText"/>
              <w:jc w:val="center"/>
              <w:rPr>
                <w:rFonts w:ascii="Times New Roman" w:hAnsi="Times New Roman"/>
                <w:sz w:val="20"/>
              </w:rPr>
            </w:pPr>
            <w:r>
              <w:rPr>
                <w:rFonts w:ascii="Times New Roman" w:hAnsi="Times New Roman"/>
                <w:sz w:val="20"/>
              </w:rPr>
              <w:t>5000 / 6800</w:t>
            </w:r>
          </w:p>
        </w:tc>
        <w:tc>
          <w:tcPr>
            <w:tcW w:w="1771" w:type="dxa"/>
          </w:tcPr>
          <w:p w14:paraId="51C140EB" w14:textId="77777777" w:rsidR="00585A13" w:rsidRDefault="00585A13">
            <w:pPr>
              <w:pStyle w:val="BodyText"/>
              <w:jc w:val="center"/>
              <w:rPr>
                <w:rFonts w:ascii="Times New Roman" w:hAnsi="Times New Roman"/>
                <w:sz w:val="20"/>
              </w:rPr>
            </w:pPr>
            <w:proofErr w:type="gramStart"/>
            <w:r>
              <w:rPr>
                <w:rFonts w:ascii="Times New Roman" w:hAnsi="Times New Roman"/>
                <w:sz w:val="20"/>
              </w:rPr>
              <w:t>2700  /</w:t>
            </w:r>
            <w:proofErr w:type="gramEnd"/>
            <w:r>
              <w:rPr>
                <w:rFonts w:ascii="Times New Roman" w:hAnsi="Times New Roman"/>
                <w:sz w:val="20"/>
              </w:rPr>
              <w:t xml:space="preserve">  3700</w:t>
            </w:r>
          </w:p>
        </w:tc>
        <w:tc>
          <w:tcPr>
            <w:tcW w:w="1771" w:type="dxa"/>
          </w:tcPr>
          <w:p w14:paraId="7DE4679C" w14:textId="77777777" w:rsidR="00585A13" w:rsidRDefault="00585A13">
            <w:pPr>
              <w:pStyle w:val="BodyText"/>
              <w:jc w:val="center"/>
              <w:rPr>
                <w:rFonts w:ascii="Times New Roman" w:hAnsi="Times New Roman"/>
                <w:sz w:val="20"/>
              </w:rPr>
            </w:pPr>
            <w:r>
              <w:rPr>
                <w:rFonts w:ascii="Times New Roman" w:hAnsi="Times New Roman"/>
                <w:sz w:val="20"/>
              </w:rPr>
              <w:t>30</w:t>
            </w:r>
          </w:p>
        </w:tc>
        <w:tc>
          <w:tcPr>
            <w:tcW w:w="1771" w:type="dxa"/>
          </w:tcPr>
          <w:p w14:paraId="3E67CF9F" w14:textId="77777777" w:rsidR="00585A13" w:rsidRDefault="00585A13">
            <w:pPr>
              <w:pStyle w:val="BodyText"/>
              <w:jc w:val="center"/>
              <w:rPr>
                <w:rFonts w:ascii="Times New Roman" w:hAnsi="Times New Roman"/>
                <w:sz w:val="20"/>
              </w:rPr>
            </w:pPr>
            <w:r>
              <w:rPr>
                <w:rFonts w:ascii="Times New Roman" w:hAnsi="Times New Roman"/>
                <w:sz w:val="20"/>
              </w:rPr>
              <w:t>45</w:t>
            </w:r>
          </w:p>
        </w:tc>
      </w:tr>
      <w:tr w:rsidR="00585A13" w14:paraId="77CEDD5D" w14:textId="77777777">
        <w:tblPrEx>
          <w:tblCellMar>
            <w:top w:w="0" w:type="dxa"/>
            <w:bottom w:w="0" w:type="dxa"/>
          </w:tblCellMar>
        </w:tblPrEx>
        <w:tc>
          <w:tcPr>
            <w:tcW w:w="1771" w:type="dxa"/>
          </w:tcPr>
          <w:p w14:paraId="7CBB8E26" w14:textId="77777777" w:rsidR="00585A13" w:rsidRDefault="00585A13">
            <w:pPr>
              <w:pStyle w:val="BodyText"/>
              <w:rPr>
                <w:rFonts w:ascii="Times New Roman" w:hAnsi="Times New Roman"/>
                <w:sz w:val="20"/>
              </w:rPr>
            </w:pPr>
            <w:r>
              <w:rPr>
                <w:rFonts w:ascii="Times New Roman" w:hAnsi="Times New Roman"/>
                <w:sz w:val="20"/>
              </w:rPr>
              <w:t>G Pacif Old Town</w:t>
            </w:r>
          </w:p>
        </w:tc>
        <w:tc>
          <w:tcPr>
            <w:tcW w:w="1771" w:type="dxa"/>
          </w:tcPr>
          <w:p w14:paraId="42494B01" w14:textId="77777777" w:rsidR="00585A13" w:rsidRDefault="00585A13">
            <w:pPr>
              <w:pStyle w:val="BodyText"/>
              <w:jc w:val="center"/>
              <w:rPr>
                <w:rFonts w:ascii="Times New Roman" w:hAnsi="Times New Roman"/>
                <w:sz w:val="20"/>
              </w:rPr>
            </w:pPr>
            <w:proofErr w:type="gramStart"/>
            <w:r>
              <w:rPr>
                <w:rFonts w:ascii="Times New Roman" w:hAnsi="Times New Roman"/>
                <w:sz w:val="20"/>
              </w:rPr>
              <w:t>3600  /</w:t>
            </w:r>
            <w:proofErr w:type="gramEnd"/>
            <w:r>
              <w:rPr>
                <w:rFonts w:ascii="Times New Roman" w:hAnsi="Times New Roman"/>
                <w:sz w:val="20"/>
              </w:rPr>
              <w:t xml:space="preserve">  5100</w:t>
            </w:r>
          </w:p>
        </w:tc>
        <w:tc>
          <w:tcPr>
            <w:tcW w:w="1771" w:type="dxa"/>
          </w:tcPr>
          <w:p w14:paraId="10CF414E" w14:textId="77777777" w:rsidR="00585A13" w:rsidRDefault="00585A13">
            <w:pPr>
              <w:pStyle w:val="BodyText"/>
              <w:jc w:val="center"/>
              <w:rPr>
                <w:rFonts w:ascii="Times New Roman" w:hAnsi="Times New Roman"/>
                <w:sz w:val="20"/>
              </w:rPr>
            </w:pPr>
            <w:proofErr w:type="gramStart"/>
            <w:r>
              <w:rPr>
                <w:rFonts w:ascii="Times New Roman" w:hAnsi="Times New Roman"/>
                <w:sz w:val="20"/>
              </w:rPr>
              <w:t>4000  /</w:t>
            </w:r>
            <w:proofErr w:type="gramEnd"/>
            <w:r>
              <w:rPr>
                <w:rFonts w:ascii="Times New Roman" w:hAnsi="Times New Roman"/>
                <w:sz w:val="20"/>
              </w:rPr>
              <w:t xml:space="preserve">  5600</w:t>
            </w:r>
          </w:p>
        </w:tc>
        <w:tc>
          <w:tcPr>
            <w:tcW w:w="1771" w:type="dxa"/>
          </w:tcPr>
          <w:p w14:paraId="7A08FBF0" w14:textId="77777777" w:rsidR="00585A13" w:rsidRDefault="00585A13">
            <w:pPr>
              <w:pStyle w:val="BodyText"/>
              <w:jc w:val="center"/>
              <w:rPr>
                <w:rFonts w:ascii="Times New Roman" w:hAnsi="Times New Roman"/>
                <w:sz w:val="20"/>
              </w:rPr>
            </w:pPr>
            <w:r>
              <w:rPr>
                <w:rFonts w:ascii="Times New Roman" w:hAnsi="Times New Roman"/>
                <w:sz w:val="20"/>
              </w:rPr>
              <w:t>63</w:t>
            </w:r>
          </w:p>
        </w:tc>
        <w:tc>
          <w:tcPr>
            <w:tcW w:w="1771" w:type="dxa"/>
          </w:tcPr>
          <w:p w14:paraId="45B625A4" w14:textId="77777777" w:rsidR="00585A13" w:rsidRDefault="00585A13">
            <w:pPr>
              <w:pStyle w:val="BodyText"/>
              <w:jc w:val="center"/>
              <w:rPr>
                <w:rFonts w:ascii="Times New Roman" w:hAnsi="Times New Roman"/>
                <w:sz w:val="20"/>
              </w:rPr>
            </w:pPr>
            <w:r>
              <w:rPr>
                <w:rFonts w:ascii="Times New Roman" w:hAnsi="Times New Roman"/>
                <w:sz w:val="20"/>
              </w:rPr>
              <w:t>66</w:t>
            </w:r>
          </w:p>
        </w:tc>
      </w:tr>
      <w:tr w:rsidR="00585A13" w14:paraId="59C929E3" w14:textId="77777777">
        <w:tblPrEx>
          <w:tblCellMar>
            <w:top w:w="0" w:type="dxa"/>
            <w:bottom w:w="0" w:type="dxa"/>
          </w:tblCellMar>
        </w:tblPrEx>
        <w:trPr>
          <w:cantSplit/>
        </w:trPr>
        <w:tc>
          <w:tcPr>
            <w:tcW w:w="1771" w:type="dxa"/>
          </w:tcPr>
          <w:p w14:paraId="560F425A" w14:textId="77777777" w:rsidR="00585A13" w:rsidRDefault="00585A13">
            <w:pPr>
              <w:pStyle w:val="BodyText"/>
              <w:rPr>
                <w:rFonts w:ascii="Times New Roman" w:hAnsi="Times New Roman"/>
                <w:sz w:val="20"/>
              </w:rPr>
            </w:pPr>
            <w:r>
              <w:rPr>
                <w:rFonts w:ascii="Times New Roman" w:hAnsi="Times New Roman"/>
                <w:sz w:val="20"/>
              </w:rPr>
              <w:t>IPCo Bucksport</w:t>
            </w:r>
          </w:p>
        </w:tc>
        <w:tc>
          <w:tcPr>
            <w:tcW w:w="1771" w:type="dxa"/>
          </w:tcPr>
          <w:p w14:paraId="2271636B" w14:textId="77777777" w:rsidR="00585A13" w:rsidRDefault="00585A13">
            <w:pPr>
              <w:pStyle w:val="BodyText"/>
              <w:jc w:val="center"/>
              <w:rPr>
                <w:rFonts w:ascii="Times New Roman" w:hAnsi="Times New Roman"/>
                <w:sz w:val="20"/>
              </w:rPr>
            </w:pPr>
            <w:r>
              <w:rPr>
                <w:rFonts w:ascii="Times New Roman" w:hAnsi="Times New Roman"/>
                <w:sz w:val="20"/>
              </w:rPr>
              <w:t>7100 / 10000*</w:t>
            </w:r>
          </w:p>
        </w:tc>
        <w:tc>
          <w:tcPr>
            <w:tcW w:w="5313" w:type="dxa"/>
            <w:gridSpan w:val="3"/>
          </w:tcPr>
          <w:p w14:paraId="72FFC8D9" w14:textId="77777777" w:rsidR="00585A13" w:rsidRDefault="00585A13">
            <w:pPr>
              <w:pStyle w:val="BodyText"/>
              <w:jc w:val="center"/>
              <w:rPr>
                <w:rFonts w:ascii="Times New Roman" w:hAnsi="Times New Roman"/>
                <w:sz w:val="20"/>
              </w:rPr>
            </w:pPr>
            <w:r>
              <w:rPr>
                <w:rFonts w:ascii="Times New Roman" w:hAnsi="Times New Roman"/>
                <w:sz w:val="20"/>
              </w:rPr>
              <w:t>No Restriction</w:t>
            </w:r>
          </w:p>
        </w:tc>
      </w:tr>
    </w:tbl>
    <w:p w14:paraId="1558C973" w14:textId="77777777" w:rsidR="00585A13" w:rsidRDefault="00585A13">
      <w:pPr>
        <w:pStyle w:val="BodyText"/>
        <w:jc w:val="center"/>
        <w:rPr>
          <w:rFonts w:ascii="Times New Roman" w:hAnsi="Times New Roman"/>
        </w:rPr>
      </w:pPr>
      <w:r>
        <w:rPr>
          <w:rFonts w:ascii="Times New Roman" w:hAnsi="Times New Roman"/>
        </w:rPr>
        <w:t xml:space="preserve">  </w:t>
      </w:r>
    </w:p>
    <w:p w14:paraId="0A350E68" w14:textId="77777777" w:rsidR="008A27A5" w:rsidRDefault="00C178E7" w:rsidP="0040506A">
      <w:pPr>
        <w:pStyle w:val="BodyText"/>
      </w:pPr>
      <w:r>
        <w:t>* Current licensed leve</w:t>
      </w:r>
      <w:r w:rsidR="0040506A">
        <w:t>l</w:t>
      </w:r>
    </w:p>
    <w:p w14:paraId="30766627" w14:textId="77777777" w:rsidR="004534A1" w:rsidRDefault="004534A1" w:rsidP="0040506A">
      <w:pPr>
        <w:pStyle w:val="BodyText"/>
      </w:pPr>
    </w:p>
    <w:p w14:paraId="4939ACC0" w14:textId="77777777" w:rsidR="004534A1" w:rsidRDefault="004534A1" w:rsidP="0040506A">
      <w:pPr>
        <w:pStyle w:val="BodyText"/>
      </w:pPr>
    </w:p>
    <w:p w14:paraId="44A51FA3" w14:textId="77777777" w:rsidR="00133E45" w:rsidRDefault="00133E45" w:rsidP="009D22AE">
      <w:pPr>
        <w:pStyle w:val="BodyText"/>
        <w:ind w:left="432" w:firstLine="432"/>
        <w:rPr>
          <w:b/>
          <w:sz w:val="36"/>
          <w:szCs w:val="36"/>
        </w:rPr>
      </w:pPr>
    </w:p>
    <w:p w14:paraId="0DBB7A8C" w14:textId="77777777" w:rsidR="00133E45" w:rsidRDefault="00133E45" w:rsidP="009D22AE">
      <w:pPr>
        <w:pStyle w:val="BodyText"/>
        <w:ind w:left="432" w:firstLine="432"/>
        <w:rPr>
          <w:b/>
          <w:sz w:val="36"/>
          <w:szCs w:val="36"/>
        </w:rPr>
      </w:pPr>
    </w:p>
    <w:p w14:paraId="6C590787" w14:textId="77777777" w:rsidR="00133E45" w:rsidRDefault="00133E45" w:rsidP="009D22AE">
      <w:pPr>
        <w:pStyle w:val="BodyText"/>
        <w:ind w:left="432" w:firstLine="432"/>
        <w:rPr>
          <w:b/>
          <w:sz w:val="36"/>
          <w:szCs w:val="36"/>
        </w:rPr>
      </w:pPr>
    </w:p>
    <w:p w14:paraId="2E82A880" w14:textId="77777777" w:rsidR="00133E45" w:rsidRDefault="00133E45" w:rsidP="009D22AE">
      <w:pPr>
        <w:pStyle w:val="BodyText"/>
        <w:ind w:left="432" w:firstLine="432"/>
        <w:rPr>
          <w:b/>
          <w:sz w:val="36"/>
          <w:szCs w:val="36"/>
        </w:rPr>
      </w:pPr>
    </w:p>
    <w:p w14:paraId="6587040C" w14:textId="77777777" w:rsidR="00133E45" w:rsidRDefault="00133E45" w:rsidP="009D22AE">
      <w:pPr>
        <w:pStyle w:val="BodyText"/>
        <w:ind w:left="432" w:firstLine="432"/>
        <w:rPr>
          <w:b/>
          <w:sz w:val="36"/>
          <w:szCs w:val="36"/>
        </w:rPr>
      </w:pPr>
    </w:p>
    <w:p w14:paraId="07B3407E" w14:textId="77777777" w:rsidR="00133E45" w:rsidRDefault="00133E45" w:rsidP="009D22AE">
      <w:pPr>
        <w:pStyle w:val="BodyText"/>
        <w:ind w:left="432" w:firstLine="432"/>
        <w:rPr>
          <w:b/>
          <w:sz w:val="36"/>
          <w:szCs w:val="36"/>
        </w:rPr>
      </w:pPr>
    </w:p>
    <w:p w14:paraId="02BDC61E" w14:textId="77777777" w:rsidR="00133E45" w:rsidRDefault="00133E45" w:rsidP="009D22AE">
      <w:pPr>
        <w:pStyle w:val="BodyText"/>
        <w:ind w:left="432" w:firstLine="432"/>
        <w:rPr>
          <w:b/>
          <w:sz w:val="36"/>
          <w:szCs w:val="36"/>
        </w:rPr>
      </w:pPr>
    </w:p>
    <w:p w14:paraId="4566240C" w14:textId="77777777" w:rsidR="009762BB" w:rsidRDefault="009762BB" w:rsidP="009D22AE">
      <w:pPr>
        <w:pStyle w:val="BodyText"/>
        <w:ind w:left="432" w:firstLine="432"/>
        <w:rPr>
          <w:b/>
          <w:sz w:val="36"/>
          <w:szCs w:val="36"/>
        </w:rPr>
      </w:pPr>
    </w:p>
    <w:p w14:paraId="7A81AE35" w14:textId="77777777" w:rsidR="009762BB" w:rsidRDefault="009762BB" w:rsidP="009D22AE">
      <w:pPr>
        <w:pStyle w:val="BodyText"/>
        <w:ind w:left="432" w:firstLine="432"/>
        <w:rPr>
          <w:b/>
          <w:sz w:val="36"/>
          <w:szCs w:val="36"/>
        </w:rPr>
      </w:pPr>
    </w:p>
    <w:p w14:paraId="5C0533E5" w14:textId="77777777" w:rsidR="009762BB" w:rsidRDefault="009762BB" w:rsidP="009D22AE">
      <w:pPr>
        <w:pStyle w:val="BodyText"/>
        <w:ind w:left="432" w:firstLine="432"/>
        <w:rPr>
          <w:b/>
          <w:sz w:val="36"/>
          <w:szCs w:val="36"/>
        </w:rPr>
      </w:pPr>
    </w:p>
    <w:p w14:paraId="4EA4AFC8" w14:textId="77777777" w:rsidR="009762BB" w:rsidRDefault="009762BB" w:rsidP="009D22AE">
      <w:pPr>
        <w:pStyle w:val="BodyText"/>
        <w:ind w:left="432" w:firstLine="432"/>
        <w:rPr>
          <w:b/>
          <w:sz w:val="36"/>
          <w:szCs w:val="36"/>
        </w:rPr>
      </w:pPr>
    </w:p>
    <w:p w14:paraId="1EF87276" w14:textId="77777777" w:rsidR="009762BB" w:rsidRDefault="009762BB" w:rsidP="009D22AE">
      <w:pPr>
        <w:pStyle w:val="BodyText"/>
        <w:ind w:left="432" w:firstLine="432"/>
        <w:rPr>
          <w:b/>
          <w:sz w:val="36"/>
          <w:szCs w:val="36"/>
        </w:rPr>
      </w:pPr>
    </w:p>
    <w:p w14:paraId="3C4BD470" w14:textId="77777777" w:rsidR="009762BB" w:rsidRDefault="009762BB" w:rsidP="009D22AE">
      <w:pPr>
        <w:pStyle w:val="BodyText"/>
        <w:ind w:left="432" w:firstLine="432"/>
        <w:rPr>
          <w:b/>
          <w:sz w:val="36"/>
          <w:szCs w:val="36"/>
        </w:rPr>
      </w:pPr>
    </w:p>
    <w:p w14:paraId="44218FAC" w14:textId="77777777" w:rsidR="009762BB" w:rsidRDefault="009762BB" w:rsidP="009D22AE">
      <w:pPr>
        <w:pStyle w:val="BodyText"/>
        <w:ind w:left="432" w:firstLine="432"/>
        <w:rPr>
          <w:b/>
          <w:sz w:val="36"/>
          <w:szCs w:val="36"/>
        </w:rPr>
      </w:pPr>
    </w:p>
    <w:p w14:paraId="5691A228" w14:textId="77777777" w:rsidR="009762BB" w:rsidRDefault="009762BB" w:rsidP="009D22AE">
      <w:pPr>
        <w:pStyle w:val="BodyText"/>
        <w:ind w:left="432" w:firstLine="432"/>
        <w:rPr>
          <w:b/>
          <w:sz w:val="36"/>
          <w:szCs w:val="36"/>
        </w:rPr>
      </w:pPr>
    </w:p>
    <w:p w14:paraId="2C06CF38" w14:textId="77777777" w:rsidR="009762BB" w:rsidRDefault="009762BB" w:rsidP="009D22AE">
      <w:pPr>
        <w:pStyle w:val="BodyText"/>
        <w:ind w:left="432" w:firstLine="432"/>
        <w:rPr>
          <w:b/>
          <w:sz w:val="36"/>
          <w:szCs w:val="36"/>
        </w:rPr>
      </w:pPr>
    </w:p>
    <w:p w14:paraId="1C486665" w14:textId="77777777" w:rsidR="009762BB" w:rsidRDefault="009762BB" w:rsidP="009D22AE">
      <w:pPr>
        <w:pStyle w:val="BodyText"/>
        <w:ind w:left="432" w:firstLine="432"/>
        <w:rPr>
          <w:b/>
          <w:sz w:val="36"/>
          <w:szCs w:val="36"/>
        </w:rPr>
      </w:pPr>
    </w:p>
    <w:p w14:paraId="208CFC5F" w14:textId="77777777" w:rsidR="009762BB" w:rsidRDefault="009762BB" w:rsidP="009D22AE">
      <w:pPr>
        <w:pStyle w:val="BodyText"/>
        <w:ind w:left="432" w:firstLine="432"/>
        <w:rPr>
          <w:b/>
          <w:sz w:val="36"/>
          <w:szCs w:val="36"/>
        </w:rPr>
      </w:pPr>
    </w:p>
    <w:p w14:paraId="5BBA8D85" w14:textId="77777777" w:rsidR="009762BB" w:rsidRDefault="009762BB" w:rsidP="009D22AE">
      <w:pPr>
        <w:pStyle w:val="BodyText"/>
        <w:ind w:left="432" w:firstLine="432"/>
        <w:rPr>
          <w:b/>
          <w:sz w:val="36"/>
          <w:szCs w:val="36"/>
        </w:rPr>
      </w:pPr>
    </w:p>
    <w:p w14:paraId="1ED40C52" w14:textId="77777777" w:rsidR="009762BB" w:rsidRDefault="009762BB" w:rsidP="009D22AE">
      <w:pPr>
        <w:pStyle w:val="BodyText"/>
        <w:ind w:left="432" w:firstLine="432"/>
        <w:rPr>
          <w:b/>
          <w:sz w:val="36"/>
          <w:szCs w:val="36"/>
        </w:rPr>
      </w:pPr>
    </w:p>
    <w:p w14:paraId="47E979EF" w14:textId="77777777" w:rsidR="009762BB" w:rsidRDefault="009762BB" w:rsidP="009D22AE">
      <w:pPr>
        <w:pStyle w:val="BodyText"/>
        <w:ind w:left="432" w:firstLine="432"/>
        <w:rPr>
          <w:b/>
          <w:sz w:val="36"/>
          <w:szCs w:val="36"/>
        </w:rPr>
      </w:pPr>
    </w:p>
    <w:p w14:paraId="62F79EFD" w14:textId="77777777" w:rsidR="005660AB" w:rsidRDefault="005660AB" w:rsidP="009D22AE">
      <w:pPr>
        <w:pStyle w:val="BodyText"/>
        <w:ind w:left="432" w:firstLine="432"/>
        <w:rPr>
          <w:b/>
          <w:sz w:val="36"/>
          <w:szCs w:val="36"/>
        </w:rPr>
      </w:pPr>
    </w:p>
    <w:p w14:paraId="509B2F98" w14:textId="77777777" w:rsidR="009D22AE" w:rsidRDefault="009D22AE" w:rsidP="009D22AE">
      <w:pPr>
        <w:pStyle w:val="BodyText"/>
        <w:ind w:left="432" w:firstLine="432"/>
        <w:rPr>
          <w:b/>
          <w:sz w:val="36"/>
          <w:szCs w:val="36"/>
        </w:rPr>
      </w:pPr>
      <w:r>
        <w:rPr>
          <w:b/>
          <w:sz w:val="36"/>
          <w:szCs w:val="36"/>
        </w:rPr>
        <w:t>Appendix B – List of Peer-reviewed Publications</w:t>
      </w:r>
    </w:p>
    <w:p w14:paraId="6C7DB255" w14:textId="77777777" w:rsidR="009D22AE" w:rsidRDefault="009D22AE" w:rsidP="009D22AE">
      <w:pPr>
        <w:pStyle w:val="BodyText"/>
        <w:ind w:left="432" w:firstLine="432"/>
        <w:rPr>
          <w:b/>
          <w:sz w:val="36"/>
          <w:szCs w:val="36"/>
        </w:rPr>
      </w:pPr>
    </w:p>
    <w:p w14:paraId="2D2F5819" w14:textId="77777777" w:rsidR="009D22AE" w:rsidRDefault="009D22AE" w:rsidP="009D22AE">
      <w:pPr>
        <w:widowControl/>
        <w:rPr>
          <w:rFonts w:ascii="Arial" w:hAnsi="Arial" w:cs="Arial"/>
          <w:b/>
          <w:bCs/>
          <w:sz w:val="28"/>
          <w:szCs w:val="28"/>
        </w:rPr>
      </w:pPr>
      <w:r>
        <w:rPr>
          <w:rFonts w:ascii="Arial" w:hAnsi="Arial" w:cs="Arial"/>
          <w:b/>
          <w:bCs/>
          <w:sz w:val="28"/>
          <w:szCs w:val="28"/>
        </w:rPr>
        <w:t>Boundary-Fitted Hydrodynamic and Pollutant Transport Model Bibliography (Journal Articles and Conference Proceedings)</w:t>
      </w:r>
    </w:p>
    <w:p w14:paraId="0C537C3F" w14:textId="77777777" w:rsidR="009D22AE" w:rsidRDefault="009D22AE" w:rsidP="009D22AE">
      <w:pPr>
        <w:widowControl/>
        <w:rPr>
          <w:rFonts w:ascii="Times New Roman" w:hAnsi="Times New Roman"/>
          <w:b/>
          <w:bCs/>
          <w:sz w:val="20"/>
          <w:szCs w:val="20"/>
        </w:rPr>
      </w:pPr>
    </w:p>
    <w:p w14:paraId="79D22319" w14:textId="77777777" w:rsidR="009D22AE" w:rsidRPr="009D22AE" w:rsidRDefault="009D22AE" w:rsidP="009D22AE">
      <w:pPr>
        <w:widowControl/>
        <w:rPr>
          <w:rFonts w:ascii="Times New Roman" w:hAnsi="Times New Roman"/>
          <w:b/>
          <w:bCs/>
          <w:sz w:val="20"/>
          <w:szCs w:val="20"/>
        </w:rPr>
      </w:pPr>
      <w:r w:rsidRPr="009D22AE">
        <w:rPr>
          <w:rFonts w:ascii="Times New Roman" w:hAnsi="Times New Roman"/>
          <w:b/>
          <w:bCs/>
          <w:sz w:val="20"/>
          <w:szCs w:val="20"/>
        </w:rPr>
        <w:t>2001</w:t>
      </w:r>
    </w:p>
    <w:p w14:paraId="0D99685A"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Kim, H.-</w:t>
      </w:r>
      <w:proofErr w:type="gramStart"/>
      <w:r w:rsidRPr="009D22AE">
        <w:rPr>
          <w:rFonts w:ascii="Times New Roman" w:hAnsi="Times New Roman"/>
          <w:sz w:val="20"/>
          <w:szCs w:val="20"/>
        </w:rPr>
        <w:t>S.</w:t>
      </w:r>
      <w:proofErr w:type="gramEnd"/>
      <w:r w:rsidRPr="009D22AE">
        <w:rPr>
          <w:rFonts w:ascii="Times New Roman" w:hAnsi="Times New Roman"/>
          <w:sz w:val="20"/>
          <w:szCs w:val="20"/>
        </w:rPr>
        <w:t xml:space="preserve"> and J. C. Swanson, 2001. Modeling of double flood currents in the Sakonnet River.</w:t>
      </w:r>
    </w:p>
    <w:p w14:paraId="5144F852"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Submitted for publication in 7th Annual International Conference on Estuarine and Coastal</w:t>
      </w:r>
    </w:p>
    <w:p w14:paraId="5DF74165"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Modeling (ECM 7), St. Pete Beach, Fl, November 5-7, 2001.</w:t>
      </w:r>
    </w:p>
    <w:p w14:paraId="7194B733"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 xml:space="preserve">Swanson, </w:t>
      </w:r>
      <w:proofErr w:type="gramStart"/>
      <w:r w:rsidRPr="009D22AE">
        <w:rPr>
          <w:rFonts w:ascii="Times New Roman" w:hAnsi="Times New Roman"/>
          <w:sz w:val="20"/>
          <w:szCs w:val="20"/>
        </w:rPr>
        <w:t>C.</w:t>
      </w:r>
      <w:proofErr w:type="gramEnd"/>
      <w:r w:rsidRPr="009D22AE">
        <w:rPr>
          <w:rFonts w:ascii="Times New Roman" w:hAnsi="Times New Roman"/>
          <w:sz w:val="20"/>
          <w:szCs w:val="20"/>
        </w:rPr>
        <w:t xml:space="preserve"> and M. Ward, 2001. Linking landside nutrient loading and water quality models: application</w:t>
      </w:r>
    </w:p>
    <w:p w14:paraId="714514DD"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to Nantucket waters. Submitted for publication in 7th Annual International Conference on</w:t>
      </w:r>
    </w:p>
    <w:p w14:paraId="023E4D83"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Estuarine and Coastal Modeling (ECM 7), St. Pete Beach, Fl, November 5-7, 2001.</w:t>
      </w:r>
    </w:p>
    <w:p w14:paraId="2B304B5F"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 xml:space="preserve">Ward, </w:t>
      </w:r>
      <w:proofErr w:type="gramStart"/>
      <w:r w:rsidRPr="009D22AE">
        <w:rPr>
          <w:rFonts w:ascii="Times New Roman" w:hAnsi="Times New Roman"/>
          <w:sz w:val="20"/>
          <w:szCs w:val="20"/>
        </w:rPr>
        <w:t>M.</w:t>
      </w:r>
      <w:proofErr w:type="gramEnd"/>
      <w:r w:rsidRPr="009D22AE">
        <w:rPr>
          <w:rFonts w:ascii="Times New Roman" w:hAnsi="Times New Roman"/>
          <w:sz w:val="20"/>
          <w:szCs w:val="20"/>
        </w:rPr>
        <w:t xml:space="preserve"> and M. Spaulding, 2001. A nowcast/forecast system of circulation dynamics for Narragansett</w:t>
      </w:r>
    </w:p>
    <w:p w14:paraId="76C83881"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Bay. Submitted for publication in 7th Annual International Conference on Estuarine and Coastal</w:t>
      </w:r>
    </w:p>
    <w:p w14:paraId="7A2C9828"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Modeling (ECM 7), St. Pete Beach, Fl, November 5-7, 2001.</w:t>
      </w:r>
    </w:p>
    <w:p w14:paraId="1BD63AEF" w14:textId="77777777" w:rsidR="009D22AE" w:rsidRDefault="009D22AE" w:rsidP="009D22AE">
      <w:pPr>
        <w:widowControl/>
        <w:rPr>
          <w:rFonts w:ascii="Times New Roman" w:hAnsi="Times New Roman"/>
          <w:b/>
          <w:bCs/>
          <w:sz w:val="20"/>
          <w:szCs w:val="20"/>
        </w:rPr>
      </w:pPr>
    </w:p>
    <w:p w14:paraId="049F94CE" w14:textId="77777777" w:rsidR="009D22AE" w:rsidRPr="009D22AE" w:rsidRDefault="009D22AE" w:rsidP="009D22AE">
      <w:pPr>
        <w:widowControl/>
        <w:rPr>
          <w:rFonts w:ascii="Times New Roman" w:hAnsi="Times New Roman"/>
          <w:b/>
          <w:bCs/>
          <w:sz w:val="20"/>
          <w:szCs w:val="20"/>
        </w:rPr>
      </w:pPr>
      <w:r w:rsidRPr="009D22AE">
        <w:rPr>
          <w:rFonts w:ascii="Times New Roman" w:hAnsi="Times New Roman"/>
          <w:b/>
          <w:bCs/>
          <w:sz w:val="20"/>
          <w:szCs w:val="20"/>
        </w:rPr>
        <w:t>1999</w:t>
      </w:r>
    </w:p>
    <w:p w14:paraId="791C5C3A"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 xml:space="preserve">Mendelsohn, D., S. </w:t>
      </w:r>
      <w:proofErr w:type="spellStart"/>
      <w:r w:rsidRPr="009D22AE">
        <w:rPr>
          <w:rFonts w:ascii="Times New Roman" w:hAnsi="Times New Roman"/>
          <w:sz w:val="20"/>
          <w:szCs w:val="20"/>
        </w:rPr>
        <w:t>Peene</w:t>
      </w:r>
      <w:proofErr w:type="spellEnd"/>
      <w:r w:rsidRPr="009D22AE">
        <w:rPr>
          <w:rFonts w:ascii="Times New Roman" w:hAnsi="Times New Roman"/>
          <w:sz w:val="20"/>
          <w:szCs w:val="20"/>
        </w:rPr>
        <w:t xml:space="preserve">, E. </w:t>
      </w:r>
      <w:proofErr w:type="spellStart"/>
      <w:r w:rsidRPr="009D22AE">
        <w:rPr>
          <w:rFonts w:ascii="Times New Roman" w:hAnsi="Times New Roman"/>
          <w:sz w:val="20"/>
          <w:szCs w:val="20"/>
        </w:rPr>
        <w:t>Yassuda</w:t>
      </w:r>
      <w:proofErr w:type="spellEnd"/>
      <w:r w:rsidRPr="009D22AE">
        <w:rPr>
          <w:rFonts w:ascii="Times New Roman" w:hAnsi="Times New Roman"/>
          <w:sz w:val="20"/>
          <w:szCs w:val="20"/>
        </w:rPr>
        <w:t>, S. Davie, 1999. A hydrodynamic model calibration study of the</w:t>
      </w:r>
    </w:p>
    <w:p w14:paraId="500B2284"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Savannah River Estuary with an examination of factors affecting salinity intrusion. Estuarine and</w:t>
      </w:r>
    </w:p>
    <w:p w14:paraId="56380F1F"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Coastal Modeling 6 (ECM6), New Orleans, LA, 3-5 November 1999.</w:t>
      </w:r>
    </w:p>
    <w:p w14:paraId="3FA90B0D"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 xml:space="preserve">Spaulding, M., D. </w:t>
      </w:r>
      <w:proofErr w:type="gramStart"/>
      <w:r w:rsidRPr="009D22AE">
        <w:rPr>
          <w:rFonts w:ascii="Times New Roman" w:hAnsi="Times New Roman"/>
          <w:sz w:val="20"/>
          <w:szCs w:val="20"/>
        </w:rPr>
        <w:t>Mendelsohn</w:t>
      </w:r>
      <w:proofErr w:type="gramEnd"/>
      <w:r w:rsidRPr="009D22AE">
        <w:rPr>
          <w:rFonts w:ascii="Times New Roman" w:hAnsi="Times New Roman"/>
          <w:sz w:val="20"/>
          <w:szCs w:val="20"/>
        </w:rPr>
        <w:t xml:space="preserve"> and J.C. Swanson, 1999. WQMAP: An integrated three-dimensional</w:t>
      </w:r>
    </w:p>
    <w:p w14:paraId="5319D60D"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hydrodynamic and water quality model system for estuarine and coastal applications. Marine</w:t>
      </w:r>
    </w:p>
    <w:p w14:paraId="213592E2"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Technology Society Journal, Volume 33, Number 3, Fall 1999, pp. 38-54.</w:t>
      </w:r>
    </w:p>
    <w:p w14:paraId="1F5099A2"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Spaulding, M., J.C. Swanson, D. Mendelsohn, 1999. Application of quantitative model – data calibration</w:t>
      </w:r>
    </w:p>
    <w:p w14:paraId="722291CC"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measures to assess model performance. Estuarine and Coastal Modeling 6 (ECM6), New</w:t>
      </w:r>
    </w:p>
    <w:p w14:paraId="334036EC"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Orleans, LA, 3-5 November 1999.</w:t>
      </w:r>
    </w:p>
    <w:p w14:paraId="4187C04B"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 xml:space="preserve">Swanson, J. </w:t>
      </w:r>
      <w:proofErr w:type="gramStart"/>
      <w:r w:rsidRPr="009D22AE">
        <w:rPr>
          <w:rFonts w:ascii="Times New Roman" w:hAnsi="Times New Roman"/>
          <w:sz w:val="20"/>
          <w:szCs w:val="20"/>
        </w:rPr>
        <w:t>C.</w:t>
      </w:r>
      <w:proofErr w:type="gramEnd"/>
      <w:r w:rsidRPr="009D22AE">
        <w:rPr>
          <w:rFonts w:ascii="Times New Roman" w:hAnsi="Times New Roman"/>
          <w:sz w:val="20"/>
          <w:szCs w:val="20"/>
        </w:rPr>
        <w:t xml:space="preserve"> and M. C. Ward, 1999. Improving coastal model predictions through data assimilation. In</w:t>
      </w:r>
    </w:p>
    <w:p w14:paraId="0FE8DECE"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 xml:space="preserve">proceedings of </w:t>
      </w:r>
      <w:proofErr w:type="gramStart"/>
      <w:r w:rsidRPr="009D22AE">
        <w:rPr>
          <w:rFonts w:ascii="Times New Roman" w:hAnsi="Times New Roman"/>
          <w:sz w:val="20"/>
          <w:szCs w:val="20"/>
        </w:rPr>
        <w:t>The</w:t>
      </w:r>
      <w:proofErr w:type="gramEnd"/>
      <w:r w:rsidRPr="009D22AE">
        <w:rPr>
          <w:rFonts w:ascii="Times New Roman" w:hAnsi="Times New Roman"/>
          <w:sz w:val="20"/>
          <w:szCs w:val="20"/>
        </w:rPr>
        <w:t xml:space="preserve"> 6th International Conference on Estuarine and Coastal Modeling (ECM6),</w:t>
      </w:r>
    </w:p>
    <w:p w14:paraId="73B84B57"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lastRenderedPageBreak/>
        <w:t>November 3-5, 1999, New Orleans, LA.</w:t>
      </w:r>
    </w:p>
    <w:p w14:paraId="002F45E4" w14:textId="77777777" w:rsidR="009D22AE" w:rsidRPr="009D22AE" w:rsidRDefault="009D22AE" w:rsidP="009D22AE">
      <w:pPr>
        <w:widowControl/>
        <w:rPr>
          <w:rFonts w:ascii="Times New Roman" w:hAnsi="Times New Roman"/>
          <w:sz w:val="20"/>
          <w:szCs w:val="20"/>
        </w:rPr>
      </w:pPr>
      <w:proofErr w:type="spellStart"/>
      <w:r w:rsidRPr="009D22AE">
        <w:rPr>
          <w:rFonts w:ascii="Times New Roman" w:hAnsi="Times New Roman"/>
          <w:sz w:val="20"/>
          <w:szCs w:val="20"/>
        </w:rPr>
        <w:t>Yassuda</w:t>
      </w:r>
      <w:proofErr w:type="spellEnd"/>
      <w:r w:rsidRPr="009D22AE">
        <w:rPr>
          <w:rFonts w:ascii="Times New Roman" w:hAnsi="Times New Roman"/>
          <w:sz w:val="20"/>
          <w:szCs w:val="20"/>
        </w:rPr>
        <w:t xml:space="preserve">, E., S. Davie, D. Mendelsohn, T. </w:t>
      </w:r>
      <w:proofErr w:type="spellStart"/>
      <w:r w:rsidRPr="009D22AE">
        <w:rPr>
          <w:rFonts w:ascii="Times New Roman" w:hAnsi="Times New Roman"/>
          <w:sz w:val="20"/>
          <w:szCs w:val="20"/>
        </w:rPr>
        <w:t>Isaji</w:t>
      </w:r>
      <w:proofErr w:type="spellEnd"/>
      <w:r w:rsidRPr="009D22AE">
        <w:rPr>
          <w:rFonts w:ascii="Times New Roman" w:hAnsi="Times New Roman"/>
          <w:sz w:val="20"/>
          <w:szCs w:val="20"/>
        </w:rPr>
        <w:t xml:space="preserve">, and S. </w:t>
      </w:r>
      <w:proofErr w:type="spellStart"/>
      <w:r w:rsidRPr="009D22AE">
        <w:rPr>
          <w:rFonts w:ascii="Times New Roman" w:hAnsi="Times New Roman"/>
          <w:sz w:val="20"/>
          <w:szCs w:val="20"/>
        </w:rPr>
        <w:t>Peene</w:t>
      </w:r>
      <w:proofErr w:type="spellEnd"/>
      <w:r w:rsidRPr="009D22AE">
        <w:rPr>
          <w:rFonts w:ascii="Times New Roman" w:hAnsi="Times New Roman"/>
          <w:sz w:val="20"/>
          <w:szCs w:val="20"/>
        </w:rPr>
        <w:t>, 1999 Development of a waste load</w:t>
      </w:r>
    </w:p>
    <w:p w14:paraId="3098E3EB"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allocation model within Charleston Harbor estuary phase II: water quality. Estuary, Coastal and</w:t>
      </w:r>
    </w:p>
    <w:p w14:paraId="746C68AA"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Shelf Science, Vol. 50.</w:t>
      </w:r>
    </w:p>
    <w:p w14:paraId="7DF8361E" w14:textId="77777777" w:rsidR="009D22AE" w:rsidRPr="009D22AE" w:rsidRDefault="009D22AE" w:rsidP="009D22AE">
      <w:pPr>
        <w:widowControl/>
        <w:rPr>
          <w:rFonts w:ascii="Times New Roman" w:hAnsi="Times New Roman"/>
          <w:sz w:val="20"/>
          <w:szCs w:val="20"/>
        </w:rPr>
      </w:pPr>
      <w:proofErr w:type="spellStart"/>
      <w:r w:rsidRPr="009D22AE">
        <w:rPr>
          <w:rFonts w:ascii="Times New Roman" w:hAnsi="Times New Roman"/>
          <w:sz w:val="20"/>
          <w:szCs w:val="20"/>
        </w:rPr>
        <w:t>Yassuda</w:t>
      </w:r>
      <w:proofErr w:type="spellEnd"/>
      <w:r w:rsidRPr="009D22AE">
        <w:rPr>
          <w:rFonts w:ascii="Times New Roman" w:hAnsi="Times New Roman"/>
          <w:sz w:val="20"/>
          <w:szCs w:val="20"/>
        </w:rPr>
        <w:t xml:space="preserve">, E., S. Davie, D. Mendelsohn, T. </w:t>
      </w:r>
      <w:proofErr w:type="spellStart"/>
      <w:r w:rsidRPr="009D22AE">
        <w:rPr>
          <w:rFonts w:ascii="Times New Roman" w:hAnsi="Times New Roman"/>
          <w:sz w:val="20"/>
          <w:szCs w:val="20"/>
        </w:rPr>
        <w:t>Isaji</w:t>
      </w:r>
      <w:proofErr w:type="spellEnd"/>
      <w:r w:rsidRPr="009D22AE">
        <w:rPr>
          <w:rFonts w:ascii="Times New Roman" w:hAnsi="Times New Roman"/>
          <w:sz w:val="20"/>
          <w:szCs w:val="20"/>
        </w:rPr>
        <w:t xml:space="preserve">, and S. </w:t>
      </w:r>
      <w:proofErr w:type="spellStart"/>
      <w:r w:rsidRPr="009D22AE">
        <w:rPr>
          <w:rFonts w:ascii="Times New Roman" w:hAnsi="Times New Roman"/>
          <w:sz w:val="20"/>
          <w:szCs w:val="20"/>
        </w:rPr>
        <w:t>Peene</w:t>
      </w:r>
      <w:proofErr w:type="spellEnd"/>
      <w:r w:rsidRPr="009D22AE">
        <w:rPr>
          <w:rFonts w:ascii="Times New Roman" w:hAnsi="Times New Roman"/>
          <w:sz w:val="20"/>
          <w:szCs w:val="20"/>
        </w:rPr>
        <w:t>, 1999 Development of a waste load</w:t>
      </w:r>
    </w:p>
    <w:p w14:paraId="3641208C"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allocation model within Charleston Harbor Estuary phase III: project application. In proceedings</w:t>
      </w:r>
    </w:p>
    <w:p w14:paraId="7B8A7A3D"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6</w:t>
      </w:r>
      <w:r w:rsidRPr="009D22AE">
        <w:rPr>
          <w:rFonts w:ascii="Times New Roman" w:hAnsi="Times New Roman"/>
          <w:sz w:val="13"/>
          <w:szCs w:val="13"/>
        </w:rPr>
        <w:t xml:space="preserve">th </w:t>
      </w:r>
      <w:r w:rsidRPr="009D22AE">
        <w:rPr>
          <w:rFonts w:ascii="Times New Roman" w:hAnsi="Times New Roman"/>
          <w:sz w:val="20"/>
          <w:szCs w:val="20"/>
        </w:rPr>
        <w:t>Annual International Conference on Estuarine and Coastal Modeling (ECM 6), New Orleans,</w:t>
      </w:r>
    </w:p>
    <w:p w14:paraId="0A807F22"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LA, November 3-5, 1999.</w:t>
      </w:r>
    </w:p>
    <w:p w14:paraId="7E99F053" w14:textId="77777777" w:rsidR="00EA45DA" w:rsidRDefault="00EA45DA" w:rsidP="009D22AE">
      <w:pPr>
        <w:widowControl/>
        <w:rPr>
          <w:rFonts w:ascii="Times New Roman" w:hAnsi="Times New Roman"/>
          <w:b/>
          <w:bCs/>
          <w:sz w:val="20"/>
          <w:szCs w:val="20"/>
        </w:rPr>
      </w:pPr>
    </w:p>
    <w:p w14:paraId="72A58A19" w14:textId="77777777" w:rsidR="009D22AE" w:rsidRPr="009D22AE" w:rsidRDefault="009D22AE" w:rsidP="009D22AE">
      <w:pPr>
        <w:widowControl/>
        <w:rPr>
          <w:rFonts w:ascii="Times New Roman" w:hAnsi="Times New Roman"/>
          <w:b/>
          <w:bCs/>
          <w:sz w:val="20"/>
          <w:szCs w:val="20"/>
        </w:rPr>
      </w:pPr>
      <w:r w:rsidRPr="009D22AE">
        <w:rPr>
          <w:rFonts w:ascii="Times New Roman" w:hAnsi="Times New Roman"/>
          <w:b/>
          <w:bCs/>
          <w:sz w:val="20"/>
          <w:szCs w:val="20"/>
        </w:rPr>
        <w:t>1998</w:t>
      </w:r>
    </w:p>
    <w:p w14:paraId="53AFDB4A" w14:textId="77777777" w:rsidR="009D22AE" w:rsidRPr="009D22AE" w:rsidRDefault="009D22AE" w:rsidP="009D22AE">
      <w:pPr>
        <w:widowControl/>
        <w:rPr>
          <w:rFonts w:ascii="Times New Roman" w:hAnsi="Times New Roman"/>
          <w:sz w:val="20"/>
          <w:szCs w:val="20"/>
        </w:rPr>
      </w:pPr>
      <w:proofErr w:type="spellStart"/>
      <w:r w:rsidRPr="009D22AE">
        <w:rPr>
          <w:rFonts w:ascii="Times New Roman" w:hAnsi="Times New Roman"/>
          <w:sz w:val="20"/>
          <w:szCs w:val="20"/>
        </w:rPr>
        <w:t>Hunkins</w:t>
      </w:r>
      <w:proofErr w:type="spellEnd"/>
      <w:r w:rsidRPr="009D22AE">
        <w:rPr>
          <w:rFonts w:ascii="Times New Roman" w:hAnsi="Times New Roman"/>
          <w:sz w:val="20"/>
          <w:szCs w:val="20"/>
        </w:rPr>
        <w:t xml:space="preserve">, K., D. </w:t>
      </w:r>
      <w:proofErr w:type="gramStart"/>
      <w:r w:rsidRPr="009D22AE">
        <w:rPr>
          <w:rFonts w:ascii="Times New Roman" w:hAnsi="Times New Roman"/>
          <w:sz w:val="20"/>
          <w:szCs w:val="20"/>
        </w:rPr>
        <w:t>Mendelsohn</w:t>
      </w:r>
      <w:proofErr w:type="gramEnd"/>
      <w:r w:rsidRPr="009D22AE">
        <w:rPr>
          <w:rFonts w:ascii="Times New Roman" w:hAnsi="Times New Roman"/>
          <w:sz w:val="20"/>
          <w:szCs w:val="20"/>
        </w:rPr>
        <w:t xml:space="preserve"> and T. </w:t>
      </w:r>
      <w:proofErr w:type="spellStart"/>
      <w:r w:rsidRPr="009D22AE">
        <w:rPr>
          <w:rFonts w:ascii="Times New Roman" w:hAnsi="Times New Roman"/>
          <w:sz w:val="20"/>
          <w:szCs w:val="20"/>
        </w:rPr>
        <w:t>Isaji</w:t>
      </w:r>
      <w:proofErr w:type="spellEnd"/>
      <w:r w:rsidRPr="009D22AE">
        <w:rPr>
          <w:rFonts w:ascii="Times New Roman" w:hAnsi="Times New Roman"/>
          <w:sz w:val="20"/>
          <w:szCs w:val="20"/>
        </w:rPr>
        <w:t>, 1998. Numerical hydrodynamic models of Lake Champlain.</w:t>
      </w:r>
    </w:p>
    <w:p w14:paraId="1C7C899D" w14:textId="77777777" w:rsidR="009D22AE" w:rsidRPr="009D22AE" w:rsidRDefault="009D22AE" w:rsidP="009D22AE">
      <w:pPr>
        <w:widowControl/>
        <w:rPr>
          <w:rFonts w:ascii="Times New Roman" w:hAnsi="Times New Roman"/>
          <w:sz w:val="20"/>
          <w:szCs w:val="20"/>
        </w:rPr>
      </w:pPr>
      <w:r w:rsidRPr="009D22AE">
        <w:rPr>
          <w:rFonts w:ascii="Times New Roman" w:hAnsi="Times New Roman"/>
          <w:sz w:val="20"/>
          <w:szCs w:val="20"/>
        </w:rPr>
        <w:t>Published in American Geophysical Union Monograph, 1998.</w:t>
      </w:r>
    </w:p>
    <w:p w14:paraId="70B81CCE" w14:textId="77777777" w:rsidR="009D22AE" w:rsidRDefault="009D22AE" w:rsidP="009D22AE">
      <w:pPr>
        <w:pStyle w:val="BodyText"/>
        <w:ind w:left="432" w:firstLine="432"/>
        <w:rPr>
          <w:b/>
          <w:sz w:val="36"/>
          <w:szCs w:val="36"/>
        </w:rPr>
      </w:pPr>
    </w:p>
    <w:p w14:paraId="623603B2" w14:textId="77777777" w:rsidR="009D22AE" w:rsidRDefault="009D22AE" w:rsidP="009D22AE">
      <w:pPr>
        <w:pStyle w:val="BodyText"/>
        <w:ind w:left="432" w:firstLine="432"/>
        <w:rPr>
          <w:b/>
          <w:sz w:val="36"/>
          <w:szCs w:val="36"/>
        </w:rPr>
      </w:pPr>
    </w:p>
    <w:p w14:paraId="4D389D0E" w14:textId="77777777" w:rsidR="0029441D" w:rsidRDefault="0029441D" w:rsidP="009D22AE">
      <w:pPr>
        <w:pStyle w:val="BodyText"/>
        <w:ind w:left="432" w:firstLine="432"/>
        <w:rPr>
          <w:b/>
          <w:sz w:val="36"/>
          <w:szCs w:val="36"/>
        </w:rPr>
      </w:pPr>
    </w:p>
    <w:p w14:paraId="0FEDF050" w14:textId="77777777" w:rsidR="00BD439D" w:rsidRDefault="00BD439D" w:rsidP="009D22AE">
      <w:pPr>
        <w:pStyle w:val="BodyText"/>
        <w:ind w:left="432" w:firstLine="432"/>
        <w:rPr>
          <w:b/>
          <w:sz w:val="36"/>
          <w:szCs w:val="36"/>
        </w:rPr>
      </w:pPr>
    </w:p>
    <w:p w14:paraId="3628F8D1" w14:textId="77777777" w:rsidR="004534A1" w:rsidRPr="009D22AE" w:rsidRDefault="004534A1" w:rsidP="009D22AE">
      <w:pPr>
        <w:pStyle w:val="BodyText"/>
        <w:ind w:left="432" w:firstLine="432"/>
        <w:rPr>
          <w:b/>
          <w:sz w:val="36"/>
          <w:szCs w:val="36"/>
        </w:rPr>
      </w:pPr>
      <w:r w:rsidRPr="009D22AE">
        <w:rPr>
          <w:b/>
          <w:sz w:val="36"/>
          <w:szCs w:val="36"/>
        </w:rPr>
        <w:t xml:space="preserve">Appendix </w:t>
      </w:r>
      <w:r w:rsidR="009D22AE" w:rsidRPr="009D22AE">
        <w:rPr>
          <w:b/>
          <w:sz w:val="36"/>
          <w:szCs w:val="36"/>
        </w:rPr>
        <w:t>C</w:t>
      </w:r>
      <w:r w:rsidRPr="009D22AE">
        <w:rPr>
          <w:b/>
          <w:sz w:val="36"/>
          <w:szCs w:val="36"/>
        </w:rPr>
        <w:t xml:space="preserve"> – </w:t>
      </w:r>
      <w:r w:rsidR="009D22AE" w:rsidRPr="009D22AE">
        <w:rPr>
          <w:b/>
          <w:sz w:val="36"/>
          <w:szCs w:val="36"/>
        </w:rPr>
        <w:t xml:space="preserve">Technical </w:t>
      </w:r>
      <w:r w:rsidR="009D22AE">
        <w:rPr>
          <w:b/>
          <w:sz w:val="36"/>
          <w:szCs w:val="36"/>
        </w:rPr>
        <w:t>a</w:t>
      </w:r>
      <w:r w:rsidR="009D22AE" w:rsidRPr="009D22AE">
        <w:rPr>
          <w:b/>
          <w:sz w:val="36"/>
          <w:szCs w:val="36"/>
        </w:rPr>
        <w:t>nd User Manuals</w:t>
      </w:r>
    </w:p>
    <w:p w14:paraId="5CDE35E7" w14:textId="77777777" w:rsidR="009D22AE" w:rsidRDefault="009D22AE" w:rsidP="0040506A">
      <w:pPr>
        <w:pStyle w:val="BodyText"/>
      </w:pPr>
    </w:p>
    <w:p w14:paraId="53C6BFCD" w14:textId="77777777" w:rsidR="009D22AE" w:rsidRDefault="009D22AE" w:rsidP="0040506A">
      <w:pPr>
        <w:pStyle w:val="BodyText"/>
      </w:pPr>
    </w:p>
    <w:p w14:paraId="0AB8EFFF" w14:textId="77777777" w:rsidR="009D22AE" w:rsidRDefault="009D22AE" w:rsidP="009D22AE">
      <w:pPr>
        <w:widowControl/>
        <w:rPr>
          <w:rFonts w:ascii="Tahoma-Bold" w:hAnsi="Tahoma-Bold" w:cs="Tahoma-Bold"/>
          <w:b/>
          <w:bCs/>
          <w:color w:val="000081"/>
          <w:sz w:val="72"/>
          <w:szCs w:val="72"/>
        </w:rPr>
      </w:pPr>
      <w:r>
        <w:rPr>
          <w:rFonts w:ascii="Tahoma-Bold" w:hAnsi="Tahoma-Bold" w:cs="Tahoma-Bold"/>
          <w:b/>
          <w:bCs/>
          <w:color w:val="000081"/>
          <w:sz w:val="72"/>
          <w:szCs w:val="72"/>
        </w:rPr>
        <w:t>WQMAP User Manual</w:t>
      </w:r>
    </w:p>
    <w:p w14:paraId="73DBB8EA" w14:textId="77777777" w:rsidR="009D22AE" w:rsidRDefault="009D22AE" w:rsidP="009D22AE">
      <w:pPr>
        <w:widowControl/>
        <w:rPr>
          <w:rFonts w:ascii="Tahoma-Bold" w:hAnsi="Tahoma-Bold" w:cs="Tahoma-Bold"/>
          <w:b/>
          <w:bCs/>
          <w:color w:val="000081"/>
          <w:sz w:val="72"/>
          <w:szCs w:val="72"/>
        </w:rPr>
      </w:pPr>
      <w:r>
        <w:rPr>
          <w:rFonts w:ascii="Tahoma-Bold" w:hAnsi="Tahoma-Bold" w:cs="Tahoma-Bold"/>
          <w:b/>
          <w:bCs/>
          <w:color w:val="000081"/>
          <w:sz w:val="72"/>
          <w:szCs w:val="72"/>
        </w:rPr>
        <w:t>Version 5.0</w:t>
      </w:r>
    </w:p>
    <w:p w14:paraId="4F51DA73" w14:textId="77777777" w:rsidR="009D22AE" w:rsidRDefault="009D22AE" w:rsidP="009D22AE">
      <w:pPr>
        <w:widowControl/>
        <w:rPr>
          <w:rFonts w:ascii="Tahoma-Bold" w:hAnsi="Tahoma-Bold" w:cs="Tahoma-Bold"/>
          <w:b/>
          <w:bCs/>
          <w:color w:val="000081"/>
          <w:sz w:val="50"/>
          <w:szCs w:val="50"/>
        </w:rPr>
      </w:pPr>
      <w:r>
        <w:rPr>
          <w:rFonts w:ascii="Tahoma-Bold" w:hAnsi="Tahoma-Bold" w:cs="Tahoma-Bold"/>
          <w:b/>
          <w:bCs/>
          <w:color w:val="000081"/>
          <w:sz w:val="50"/>
          <w:szCs w:val="50"/>
        </w:rPr>
        <w:t>January 2004</w:t>
      </w:r>
    </w:p>
    <w:p w14:paraId="123647EB" w14:textId="77777777" w:rsidR="009D22AE" w:rsidRDefault="009D22AE" w:rsidP="009D22AE">
      <w:pPr>
        <w:widowControl/>
        <w:rPr>
          <w:rFonts w:ascii="Tahoma-Bold" w:hAnsi="Tahoma-Bold" w:cs="Tahoma-Bold"/>
          <w:b/>
          <w:bCs/>
          <w:color w:val="000000"/>
          <w:sz w:val="16"/>
          <w:szCs w:val="16"/>
        </w:rPr>
      </w:pPr>
      <w:r>
        <w:rPr>
          <w:rFonts w:ascii="Tahoma-Bold" w:hAnsi="Tahoma-Bold" w:cs="Tahoma-Bold"/>
          <w:b/>
          <w:bCs/>
          <w:color w:val="000000"/>
          <w:sz w:val="16"/>
          <w:szCs w:val="16"/>
        </w:rPr>
        <w:t>Headquarters:</w:t>
      </w:r>
    </w:p>
    <w:p w14:paraId="4771C98E" w14:textId="77777777" w:rsidR="009D22AE" w:rsidRDefault="009D22AE" w:rsidP="009D22AE">
      <w:pPr>
        <w:widowControl/>
        <w:rPr>
          <w:rFonts w:ascii="Tahoma" w:hAnsi="Tahoma" w:cs="Tahoma"/>
          <w:color w:val="000000"/>
          <w:sz w:val="16"/>
          <w:szCs w:val="16"/>
        </w:rPr>
      </w:pPr>
      <w:r>
        <w:rPr>
          <w:rFonts w:ascii="Tahoma" w:hAnsi="Tahoma" w:cs="Tahoma"/>
          <w:color w:val="000000"/>
          <w:sz w:val="16"/>
          <w:szCs w:val="16"/>
        </w:rPr>
        <w:t>Narragansett, RI</w:t>
      </w:r>
    </w:p>
    <w:p w14:paraId="734E157D" w14:textId="77777777" w:rsidR="009D22AE" w:rsidRDefault="009D22AE" w:rsidP="009D22AE">
      <w:pPr>
        <w:widowControl/>
        <w:rPr>
          <w:rFonts w:ascii="Tahoma" w:hAnsi="Tahoma" w:cs="Tahoma"/>
          <w:color w:val="000000"/>
          <w:sz w:val="16"/>
          <w:szCs w:val="16"/>
        </w:rPr>
      </w:pPr>
      <w:r>
        <w:rPr>
          <w:rFonts w:ascii="Tahoma" w:hAnsi="Tahoma" w:cs="Tahoma"/>
          <w:color w:val="000000"/>
          <w:sz w:val="16"/>
          <w:szCs w:val="16"/>
        </w:rPr>
        <w:t>Phone: 401-789-6224</w:t>
      </w:r>
    </w:p>
    <w:p w14:paraId="159B5280" w14:textId="77777777" w:rsidR="009D22AE" w:rsidRDefault="009D22AE" w:rsidP="009D22AE">
      <w:pPr>
        <w:widowControl/>
        <w:rPr>
          <w:rFonts w:ascii="Tahoma" w:hAnsi="Tahoma" w:cs="Tahoma"/>
          <w:color w:val="000000"/>
          <w:sz w:val="16"/>
          <w:szCs w:val="16"/>
        </w:rPr>
      </w:pPr>
      <w:r>
        <w:rPr>
          <w:rFonts w:ascii="Tahoma" w:hAnsi="Tahoma" w:cs="Tahoma"/>
          <w:color w:val="000000"/>
          <w:sz w:val="16"/>
          <w:szCs w:val="16"/>
        </w:rPr>
        <w:t>Fax: 401-789-1932</w:t>
      </w:r>
    </w:p>
    <w:p w14:paraId="02B8B62C" w14:textId="77777777" w:rsidR="009D22AE" w:rsidRDefault="009D22AE" w:rsidP="009D22AE">
      <w:pPr>
        <w:widowControl/>
        <w:rPr>
          <w:rFonts w:ascii="Tahoma" w:hAnsi="Tahoma" w:cs="Tahoma"/>
          <w:color w:val="000000"/>
          <w:sz w:val="16"/>
          <w:szCs w:val="16"/>
        </w:rPr>
      </w:pPr>
      <w:r>
        <w:rPr>
          <w:rFonts w:ascii="Tahoma" w:hAnsi="Tahoma" w:cs="Tahoma"/>
          <w:color w:val="000000"/>
          <w:sz w:val="16"/>
          <w:szCs w:val="16"/>
        </w:rPr>
        <w:t>asa@appsci.com</w:t>
      </w:r>
    </w:p>
    <w:p w14:paraId="033155E8" w14:textId="77777777" w:rsidR="009D22AE" w:rsidRDefault="009D22AE" w:rsidP="009D22AE">
      <w:pPr>
        <w:widowControl/>
        <w:rPr>
          <w:rFonts w:ascii="Tahoma" w:hAnsi="Tahoma" w:cs="Tahoma"/>
          <w:color w:val="000000"/>
          <w:sz w:val="16"/>
          <w:szCs w:val="16"/>
        </w:rPr>
      </w:pPr>
      <w:r>
        <w:rPr>
          <w:rFonts w:ascii="Tahoma" w:hAnsi="Tahoma" w:cs="Tahoma"/>
          <w:color w:val="000000"/>
          <w:sz w:val="16"/>
          <w:szCs w:val="16"/>
        </w:rPr>
        <w:t>www.appsci.com</w:t>
      </w:r>
    </w:p>
    <w:p w14:paraId="16B9674C" w14:textId="77777777" w:rsidR="009D22AE" w:rsidRDefault="009D22AE" w:rsidP="009D22AE">
      <w:pPr>
        <w:widowControl/>
        <w:rPr>
          <w:rFonts w:ascii="Tahoma-Bold" w:hAnsi="Tahoma-Bold" w:cs="Tahoma-Bold"/>
          <w:b/>
          <w:bCs/>
          <w:color w:val="000000"/>
          <w:sz w:val="16"/>
          <w:szCs w:val="16"/>
        </w:rPr>
      </w:pPr>
      <w:r>
        <w:rPr>
          <w:rFonts w:ascii="Tahoma-Bold" w:hAnsi="Tahoma-Bold" w:cs="Tahoma-Bold"/>
          <w:b/>
          <w:bCs/>
          <w:color w:val="000000"/>
          <w:sz w:val="16"/>
          <w:szCs w:val="16"/>
        </w:rPr>
        <w:t>Worldwide Offices:</w:t>
      </w:r>
    </w:p>
    <w:p w14:paraId="61BC9A0E" w14:textId="77777777" w:rsidR="009D22AE" w:rsidRDefault="009D22AE" w:rsidP="009D22AE">
      <w:pPr>
        <w:widowControl/>
        <w:rPr>
          <w:rFonts w:ascii="Tahoma" w:hAnsi="Tahoma" w:cs="Tahoma"/>
          <w:color w:val="000000"/>
          <w:sz w:val="16"/>
          <w:szCs w:val="16"/>
        </w:rPr>
      </w:pPr>
      <w:proofErr w:type="spellStart"/>
      <w:r>
        <w:rPr>
          <w:rFonts w:ascii="Tahoma" w:hAnsi="Tahoma" w:cs="Tahoma"/>
          <w:color w:val="000000"/>
          <w:sz w:val="16"/>
          <w:szCs w:val="16"/>
        </w:rPr>
        <w:t>Castetbon</w:t>
      </w:r>
      <w:proofErr w:type="spellEnd"/>
      <w:r>
        <w:rPr>
          <w:rFonts w:ascii="Tahoma" w:hAnsi="Tahoma" w:cs="Tahoma"/>
          <w:color w:val="000000"/>
          <w:sz w:val="16"/>
          <w:szCs w:val="16"/>
        </w:rPr>
        <w:t>, France</w:t>
      </w:r>
    </w:p>
    <w:p w14:paraId="1B6F004C" w14:textId="77777777" w:rsidR="009D22AE" w:rsidRDefault="009D22AE" w:rsidP="009D22AE">
      <w:pPr>
        <w:widowControl/>
        <w:rPr>
          <w:rFonts w:ascii="Tahoma" w:hAnsi="Tahoma" w:cs="Tahoma"/>
          <w:color w:val="000000"/>
          <w:sz w:val="16"/>
          <w:szCs w:val="16"/>
        </w:rPr>
      </w:pPr>
      <w:r>
        <w:rPr>
          <w:rFonts w:ascii="Tahoma" w:hAnsi="Tahoma" w:cs="Tahoma"/>
          <w:color w:val="000000"/>
          <w:sz w:val="16"/>
          <w:szCs w:val="16"/>
        </w:rPr>
        <w:t>St. Andrews, Scotland</w:t>
      </w:r>
    </w:p>
    <w:p w14:paraId="0C6B1285" w14:textId="77777777" w:rsidR="009D22AE" w:rsidRDefault="009D22AE" w:rsidP="009D22AE">
      <w:pPr>
        <w:widowControl/>
        <w:rPr>
          <w:rFonts w:ascii="Tahoma" w:hAnsi="Tahoma" w:cs="Tahoma"/>
          <w:color w:val="000000"/>
          <w:sz w:val="16"/>
          <w:szCs w:val="16"/>
        </w:rPr>
      </w:pPr>
      <w:r>
        <w:rPr>
          <w:rFonts w:ascii="Tahoma" w:hAnsi="Tahoma" w:cs="Tahoma"/>
          <w:color w:val="000000"/>
          <w:sz w:val="16"/>
          <w:szCs w:val="16"/>
        </w:rPr>
        <w:t>São Paulo, Brazil</w:t>
      </w:r>
    </w:p>
    <w:p w14:paraId="02B2208F" w14:textId="77777777" w:rsidR="009D22AE" w:rsidRDefault="009D22AE" w:rsidP="009D22AE">
      <w:pPr>
        <w:widowControl/>
        <w:rPr>
          <w:rFonts w:ascii="Tahoma" w:hAnsi="Tahoma" w:cs="Tahoma"/>
          <w:color w:val="000000"/>
          <w:sz w:val="16"/>
          <w:szCs w:val="16"/>
        </w:rPr>
      </w:pPr>
      <w:r>
        <w:rPr>
          <w:rFonts w:ascii="Tahoma" w:hAnsi="Tahoma" w:cs="Tahoma"/>
          <w:color w:val="000000"/>
          <w:sz w:val="16"/>
          <w:szCs w:val="16"/>
        </w:rPr>
        <w:t>Gold Coast, Australia</w:t>
      </w:r>
    </w:p>
    <w:p w14:paraId="0697AFD2" w14:textId="77777777" w:rsidR="009D22AE" w:rsidRDefault="009D22AE" w:rsidP="009D22AE">
      <w:pPr>
        <w:widowControl/>
        <w:rPr>
          <w:rFonts w:ascii="Tahoma" w:hAnsi="Tahoma" w:cs="Tahoma"/>
          <w:color w:val="000000"/>
          <w:sz w:val="16"/>
          <w:szCs w:val="16"/>
        </w:rPr>
      </w:pPr>
      <w:r>
        <w:rPr>
          <w:rFonts w:ascii="Tahoma" w:hAnsi="Tahoma" w:cs="Tahoma"/>
          <w:color w:val="000000"/>
          <w:sz w:val="16"/>
          <w:szCs w:val="16"/>
        </w:rPr>
        <w:t>Perth, Australia</w:t>
      </w:r>
    </w:p>
    <w:p w14:paraId="0440C2AB" w14:textId="77777777" w:rsidR="009D22AE" w:rsidRDefault="009D22AE" w:rsidP="009D22AE">
      <w:pPr>
        <w:widowControl/>
        <w:rPr>
          <w:rFonts w:ascii="GillSansMT-Bold" w:hAnsi="GillSansMT-Bold" w:cs="GillSansMT-Bold"/>
          <w:b/>
          <w:bCs/>
          <w:color w:val="000081"/>
          <w:sz w:val="16"/>
          <w:szCs w:val="16"/>
        </w:rPr>
      </w:pPr>
      <w:r>
        <w:rPr>
          <w:rFonts w:ascii="GillSansMT-Bold" w:hAnsi="GillSansMT-Bold" w:cs="GillSansMT-Bold"/>
          <w:b/>
          <w:bCs/>
          <w:color w:val="000081"/>
          <w:sz w:val="16"/>
          <w:szCs w:val="16"/>
        </w:rPr>
        <w:t>APPLIED SCIENCE</w:t>
      </w:r>
    </w:p>
    <w:p w14:paraId="4378C725" w14:textId="77777777" w:rsidR="009D22AE" w:rsidRDefault="009D22AE" w:rsidP="009D22AE">
      <w:pPr>
        <w:widowControl/>
        <w:rPr>
          <w:rFonts w:ascii="Tahoma-Bold" w:hAnsi="Tahoma-Bold" w:cs="Tahoma-Bold"/>
          <w:color w:val="000000"/>
          <w:sz w:val="20"/>
          <w:szCs w:val="20"/>
        </w:rPr>
      </w:pPr>
      <w:r>
        <w:rPr>
          <w:rFonts w:ascii="GillSansMT-Bold" w:hAnsi="GillSansMT-Bold" w:cs="GillSansMT-Bold"/>
          <w:b/>
          <w:bCs/>
          <w:color w:val="000081"/>
          <w:sz w:val="16"/>
          <w:szCs w:val="16"/>
        </w:rPr>
        <w:t>ASSOCIATES, INC.</w:t>
      </w:r>
    </w:p>
    <w:p w14:paraId="0B7CA765" w14:textId="77777777" w:rsidR="004534A1" w:rsidRDefault="004534A1" w:rsidP="0040506A">
      <w:pPr>
        <w:pStyle w:val="BodyText"/>
      </w:pPr>
    </w:p>
    <w:p w14:paraId="482E8F2E" w14:textId="77777777" w:rsidR="009D22AE" w:rsidRDefault="009D22AE" w:rsidP="0040506A">
      <w:pPr>
        <w:pStyle w:val="BodyText"/>
      </w:pPr>
    </w:p>
    <w:p w14:paraId="3D37A81C" w14:textId="77777777" w:rsidR="009D22AE" w:rsidRDefault="009D22AE" w:rsidP="0040506A">
      <w:pPr>
        <w:pStyle w:val="BodyText"/>
      </w:pPr>
    </w:p>
    <w:p w14:paraId="1B391031" w14:textId="77777777" w:rsidR="009D22AE" w:rsidRDefault="009D22AE" w:rsidP="0040506A">
      <w:pPr>
        <w:pStyle w:val="BodyText"/>
      </w:pPr>
    </w:p>
    <w:p w14:paraId="772EEF5B" w14:textId="77777777" w:rsidR="009D22AE" w:rsidRDefault="009D22AE" w:rsidP="0040506A">
      <w:pPr>
        <w:pStyle w:val="BodyText"/>
      </w:pPr>
    </w:p>
    <w:p w14:paraId="5EA161CE" w14:textId="77777777" w:rsidR="009D22AE" w:rsidRDefault="009D22AE" w:rsidP="0040506A">
      <w:pPr>
        <w:pStyle w:val="BodyText"/>
      </w:pPr>
    </w:p>
    <w:p w14:paraId="7031FD77" w14:textId="77777777" w:rsidR="009D22AE" w:rsidRDefault="009D22AE" w:rsidP="0040506A">
      <w:pPr>
        <w:pStyle w:val="BodyText"/>
      </w:pPr>
    </w:p>
    <w:p w14:paraId="48D5B212" w14:textId="77777777" w:rsidR="009D22AE" w:rsidRDefault="009D22AE" w:rsidP="0040506A">
      <w:pPr>
        <w:pStyle w:val="BodyText"/>
      </w:pPr>
    </w:p>
    <w:p w14:paraId="491D2F7C" w14:textId="77777777" w:rsidR="009D22AE" w:rsidRDefault="009D22AE" w:rsidP="0040506A">
      <w:pPr>
        <w:pStyle w:val="BodyText"/>
      </w:pPr>
    </w:p>
    <w:p w14:paraId="7FB384CE" w14:textId="77777777" w:rsidR="009D22AE" w:rsidRDefault="009D22AE" w:rsidP="0040506A">
      <w:pPr>
        <w:pStyle w:val="BodyText"/>
      </w:pPr>
    </w:p>
    <w:p w14:paraId="24FACE18" w14:textId="77777777" w:rsidR="009D22AE" w:rsidRDefault="009D22AE" w:rsidP="0040506A">
      <w:pPr>
        <w:pStyle w:val="BodyText"/>
      </w:pPr>
    </w:p>
    <w:p w14:paraId="44C140EA" w14:textId="77777777" w:rsidR="009D22AE" w:rsidRDefault="009D22AE" w:rsidP="0040506A">
      <w:pPr>
        <w:pStyle w:val="BodyText"/>
      </w:pPr>
    </w:p>
    <w:p w14:paraId="44E434D0" w14:textId="77777777" w:rsidR="009D22AE" w:rsidRDefault="009D22AE" w:rsidP="0040506A">
      <w:pPr>
        <w:pStyle w:val="BodyText"/>
      </w:pPr>
    </w:p>
    <w:p w14:paraId="01CAE74F" w14:textId="77777777" w:rsidR="00BD439D" w:rsidRDefault="00BD439D" w:rsidP="0040506A">
      <w:pPr>
        <w:pStyle w:val="BodyText"/>
      </w:pPr>
    </w:p>
    <w:p w14:paraId="601869B6" w14:textId="77777777" w:rsidR="00BD439D" w:rsidRDefault="00BD439D" w:rsidP="0040506A">
      <w:pPr>
        <w:pStyle w:val="BodyText"/>
      </w:pPr>
    </w:p>
    <w:p w14:paraId="239C44D0" w14:textId="77777777" w:rsidR="00BD439D" w:rsidRDefault="00BD439D" w:rsidP="0040506A">
      <w:pPr>
        <w:pStyle w:val="BodyText"/>
      </w:pPr>
    </w:p>
    <w:p w14:paraId="3D0893F0" w14:textId="77777777" w:rsidR="009762BB" w:rsidRDefault="009762BB" w:rsidP="0040506A">
      <w:pPr>
        <w:pStyle w:val="BodyText"/>
      </w:pPr>
    </w:p>
    <w:p w14:paraId="0D2036C2" w14:textId="77777777" w:rsidR="00BD439D" w:rsidRDefault="00BD439D" w:rsidP="0040506A">
      <w:pPr>
        <w:pStyle w:val="BodyText"/>
      </w:pPr>
    </w:p>
    <w:p w14:paraId="27E1586A" w14:textId="77777777" w:rsidR="00BD439D" w:rsidRDefault="00BD439D" w:rsidP="0040506A">
      <w:pPr>
        <w:pStyle w:val="BodyText"/>
      </w:pPr>
    </w:p>
    <w:p w14:paraId="0B09AD3B" w14:textId="77777777" w:rsidR="009D22AE" w:rsidRDefault="009D22AE" w:rsidP="0040506A">
      <w:pPr>
        <w:pStyle w:val="BodyText"/>
      </w:pPr>
    </w:p>
    <w:p w14:paraId="0D47784B" w14:textId="77777777" w:rsidR="009D22AE" w:rsidRDefault="009D22AE" w:rsidP="0040506A">
      <w:pPr>
        <w:pStyle w:val="BodyText"/>
      </w:pPr>
    </w:p>
    <w:p w14:paraId="09DE9025" w14:textId="77777777" w:rsidR="001C334D" w:rsidRDefault="009D22AE" w:rsidP="001C334D">
      <w:pPr>
        <w:pStyle w:val="BodyText"/>
        <w:jc w:val="center"/>
        <w:rPr>
          <w:b/>
          <w:sz w:val="36"/>
          <w:szCs w:val="36"/>
        </w:rPr>
      </w:pPr>
      <w:r w:rsidRPr="00453B50">
        <w:rPr>
          <w:b/>
          <w:sz w:val="36"/>
          <w:szCs w:val="36"/>
        </w:rPr>
        <w:t>Appendix D – Example Tables</w:t>
      </w:r>
    </w:p>
    <w:p w14:paraId="3A4C8614" w14:textId="77777777" w:rsidR="003B0789" w:rsidRDefault="003B0789" w:rsidP="001C334D">
      <w:pPr>
        <w:pStyle w:val="BodyText"/>
        <w:jc w:val="center"/>
        <w:rPr>
          <w:b/>
          <w:sz w:val="36"/>
          <w:szCs w:val="36"/>
        </w:rPr>
      </w:pPr>
      <w:r>
        <w:rPr>
          <w:b/>
          <w:sz w:val="36"/>
          <w:szCs w:val="36"/>
        </w:rPr>
        <w:t>Southport Harbor Modeling Project</w:t>
      </w:r>
    </w:p>
    <w:p w14:paraId="24C06E4E" w14:textId="77777777" w:rsidR="003B0789" w:rsidRPr="00453B50" w:rsidRDefault="003B0789" w:rsidP="001C334D">
      <w:pPr>
        <w:pStyle w:val="BodyText"/>
        <w:jc w:val="center"/>
        <w:rPr>
          <w:b/>
          <w:sz w:val="36"/>
          <w:szCs w:val="36"/>
        </w:rPr>
      </w:pPr>
      <w:r>
        <w:rPr>
          <w:b/>
          <w:sz w:val="36"/>
          <w:szCs w:val="36"/>
        </w:rPr>
        <w:t>Connecticut</w:t>
      </w:r>
    </w:p>
    <w:p w14:paraId="0554734B" w14:textId="77777777" w:rsidR="009D22AE" w:rsidRDefault="009D22AE" w:rsidP="009D22AE">
      <w:pPr>
        <w:pStyle w:val="BodyText"/>
        <w:jc w:val="center"/>
        <w:rPr>
          <w:sz w:val="36"/>
          <w:szCs w:val="36"/>
        </w:rPr>
      </w:pPr>
    </w:p>
    <w:p w14:paraId="13D7A644" w14:textId="77777777" w:rsidR="009762BB" w:rsidRDefault="009762BB" w:rsidP="009D22AE">
      <w:pPr>
        <w:pStyle w:val="BodyText"/>
        <w:jc w:val="center"/>
        <w:rPr>
          <w:sz w:val="36"/>
          <w:szCs w:val="36"/>
        </w:rPr>
      </w:pPr>
    </w:p>
    <w:p w14:paraId="53124403" w14:textId="77777777" w:rsidR="009762BB" w:rsidRDefault="009762BB" w:rsidP="009D22AE">
      <w:pPr>
        <w:pStyle w:val="BodyText"/>
        <w:jc w:val="center"/>
        <w:rPr>
          <w:sz w:val="36"/>
          <w:szCs w:val="36"/>
        </w:rPr>
      </w:pPr>
    </w:p>
    <w:p w14:paraId="7EC8019A" w14:textId="77777777" w:rsidR="009762BB" w:rsidRDefault="009762BB" w:rsidP="009D22AE">
      <w:pPr>
        <w:pStyle w:val="BodyText"/>
        <w:jc w:val="center"/>
        <w:rPr>
          <w:sz w:val="36"/>
          <w:szCs w:val="36"/>
        </w:rPr>
      </w:pPr>
    </w:p>
    <w:p w14:paraId="59F25AF8" w14:textId="77777777" w:rsidR="009762BB" w:rsidRDefault="009762BB" w:rsidP="009D22AE">
      <w:pPr>
        <w:pStyle w:val="BodyText"/>
        <w:jc w:val="center"/>
        <w:rPr>
          <w:sz w:val="36"/>
          <w:szCs w:val="36"/>
        </w:rPr>
      </w:pPr>
    </w:p>
    <w:p w14:paraId="4198B6D5" w14:textId="77777777" w:rsidR="009762BB" w:rsidRDefault="009762BB" w:rsidP="009D22AE">
      <w:pPr>
        <w:pStyle w:val="BodyText"/>
        <w:jc w:val="center"/>
        <w:rPr>
          <w:sz w:val="36"/>
          <w:szCs w:val="36"/>
        </w:rPr>
      </w:pPr>
    </w:p>
    <w:p w14:paraId="1AAAE1F2" w14:textId="77777777" w:rsidR="009762BB" w:rsidRDefault="009762BB" w:rsidP="009D22AE">
      <w:pPr>
        <w:pStyle w:val="BodyText"/>
        <w:jc w:val="center"/>
        <w:rPr>
          <w:sz w:val="36"/>
          <w:szCs w:val="36"/>
        </w:rPr>
      </w:pPr>
    </w:p>
    <w:p w14:paraId="28AACF37" w14:textId="77777777" w:rsidR="009762BB" w:rsidRDefault="009762BB" w:rsidP="009D22AE">
      <w:pPr>
        <w:pStyle w:val="BodyText"/>
        <w:jc w:val="center"/>
        <w:rPr>
          <w:sz w:val="36"/>
          <w:szCs w:val="36"/>
        </w:rPr>
      </w:pPr>
    </w:p>
    <w:p w14:paraId="3BDC43B4" w14:textId="77777777" w:rsidR="009762BB" w:rsidRDefault="009762BB" w:rsidP="009D22AE">
      <w:pPr>
        <w:pStyle w:val="BodyText"/>
        <w:jc w:val="center"/>
        <w:rPr>
          <w:sz w:val="36"/>
          <w:szCs w:val="36"/>
        </w:rPr>
      </w:pPr>
    </w:p>
    <w:p w14:paraId="0C1E1840" w14:textId="77777777" w:rsidR="009762BB" w:rsidRDefault="009762BB" w:rsidP="009D22AE">
      <w:pPr>
        <w:pStyle w:val="BodyText"/>
        <w:jc w:val="center"/>
        <w:rPr>
          <w:sz w:val="36"/>
          <w:szCs w:val="36"/>
        </w:rPr>
      </w:pPr>
    </w:p>
    <w:p w14:paraId="79950A24" w14:textId="77777777" w:rsidR="009762BB" w:rsidRDefault="009762BB" w:rsidP="009D22AE">
      <w:pPr>
        <w:pStyle w:val="BodyText"/>
        <w:jc w:val="center"/>
        <w:rPr>
          <w:sz w:val="36"/>
          <w:szCs w:val="36"/>
        </w:rPr>
      </w:pPr>
    </w:p>
    <w:p w14:paraId="65B2FE70" w14:textId="77777777" w:rsidR="009762BB" w:rsidRDefault="009762BB" w:rsidP="009D22AE">
      <w:pPr>
        <w:pStyle w:val="BodyText"/>
        <w:jc w:val="center"/>
        <w:rPr>
          <w:sz w:val="36"/>
          <w:szCs w:val="36"/>
        </w:rPr>
      </w:pPr>
    </w:p>
    <w:p w14:paraId="1ED7F62A" w14:textId="4F773FDB" w:rsidR="009D22AE" w:rsidRDefault="00E161D6" w:rsidP="009D22AE">
      <w:pPr>
        <w:pStyle w:val="BodyText"/>
        <w:rPr>
          <w:sz w:val="36"/>
          <w:szCs w:val="36"/>
        </w:rPr>
      </w:pPr>
      <w:r w:rsidRPr="009D22AE">
        <w:rPr>
          <w:noProof/>
          <w:sz w:val="36"/>
          <w:szCs w:val="36"/>
        </w:rPr>
        <w:drawing>
          <wp:inline distT="0" distB="0" distL="0" distR="0" wp14:anchorId="379368E8" wp14:editId="7EFBE5AE">
            <wp:extent cx="5724525" cy="6153150"/>
            <wp:effectExtent l="0" t="0" r="0" b="0"/>
            <wp:docPr id="5" name="Picture 5" descr="Table A3: Background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 A3: Background Information"/>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24525" cy="6153150"/>
                    </a:xfrm>
                    <a:prstGeom prst="rect">
                      <a:avLst/>
                    </a:prstGeom>
                    <a:noFill/>
                    <a:ln>
                      <a:noFill/>
                    </a:ln>
                  </pic:spPr>
                </pic:pic>
              </a:graphicData>
            </a:graphic>
          </wp:inline>
        </w:drawing>
      </w:r>
    </w:p>
    <w:p w14:paraId="5E0B7D2D" w14:textId="77777777" w:rsidR="001C334D" w:rsidRDefault="001C334D" w:rsidP="009D22AE">
      <w:pPr>
        <w:pStyle w:val="BodyText"/>
        <w:rPr>
          <w:sz w:val="36"/>
          <w:szCs w:val="36"/>
        </w:rPr>
      </w:pPr>
    </w:p>
    <w:p w14:paraId="79CE11F8" w14:textId="62235348" w:rsidR="001C334D" w:rsidRDefault="00E161D6" w:rsidP="009D22AE">
      <w:pPr>
        <w:pStyle w:val="BodyText"/>
        <w:rPr>
          <w:sz w:val="36"/>
          <w:szCs w:val="36"/>
        </w:rPr>
      </w:pPr>
      <w:r>
        <w:rPr>
          <w:noProof/>
          <w:sz w:val="36"/>
          <w:szCs w:val="36"/>
        </w:rPr>
        <w:lastRenderedPageBreak/>
        <w:drawing>
          <wp:anchor distT="0" distB="0" distL="114300" distR="114300" simplePos="0" relativeHeight="251651072" behindDoc="0" locked="0" layoutInCell="1" allowOverlap="1" wp14:anchorId="3439DECA" wp14:editId="4921E6F0">
            <wp:simplePos x="0" y="0"/>
            <wp:positionH relativeFrom="column">
              <wp:posOffset>851535</wp:posOffset>
            </wp:positionH>
            <wp:positionV relativeFrom="paragraph">
              <wp:posOffset>3838575</wp:posOffset>
            </wp:positionV>
            <wp:extent cx="4143375" cy="3360420"/>
            <wp:effectExtent l="0" t="0" r="0" b="0"/>
            <wp:wrapNone/>
            <wp:docPr id="26" name="Picture 26" descr="Table A7: Documentation and Records Reten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Table A7: Documentation and Records Retention"/>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143375" cy="33604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36"/>
          <w:szCs w:val="36"/>
        </w:rPr>
        <mc:AlternateContent>
          <mc:Choice Requires="wpc">
            <w:drawing>
              <wp:inline distT="0" distB="0" distL="0" distR="0" wp14:anchorId="2B24B0EB" wp14:editId="48EE67B9">
                <wp:extent cx="5572125" cy="3505200"/>
                <wp:effectExtent l="0" t="0" r="0" b="0"/>
                <wp:docPr id="21" name="Canvas 21" descr="Table A6: Proposed Model Calibration and Validation Targets for Southport Modeling Project"/>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3" name="Picture 2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457200" y="304800"/>
                            <a:ext cx="4813935" cy="3054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inline>
            </w:drawing>
          </mc:Choice>
          <mc:Fallback>
            <w:pict>
              <v:group w14:anchorId="33F0EEC5" id="Canvas 21" o:spid="_x0000_s1026" editas="canvas" alt="Table A6: Proposed Model Calibration and Validation Targets for Southport Modeling Project" style="width:438.75pt;height:276pt;mso-position-horizontal-relative:char;mso-position-vertical-relative:line" coordsize="55721,350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">
                <v:shape id="_x0000_s1027" type="#_x0000_t75" alt="Table A6: Proposed Model Calibration and Validation Targets for Southport Modeling Project" style="position:absolute;width:55721;height:35052;visibility:visible;mso-wrap-style:square">
                  <v:fill o:detectmouseclick="t"/>
                  <v:path o:connecttype="none"/>
                </v:shape>
                <v:shape id="Picture 22" o:spid="_x0000_s1028" type="#_x0000_t75" style="position:absolute;left:4572;top:3048;width:48139;height:30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">
                  <v:imagedata r:id="rId63" o:title=""/>
                </v:shape>
                <w10:anchorlock/>
              </v:group>
            </w:pict>
          </mc:Fallback>
        </mc:AlternateContent>
      </w:r>
      <w:r>
        <w:rPr>
          <w:noProof/>
          <w:sz w:val="36"/>
          <w:szCs w:val="36"/>
        </w:rPr>
        <mc:AlternateContent>
          <mc:Choice Requires="wpc">
            <w:drawing>
              <wp:inline distT="0" distB="0" distL="0" distR="0" wp14:anchorId="39A3F06D" wp14:editId="67D3A399">
                <wp:extent cx="4133850" cy="3352800"/>
                <wp:effectExtent l="0" t="0" r="0" b="0"/>
                <wp:docPr id="25" name="Canvas 25" descr="Table A7: Documentation and Records Retention"/>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09F0A373" id="Canvas 25" o:spid="_x0000_s1026" editas="canvas" alt="Table A7: Documentation and Records Retention" style="width:325.5pt;height:264pt;mso-position-horizontal-relative:char;mso-position-vertical-relative:line" coordsize="41338,33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">
                <v:shape id="_x0000_s1027" type="#_x0000_t75" alt="Table A7: Documentation and Records Retention" style="position:absolute;width:41338;height:33528;visibility:visible;mso-wrap-style:square">
                  <v:fill o:detectmouseclick="t"/>
                  <v:path o:connecttype="none"/>
                </v:shape>
                <w10:anchorlock/>
              </v:group>
            </w:pict>
          </mc:Fallback>
        </mc:AlternateContent>
      </w:r>
    </w:p>
    <w:p w14:paraId="71944323" w14:textId="77777777" w:rsidR="001C334D" w:rsidRDefault="001C334D" w:rsidP="009D22AE">
      <w:pPr>
        <w:pStyle w:val="BodyText"/>
        <w:rPr>
          <w:sz w:val="36"/>
          <w:szCs w:val="36"/>
        </w:rPr>
      </w:pPr>
    </w:p>
    <w:p w14:paraId="5FE09338" w14:textId="323EF8E5" w:rsidR="001C334D" w:rsidRDefault="00E161D6" w:rsidP="009D22AE">
      <w:pPr>
        <w:pStyle w:val="BodyText"/>
        <w:rPr>
          <w:sz w:val="36"/>
          <w:szCs w:val="36"/>
        </w:rPr>
      </w:pPr>
      <w:r>
        <w:rPr>
          <w:noProof/>
          <w:sz w:val="36"/>
          <w:szCs w:val="36"/>
        </w:rPr>
        <w:drawing>
          <wp:anchor distT="0" distB="0" distL="114300" distR="114300" simplePos="0" relativeHeight="251652096" behindDoc="0" locked="0" layoutInCell="1" allowOverlap="1" wp14:anchorId="614B6342" wp14:editId="738F70DC">
            <wp:simplePos x="0" y="0"/>
            <wp:positionH relativeFrom="column">
              <wp:posOffset>318135</wp:posOffset>
            </wp:positionH>
            <wp:positionV relativeFrom="paragraph">
              <wp:posOffset>107950</wp:posOffset>
            </wp:positionV>
            <wp:extent cx="5042535" cy="3228975"/>
            <wp:effectExtent l="0" t="0" r="0" b="0"/>
            <wp:wrapNone/>
            <wp:docPr id="30" name="Picture 30" descr="Table B1: Summary of Station In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Table B1: Summary of Station Information"/>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042535" cy="32289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36"/>
          <w:szCs w:val="36"/>
        </w:rPr>
        <mc:AlternateContent>
          <mc:Choice Requires="wpc">
            <w:drawing>
              <wp:inline distT="0" distB="0" distL="0" distR="0" wp14:anchorId="242BB6C4" wp14:editId="019DCADC">
                <wp:extent cx="4886325" cy="2943225"/>
                <wp:effectExtent l="0" t="0" r="0" b="0"/>
                <wp:docPr id="29" name="Canvas 2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0F62D992" id="Canvas 29" o:spid="_x0000_s1026" editas="canvas" alt="&quot;&quot;" style="width:384.75pt;height:231.75pt;mso-position-horizontal-relative:char;mso-position-vertical-relative:line" coordsize="48863,29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">
                <v:shape id="_x0000_s1027" type="#_x0000_t75" alt="&quot;&quot;" style="position:absolute;width:48863;height:29432;visibility:visible;mso-wrap-style:square">
                  <v:fill o:detectmouseclick="t"/>
                  <v:path o:connecttype="none"/>
                </v:shape>
                <w10:anchorlock/>
              </v:group>
            </w:pict>
          </mc:Fallback>
        </mc:AlternateContent>
      </w:r>
    </w:p>
    <w:p w14:paraId="457CAEC6" w14:textId="422363D0" w:rsidR="00FC6C65" w:rsidRDefault="00E161D6" w:rsidP="009D22AE">
      <w:pPr>
        <w:pStyle w:val="BodyText"/>
        <w:rPr>
          <w:sz w:val="36"/>
          <w:szCs w:val="36"/>
        </w:rPr>
      </w:pPr>
      <w:r>
        <w:rPr>
          <w:noProof/>
          <w:sz w:val="36"/>
          <w:szCs w:val="36"/>
        </w:rPr>
        <w:drawing>
          <wp:anchor distT="0" distB="0" distL="114300" distR="114300" simplePos="0" relativeHeight="251653120" behindDoc="0" locked="0" layoutInCell="1" allowOverlap="1" wp14:anchorId="3C0F443C" wp14:editId="3257120F">
            <wp:simplePos x="0" y="0"/>
            <wp:positionH relativeFrom="column">
              <wp:posOffset>546735</wp:posOffset>
            </wp:positionH>
            <wp:positionV relativeFrom="paragraph">
              <wp:posOffset>971550</wp:posOffset>
            </wp:positionV>
            <wp:extent cx="4897755" cy="2662555"/>
            <wp:effectExtent l="0" t="0" r="0" b="0"/>
            <wp:wrapNone/>
            <wp:docPr id="34" name="Picture 34" descr="Table C1: Assessment and Response A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Table C1: Assessment and Response Actions"/>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897755" cy="26625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36"/>
          <w:szCs w:val="36"/>
        </w:rPr>
        <mc:AlternateContent>
          <mc:Choice Requires="wpc">
            <w:drawing>
              <wp:inline distT="0" distB="0" distL="0" distR="0" wp14:anchorId="30B99321" wp14:editId="2CD1A46E">
                <wp:extent cx="4886325" cy="2647950"/>
                <wp:effectExtent l="0" t="0" r="0" b="0"/>
                <wp:docPr id="33" name="Canvas 3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6CB54644" id="Canvas 33" o:spid="_x0000_s1026" editas="canvas" alt="&quot;&quot;" style="width:384.75pt;height:208.5pt;mso-position-horizontal-relative:char;mso-position-vertical-relative:line" coordsize="48863,26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">
                <v:shape id="_x0000_s1027" type="#_x0000_t75" alt="&quot;&quot;" style="position:absolute;width:48863;height:26479;visibility:visible;mso-wrap-style:square">
                  <v:fill o:detectmouseclick="t"/>
                  <v:path o:connecttype="none"/>
                </v:shape>
                <w10:anchorlock/>
              </v:group>
            </w:pict>
          </mc:Fallback>
        </mc:AlternateContent>
      </w:r>
    </w:p>
    <w:p w14:paraId="5B49BD31" w14:textId="77777777" w:rsidR="00FC6C65" w:rsidRPr="00FC6C65" w:rsidRDefault="00FC6C65" w:rsidP="00FC6C65"/>
    <w:p w14:paraId="36EBE3C8" w14:textId="77777777" w:rsidR="00FC6C65" w:rsidRPr="00FC6C65" w:rsidRDefault="00FC6C65" w:rsidP="00FC6C65"/>
    <w:p w14:paraId="128E477A" w14:textId="77777777" w:rsidR="00FC6C65" w:rsidRPr="00FC6C65" w:rsidRDefault="00FC6C65" w:rsidP="00FC6C65"/>
    <w:p w14:paraId="7758C24C" w14:textId="77777777" w:rsidR="00FC6C65" w:rsidRDefault="00FC6C65" w:rsidP="00FC6C65"/>
    <w:p w14:paraId="2322D98B" w14:textId="77777777" w:rsidR="00FC6C65" w:rsidRDefault="00FC6C65" w:rsidP="00FC6C65"/>
    <w:p w14:paraId="0B006DC2" w14:textId="77777777" w:rsidR="001C334D" w:rsidRDefault="001C334D" w:rsidP="00FC6C65">
      <w:pPr>
        <w:jc w:val="right"/>
      </w:pPr>
    </w:p>
    <w:p w14:paraId="2A7F7129" w14:textId="77777777" w:rsidR="00FC6C65" w:rsidRDefault="00FC6C65" w:rsidP="00FC6C65">
      <w:pPr>
        <w:jc w:val="right"/>
      </w:pPr>
    </w:p>
    <w:p w14:paraId="762508E2" w14:textId="77777777" w:rsidR="00FC6C65" w:rsidRDefault="00FC6C65" w:rsidP="00FC6C65">
      <w:pPr>
        <w:jc w:val="right"/>
      </w:pPr>
    </w:p>
    <w:p w14:paraId="05D2C1E3" w14:textId="77777777" w:rsidR="00FC6C65" w:rsidRDefault="00FC6C65" w:rsidP="00FC6C65">
      <w:pPr>
        <w:jc w:val="right"/>
      </w:pPr>
    </w:p>
    <w:p w14:paraId="0164D7A4" w14:textId="0D1A69A5" w:rsidR="00FC6C65" w:rsidRDefault="00E161D6" w:rsidP="00FC6C65">
      <w:r>
        <w:rPr>
          <w:noProof/>
        </w:rPr>
        <w:drawing>
          <wp:anchor distT="0" distB="0" distL="114300" distR="114300" simplePos="0" relativeHeight="251654144" behindDoc="0" locked="0" layoutInCell="1" allowOverlap="1" wp14:anchorId="5A4E30F4" wp14:editId="668A8AFA">
            <wp:simplePos x="0" y="0"/>
            <wp:positionH relativeFrom="column">
              <wp:posOffset>165735</wp:posOffset>
            </wp:positionH>
            <wp:positionV relativeFrom="paragraph">
              <wp:posOffset>152400</wp:posOffset>
            </wp:positionV>
            <wp:extent cx="5638800" cy="6595745"/>
            <wp:effectExtent l="0" t="0" r="0" b="0"/>
            <wp:wrapNone/>
            <wp:docPr id="38" name="Picture 38" descr="Table E1: WQMAP appl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Table E1: WQMAP applications"/>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638800" cy="6595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c">
            <w:drawing>
              <wp:inline distT="0" distB="0" distL="0" distR="0" wp14:anchorId="04B8E3ED" wp14:editId="1D7C048F">
                <wp:extent cx="4962525" cy="6581775"/>
                <wp:effectExtent l="0" t="0" r="0" b="0"/>
                <wp:docPr id="37" name="Canvas 3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15C871D0" id="Canvas 37" o:spid="_x0000_s1026" editas="canvas" alt="&quot;&quot;" style="width:390.75pt;height:518.25pt;mso-position-horizontal-relative:char;mso-position-vertical-relative:line" coordsize="49625,658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">
                <v:shape id="_x0000_s1027" type="#_x0000_t75" alt="&quot;&quot;" style="position:absolute;width:49625;height:65817;visibility:visible;mso-wrap-style:square">
                  <v:fill o:detectmouseclick="t"/>
                  <v:path o:connecttype="none"/>
                </v:shape>
                <w10:anchorlock/>
              </v:group>
            </w:pict>
          </mc:Fallback>
        </mc:AlternateContent>
      </w:r>
    </w:p>
    <w:p w14:paraId="14B16E92" w14:textId="77777777" w:rsidR="00FC6C65" w:rsidRDefault="00FC6C65" w:rsidP="00FC6C65"/>
    <w:p w14:paraId="75EB8F29" w14:textId="77777777" w:rsidR="00FC6C65" w:rsidRDefault="00FC6C65" w:rsidP="00FC6C65"/>
    <w:p w14:paraId="68DFFF1B" w14:textId="77777777" w:rsidR="00FC6C65" w:rsidRDefault="00FC6C65" w:rsidP="00FC6C65"/>
    <w:p w14:paraId="744AA3EB" w14:textId="1D7F3637" w:rsidR="00FC6C65" w:rsidRDefault="00E161D6" w:rsidP="00FC6C65">
      <w:r>
        <w:rPr>
          <w:noProof/>
        </w:rPr>
        <w:drawing>
          <wp:anchor distT="0" distB="0" distL="114300" distR="114300" simplePos="0" relativeHeight="251655168" behindDoc="0" locked="0" layoutInCell="1" allowOverlap="1" wp14:anchorId="440CA20F" wp14:editId="2A6CA583">
            <wp:simplePos x="0" y="0"/>
            <wp:positionH relativeFrom="column">
              <wp:posOffset>546735</wp:posOffset>
            </wp:positionH>
            <wp:positionV relativeFrom="paragraph">
              <wp:posOffset>31750</wp:posOffset>
            </wp:positionV>
            <wp:extent cx="4761230" cy="5181600"/>
            <wp:effectExtent l="0" t="0" r="0" b="0"/>
            <wp:wrapNone/>
            <wp:docPr id="42" name="Picture 42" descr="Table E2: Historical and Non-Directly Measured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Table E2: Historical and Non-Directly Measured Data"/>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761230" cy="5181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c">
            <w:drawing>
              <wp:inline distT="0" distB="0" distL="0" distR="0" wp14:anchorId="33B204AC" wp14:editId="6C029247">
                <wp:extent cx="4029075" cy="4610100"/>
                <wp:effectExtent l="0" t="0" r="0" b="0"/>
                <wp:docPr id="41" name="Canvas 4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7D8563C2" id="Canvas 41" o:spid="_x0000_s1026" editas="canvas" alt="&quot;&quot;" style="width:317.25pt;height:363pt;mso-position-horizontal-relative:char;mso-position-vertical-relative:line" coordsize="40290,46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">
                <v:shape id="_x0000_s1027" type="#_x0000_t75" alt="&quot;&quot;" style="position:absolute;width:40290;height:46101;visibility:visible;mso-wrap-style:square">
                  <v:fill o:detectmouseclick="t"/>
                  <v:path o:connecttype="none"/>
                </v:shape>
                <w10:anchorlock/>
              </v:group>
            </w:pict>
          </mc:Fallback>
        </mc:AlternateContent>
      </w:r>
    </w:p>
    <w:p w14:paraId="6E7F6AE6" w14:textId="77777777" w:rsidR="00FC6C65" w:rsidRDefault="00FC6C65" w:rsidP="00FC6C65"/>
    <w:p w14:paraId="2934F590" w14:textId="77777777" w:rsidR="00FC6C65" w:rsidRDefault="00FC6C65" w:rsidP="00FC6C65"/>
    <w:p w14:paraId="6FBD6077" w14:textId="77777777" w:rsidR="00FC6C65" w:rsidRDefault="00FC6C65" w:rsidP="00FC6C65"/>
    <w:p w14:paraId="4F2A9630" w14:textId="0E592E5F" w:rsidR="00FC6C65" w:rsidRDefault="00E161D6" w:rsidP="00FC6C65">
      <w:r>
        <w:rPr>
          <w:noProof/>
        </w:rPr>
        <w:drawing>
          <wp:anchor distT="0" distB="0" distL="114300" distR="114300" simplePos="0" relativeHeight="251656192" behindDoc="0" locked="0" layoutInCell="1" allowOverlap="1" wp14:anchorId="4F6A118D" wp14:editId="3ABDD27D">
            <wp:simplePos x="0" y="0"/>
            <wp:positionH relativeFrom="column">
              <wp:posOffset>775335</wp:posOffset>
            </wp:positionH>
            <wp:positionV relativeFrom="paragraph">
              <wp:posOffset>113665</wp:posOffset>
            </wp:positionV>
            <wp:extent cx="4440555" cy="3143250"/>
            <wp:effectExtent l="0" t="0" r="0" b="0"/>
            <wp:wrapNone/>
            <wp:docPr id="46" name="Picture 46" descr="Table E3: Model Calibration Guidance (McCutcheon, et al., 1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Table E3: Model Calibration Guidance (McCutcheon, et al., 199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440555" cy="3143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D08B13" w14:textId="77777777" w:rsidR="00FC6C65" w:rsidRDefault="00FC6C65" w:rsidP="00FC6C65"/>
    <w:p w14:paraId="6E74375C" w14:textId="77777777" w:rsidR="00FC6C65" w:rsidRDefault="00FC6C65" w:rsidP="00FC6C65"/>
    <w:p w14:paraId="7B7CADFE" w14:textId="77777777" w:rsidR="00FC6C65" w:rsidRDefault="00FC6C65" w:rsidP="00FC6C65"/>
    <w:p w14:paraId="792BE6ED" w14:textId="77777777" w:rsidR="00FC6C65" w:rsidRDefault="00FC6C65" w:rsidP="00FC6C65"/>
    <w:p w14:paraId="24470377" w14:textId="77777777" w:rsidR="00FC6C65" w:rsidRDefault="00FC6C65" w:rsidP="00FC6C65"/>
    <w:p w14:paraId="535CBF53" w14:textId="77777777" w:rsidR="00FC6C65" w:rsidRDefault="00FC6C65" w:rsidP="00FC6C65"/>
    <w:p w14:paraId="2824BDDA" w14:textId="77777777" w:rsidR="00FC6C65" w:rsidRDefault="00FC6C65" w:rsidP="00FC6C65"/>
    <w:p w14:paraId="249420D9" w14:textId="77777777" w:rsidR="00FC6C65" w:rsidRDefault="00FC6C65" w:rsidP="00FC6C65"/>
    <w:p w14:paraId="61BCF7B3" w14:textId="77777777" w:rsidR="00FC6C65" w:rsidRDefault="00FC6C65" w:rsidP="00FC6C65"/>
    <w:p w14:paraId="29778A2F" w14:textId="77777777" w:rsidR="00FC6C65" w:rsidRDefault="00FC6C65" w:rsidP="00FC6C65"/>
    <w:p w14:paraId="69FD0616" w14:textId="77777777" w:rsidR="00FC6C65" w:rsidRDefault="00FC6C65" w:rsidP="00FC6C65"/>
    <w:p w14:paraId="2ADF721B" w14:textId="77777777" w:rsidR="00FC6C65" w:rsidRDefault="00FC6C65" w:rsidP="00FC6C65"/>
    <w:p w14:paraId="59292FCD" w14:textId="77777777" w:rsidR="001F39A7" w:rsidRDefault="001F39A7" w:rsidP="001F39A7">
      <w:pPr>
        <w:jc w:val="center"/>
        <w:rPr>
          <w:rFonts w:ascii="Times New Roman" w:hAnsi="Times New Roman"/>
          <w:sz w:val="36"/>
          <w:szCs w:val="36"/>
        </w:rPr>
      </w:pPr>
      <w:r w:rsidRPr="001F39A7">
        <w:rPr>
          <w:rFonts w:ascii="Times New Roman" w:hAnsi="Times New Roman"/>
          <w:sz w:val="36"/>
          <w:szCs w:val="36"/>
        </w:rPr>
        <w:t>Appendix E – Example Figures</w:t>
      </w:r>
    </w:p>
    <w:p w14:paraId="1C1BBBF1" w14:textId="77777777" w:rsidR="000E0000" w:rsidRDefault="000E0000" w:rsidP="001F39A7">
      <w:pPr>
        <w:jc w:val="center"/>
        <w:rPr>
          <w:rFonts w:ascii="Times New Roman" w:hAnsi="Times New Roman"/>
          <w:sz w:val="36"/>
          <w:szCs w:val="36"/>
        </w:rPr>
      </w:pPr>
    </w:p>
    <w:p w14:paraId="6F05D8AD" w14:textId="77777777" w:rsidR="000E0000" w:rsidRDefault="000E0000" w:rsidP="001F39A7">
      <w:pPr>
        <w:jc w:val="center"/>
        <w:rPr>
          <w:rFonts w:ascii="Times New Roman" w:hAnsi="Times New Roman"/>
          <w:sz w:val="36"/>
          <w:szCs w:val="36"/>
        </w:rPr>
      </w:pPr>
      <w:r>
        <w:rPr>
          <w:rFonts w:ascii="Times New Roman" w:hAnsi="Times New Roman"/>
          <w:sz w:val="36"/>
          <w:szCs w:val="36"/>
        </w:rPr>
        <w:t xml:space="preserve">Appendix E- Example </w:t>
      </w:r>
      <w:r w:rsidR="003B0789">
        <w:rPr>
          <w:rFonts w:ascii="Times New Roman" w:hAnsi="Times New Roman"/>
          <w:sz w:val="36"/>
          <w:szCs w:val="36"/>
        </w:rPr>
        <w:t>Figures</w:t>
      </w:r>
      <w:r w:rsidR="00ED552A">
        <w:rPr>
          <w:rFonts w:ascii="Times New Roman" w:hAnsi="Times New Roman"/>
          <w:sz w:val="36"/>
          <w:szCs w:val="36"/>
        </w:rPr>
        <w:t xml:space="preserve"> - </w:t>
      </w:r>
      <w:r>
        <w:rPr>
          <w:rFonts w:ascii="Times New Roman" w:hAnsi="Times New Roman"/>
          <w:sz w:val="36"/>
          <w:szCs w:val="36"/>
        </w:rPr>
        <w:t>Southport Harbor, CT</w:t>
      </w:r>
    </w:p>
    <w:p w14:paraId="4E5653AB" w14:textId="77777777" w:rsidR="000E0000" w:rsidRDefault="000E0000" w:rsidP="001F39A7">
      <w:pPr>
        <w:jc w:val="center"/>
        <w:rPr>
          <w:rFonts w:ascii="Times New Roman" w:hAnsi="Times New Roman"/>
          <w:sz w:val="36"/>
          <w:szCs w:val="36"/>
        </w:rPr>
      </w:pPr>
    </w:p>
    <w:p w14:paraId="60D49379" w14:textId="43E2CA99" w:rsidR="001F39A7" w:rsidRDefault="00E161D6" w:rsidP="00FC6C65">
      <w:pPr>
        <w:rPr>
          <w:sz w:val="36"/>
          <w:szCs w:val="36"/>
        </w:rPr>
      </w:pPr>
      <w:r>
        <w:rPr>
          <w:noProof/>
          <w:sz w:val="36"/>
          <w:szCs w:val="36"/>
        </w:rPr>
        <w:drawing>
          <wp:anchor distT="0" distB="0" distL="114300" distR="114300" simplePos="0" relativeHeight="251657216" behindDoc="0" locked="0" layoutInCell="1" allowOverlap="1" wp14:anchorId="33302A9C" wp14:editId="684D5542">
            <wp:simplePos x="0" y="0"/>
            <wp:positionH relativeFrom="column">
              <wp:posOffset>609600</wp:posOffset>
            </wp:positionH>
            <wp:positionV relativeFrom="paragraph">
              <wp:posOffset>76200</wp:posOffset>
            </wp:positionV>
            <wp:extent cx="4363720" cy="2800350"/>
            <wp:effectExtent l="0" t="0" r="0" b="0"/>
            <wp:wrapNone/>
            <wp:docPr id="50" name="Picture 50" descr="Figure A1: Southport Harbor Modeling Project Organization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Figure A1: Southport Harbor Modeling Project Organization Chart"/>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363720" cy="28003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36"/>
          <w:szCs w:val="36"/>
        </w:rPr>
        <mc:AlternateContent>
          <mc:Choice Requires="wpc">
            <w:drawing>
              <wp:inline distT="0" distB="0" distL="0" distR="0" wp14:anchorId="59DF7B16" wp14:editId="39B2987E">
                <wp:extent cx="4352925" cy="2790825"/>
                <wp:effectExtent l="0" t="0" r="0" b="0"/>
                <wp:docPr id="49" name="Canvas 4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4331DAE5" id="Canvas 49" o:spid="_x0000_s1026" editas="canvas" alt="&quot;&quot;" style="width:342.75pt;height:219.75pt;mso-position-horizontal-relative:char;mso-position-vertical-relative:line" coordsize="43529,27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">
                <v:shape id="_x0000_s1027" type="#_x0000_t75" alt="&quot;&quot;" style="position:absolute;width:43529;height:27908;visibility:visible;mso-wrap-style:square">
                  <v:fill o:detectmouseclick="t"/>
                  <v:path o:connecttype="none"/>
                </v:shape>
                <w10:anchorlock/>
              </v:group>
            </w:pict>
          </mc:Fallback>
        </mc:AlternateContent>
      </w:r>
    </w:p>
    <w:p w14:paraId="562A6651" w14:textId="77777777" w:rsidR="001F39A7" w:rsidRDefault="001F39A7" w:rsidP="00FC6C65">
      <w:pPr>
        <w:rPr>
          <w:sz w:val="36"/>
          <w:szCs w:val="36"/>
        </w:rPr>
      </w:pPr>
    </w:p>
    <w:p w14:paraId="33A417B4" w14:textId="6F8E3B2D" w:rsidR="001F39A7" w:rsidRDefault="00E161D6" w:rsidP="00FC6C65">
      <w:pPr>
        <w:rPr>
          <w:sz w:val="36"/>
          <w:szCs w:val="36"/>
        </w:rPr>
      </w:pPr>
      <w:r>
        <w:rPr>
          <w:noProof/>
          <w:sz w:val="36"/>
          <w:szCs w:val="36"/>
        </w:rPr>
        <w:lastRenderedPageBreak/>
        <w:drawing>
          <wp:anchor distT="0" distB="0" distL="114300" distR="114300" simplePos="0" relativeHeight="251658240" behindDoc="0" locked="0" layoutInCell="1" allowOverlap="1" wp14:anchorId="6D81E1B7" wp14:editId="11B5563F">
            <wp:simplePos x="0" y="0"/>
            <wp:positionH relativeFrom="column">
              <wp:posOffset>699135</wp:posOffset>
            </wp:positionH>
            <wp:positionV relativeFrom="paragraph">
              <wp:posOffset>802640</wp:posOffset>
            </wp:positionV>
            <wp:extent cx="4439920" cy="3286125"/>
            <wp:effectExtent l="0" t="0" r="0" b="0"/>
            <wp:wrapNone/>
            <wp:docPr id="54" name="Picture 54" descr="Figure E1: Southport Harbor Modeling Framework Showing Relationship of Models and Field Data 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Figure E1: Southport Harbor Modeling Framework Showing Relationship of Models and Field Data Use"/>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439920" cy="3286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36"/>
          <w:szCs w:val="36"/>
        </w:rPr>
        <mc:AlternateContent>
          <mc:Choice Requires="wpc">
            <w:drawing>
              <wp:inline distT="0" distB="0" distL="0" distR="0" wp14:anchorId="2ABD2ACF" wp14:editId="1390E66E">
                <wp:extent cx="4429125" cy="3276600"/>
                <wp:effectExtent l="0" t="0" r="0" b="0"/>
                <wp:docPr id="53" name="Canvas 5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1399541F" id="Canvas 53" o:spid="_x0000_s1026" editas="canvas" alt="&quot;&quot;" style="width:348.75pt;height:258pt;mso-position-horizontal-relative:char;mso-position-vertical-relative:line" coordsize="44291,327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">
                <v:shape id="_x0000_s1027" type="#_x0000_t75" alt="&quot;&quot;" style="position:absolute;width:44291;height:32766;visibility:visible;mso-wrap-style:square">
                  <v:fill o:detectmouseclick="t"/>
                  <v:path o:connecttype="none"/>
                </v:shape>
                <w10:anchorlock/>
              </v:group>
            </w:pict>
          </mc:Fallback>
        </mc:AlternateContent>
      </w:r>
    </w:p>
    <w:p w14:paraId="392E2BE8" w14:textId="77777777" w:rsidR="00544CD6" w:rsidRDefault="00544CD6" w:rsidP="00FC6C65">
      <w:pPr>
        <w:rPr>
          <w:rFonts w:ascii="Times New Roman" w:hAnsi="Times New Roman"/>
          <w:sz w:val="36"/>
          <w:szCs w:val="36"/>
        </w:rPr>
      </w:pPr>
    </w:p>
    <w:p w14:paraId="3B57431D" w14:textId="77777777" w:rsidR="00BD439D" w:rsidRDefault="00BD439D" w:rsidP="00FC6C65">
      <w:pPr>
        <w:rPr>
          <w:rFonts w:ascii="Times New Roman" w:hAnsi="Times New Roman"/>
          <w:sz w:val="36"/>
          <w:szCs w:val="36"/>
        </w:rPr>
      </w:pPr>
    </w:p>
    <w:p w14:paraId="1DB69597" w14:textId="77777777" w:rsidR="00BD439D" w:rsidRDefault="00BD439D" w:rsidP="00FC6C65">
      <w:pPr>
        <w:rPr>
          <w:rFonts w:ascii="Times New Roman" w:hAnsi="Times New Roman"/>
          <w:sz w:val="36"/>
          <w:szCs w:val="36"/>
        </w:rPr>
      </w:pPr>
    </w:p>
    <w:p w14:paraId="00958479" w14:textId="77777777" w:rsidR="00CF12BF" w:rsidRDefault="00CF12BF" w:rsidP="00FC6C65">
      <w:pPr>
        <w:rPr>
          <w:rFonts w:ascii="Times New Roman" w:hAnsi="Times New Roman"/>
          <w:sz w:val="36"/>
          <w:szCs w:val="36"/>
        </w:rPr>
      </w:pPr>
      <w:r w:rsidRPr="00CF12BF">
        <w:rPr>
          <w:rFonts w:ascii="Times New Roman" w:hAnsi="Times New Roman"/>
          <w:sz w:val="36"/>
          <w:szCs w:val="36"/>
        </w:rPr>
        <w:t>Appendix</w:t>
      </w:r>
      <w:r>
        <w:rPr>
          <w:rFonts w:ascii="Times New Roman" w:hAnsi="Times New Roman"/>
          <w:sz w:val="36"/>
          <w:szCs w:val="36"/>
        </w:rPr>
        <w:t xml:space="preserve"> </w:t>
      </w:r>
      <w:r w:rsidRPr="00CF12BF">
        <w:rPr>
          <w:rFonts w:ascii="Times New Roman" w:hAnsi="Times New Roman"/>
          <w:sz w:val="36"/>
          <w:szCs w:val="36"/>
        </w:rPr>
        <w:t xml:space="preserve">F </w:t>
      </w:r>
      <w:r>
        <w:rPr>
          <w:rFonts w:ascii="Times New Roman" w:hAnsi="Times New Roman"/>
          <w:sz w:val="36"/>
          <w:szCs w:val="36"/>
        </w:rPr>
        <w:t xml:space="preserve">- </w:t>
      </w:r>
      <w:r w:rsidRPr="00CF12BF">
        <w:rPr>
          <w:rFonts w:ascii="Times New Roman" w:hAnsi="Times New Roman"/>
          <w:sz w:val="36"/>
          <w:szCs w:val="36"/>
        </w:rPr>
        <w:t>Example Scope of Services from MassDEP</w:t>
      </w:r>
    </w:p>
    <w:p w14:paraId="0307B56E" w14:textId="77777777" w:rsidR="00CF12BF" w:rsidRDefault="00CF12BF" w:rsidP="00FC6C65">
      <w:pPr>
        <w:rPr>
          <w:rFonts w:ascii="Times New Roman" w:hAnsi="Times New Roman"/>
          <w:sz w:val="36"/>
          <w:szCs w:val="36"/>
        </w:rPr>
      </w:pPr>
    </w:p>
    <w:p w14:paraId="59C7FB87" w14:textId="77777777" w:rsidR="00CF12BF" w:rsidRDefault="00CF12BF" w:rsidP="00CF12BF">
      <w:pPr>
        <w:pStyle w:val="Heading4"/>
      </w:pPr>
      <w:r>
        <w:t>SCOPE OF SERVICES</w:t>
      </w:r>
    </w:p>
    <w:p w14:paraId="680942B7" w14:textId="77777777" w:rsidR="00CF12BF" w:rsidRDefault="00CF12BF" w:rsidP="00CF12BF">
      <w:pPr>
        <w:tabs>
          <w:tab w:val="center" w:pos="4680"/>
        </w:tabs>
        <w:suppressAutoHyphens/>
        <w:jc w:val="center"/>
        <w:rPr>
          <w:rFonts w:ascii="Arial" w:hAnsi="Arial"/>
          <w:b/>
          <w:i/>
          <w:spacing w:val="-3"/>
          <w:sz w:val="22"/>
        </w:rPr>
      </w:pPr>
      <w:r>
        <w:rPr>
          <w:rFonts w:ascii="Arial" w:hAnsi="Arial"/>
          <w:b/>
          <w:i/>
          <w:spacing w:val="-3"/>
          <w:sz w:val="22"/>
        </w:rPr>
        <w:t>Assabet River Nutrient Total Maximum Daily Loading (TMDL) Project</w:t>
      </w:r>
    </w:p>
    <w:p w14:paraId="465161D0" w14:textId="77777777" w:rsidR="00CF12BF" w:rsidRDefault="00CF12BF" w:rsidP="00CF12BF">
      <w:pPr>
        <w:tabs>
          <w:tab w:val="center" w:pos="4680"/>
        </w:tabs>
        <w:suppressAutoHyphens/>
        <w:jc w:val="center"/>
        <w:rPr>
          <w:rFonts w:ascii="Arial" w:hAnsi="Arial"/>
          <w:b/>
          <w:spacing w:val="-3"/>
          <w:sz w:val="22"/>
          <w:u w:val="single"/>
        </w:rPr>
      </w:pPr>
    </w:p>
    <w:p w14:paraId="3B2241A7" w14:textId="77777777" w:rsidR="00CF12BF" w:rsidRDefault="00CF12BF" w:rsidP="00CF12BF">
      <w:pPr>
        <w:tabs>
          <w:tab w:val="left" w:pos="0"/>
        </w:tabs>
        <w:suppressAutoHyphens/>
        <w:jc w:val="both"/>
        <w:rPr>
          <w:rFonts w:ascii="Arial" w:hAnsi="Arial"/>
          <w:b/>
          <w:spacing w:val="-3"/>
          <w:sz w:val="22"/>
        </w:rPr>
      </w:pPr>
    </w:p>
    <w:p w14:paraId="2C3D7C62" w14:textId="77777777" w:rsidR="00CF12BF" w:rsidRDefault="00CF12BF" w:rsidP="00CF12BF">
      <w:pPr>
        <w:rPr>
          <w:rFonts w:ascii="Arial" w:hAnsi="Arial"/>
          <w:b/>
          <w:sz w:val="22"/>
        </w:rPr>
      </w:pPr>
      <w:r>
        <w:rPr>
          <w:rFonts w:ascii="Arial" w:hAnsi="Arial"/>
          <w:b/>
          <w:sz w:val="22"/>
        </w:rPr>
        <w:t>I.</w:t>
      </w:r>
      <w:r>
        <w:rPr>
          <w:rFonts w:ascii="Arial" w:hAnsi="Arial"/>
          <w:b/>
          <w:sz w:val="22"/>
        </w:rPr>
        <w:tab/>
        <w:t>Purpose</w:t>
      </w:r>
    </w:p>
    <w:p w14:paraId="4DD997D6" w14:textId="77777777" w:rsidR="00CF12BF" w:rsidRDefault="00CF12BF" w:rsidP="00CF12BF">
      <w:pPr>
        <w:pStyle w:val="Body"/>
        <w:rPr>
          <w:rFonts w:ascii="Arial" w:hAnsi="Arial"/>
        </w:rPr>
      </w:pPr>
      <w:r>
        <w:rPr>
          <w:rFonts w:ascii="Arial" w:hAnsi="Arial"/>
        </w:rPr>
        <w:t>The purpose of this Contract is to provide Assabet River nutrient Total Maximum Daily Loading (TMDL) modeling services to the Massachusetts Department of Environmental Protection (the Department).  Nutrient Total Maximum Daily Loading (TMDL) modeling in the Assabet River is necessary because of the presence of summertime eutrophic conditions in the river system.  As a result of water quality problems associated with these conditions, the Assabet River was placed on a list of impaired waterbodies requiring water quality improvement, known as a Section 303(d) list and implementation of a nutrient TMDL allocation plan is required.</w:t>
      </w:r>
    </w:p>
    <w:p w14:paraId="2FA2DD96" w14:textId="77777777" w:rsidR="00CF12BF" w:rsidRDefault="00CF12BF" w:rsidP="00CF12BF">
      <w:pPr>
        <w:rPr>
          <w:rFonts w:ascii="Arial" w:hAnsi="Arial"/>
          <w:b/>
          <w:sz w:val="22"/>
        </w:rPr>
      </w:pPr>
      <w:r>
        <w:rPr>
          <w:rFonts w:ascii="Arial" w:hAnsi="Arial"/>
          <w:b/>
          <w:sz w:val="22"/>
        </w:rPr>
        <w:t>II.</w:t>
      </w:r>
      <w:r>
        <w:rPr>
          <w:rFonts w:ascii="Arial" w:hAnsi="Arial"/>
          <w:b/>
          <w:sz w:val="22"/>
        </w:rPr>
        <w:tab/>
        <w:t>Scope of Services</w:t>
      </w:r>
    </w:p>
    <w:p w14:paraId="161B8C1A" w14:textId="77777777" w:rsidR="004C4164" w:rsidRDefault="004C4164" w:rsidP="00CF12BF">
      <w:pPr>
        <w:jc w:val="both"/>
        <w:rPr>
          <w:rFonts w:ascii="Arial" w:hAnsi="Arial"/>
          <w:sz w:val="22"/>
        </w:rPr>
      </w:pPr>
    </w:p>
    <w:p w14:paraId="39DA754C" w14:textId="77777777" w:rsidR="00CF12BF" w:rsidRDefault="00CF12BF" w:rsidP="00CF12BF">
      <w:pPr>
        <w:jc w:val="both"/>
        <w:rPr>
          <w:rFonts w:ascii="Arial" w:hAnsi="Arial"/>
          <w:snapToGrid w:val="0"/>
          <w:sz w:val="22"/>
        </w:rPr>
      </w:pPr>
      <w:r>
        <w:rPr>
          <w:rFonts w:ascii="Arial" w:hAnsi="Arial"/>
          <w:sz w:val="22"/>
        </w:rPr>
        <w:t xml:space="preserve">The Scope of Services for this Contract shall consist of the following deliverables as outlined below.  In order for a deliverable to be complete under the Contract, the deliverable must be done in accordance with the Contract specifications (and the Contract schedule).  Deliverables must be approved by the Department and otherwise satisfy the Contract provisions, as determined by the Department.  The scope of services shall consist of the following tasks. As specified in the deliverables paragraph of each task below, the Contractor </w:t>
      </w:r>
      <w:r>
        <w:rPr>
          <w:rFonts w:ascii="Arial" w:hAnsi="Arial"/>
          <w:snapToGrid w:val="0"/>
          <w:sz w:val="22"/>
        </w:rPr>
        <w:t xml:space="preserve">will develop technical memorandum that will address both the in-stream and watershed components of the Assabet River model. </w:t>
      </w:r>
    </w:p>
    <w:p w14:paraId="0CD2B2C3" w14:textId="77777777" w:rsidR="00CF12BF" w:rsidRDefault="00CF12BF" w:rsidP="00CF12BF">
      <w:pPr>
        <w:ind w:left="900" w:hanging="900"/>
        <w:rPr>
          <w:rFonts w:ascii="Arial" w:hAnsi="Arial"/>
          <w:sz w:val="22"/>
        </w:rPr>
      </w:pPr>
    </w:p>
    <w:p w14:paraId="0A20A7A1" w14:textId="77777777" w:rsidR="00CF12BF" w:rsidRDefault="00CF12BF" w:rsidP="00CF12BF">
      <w:pPr>
        <w:pStyle w:val="NEIheading2"/>
        <w:rPr>
          <w:rFonts w:ascii="Arial" w:hAnsi="Arial"/>
          <w:b/>
          <w:sz w:val="22"/>
        </w:rPr>
      </w:pPr>
      <w:r>
        <w:rPr>
          <w:rFonts w:ascii="Arial" w:hAnsi="Arial"/>
          <w:b/>
          <w:sz w:val="22"/>
        </w:rPr>
        <w:t>Task 1:  Literature Review</w:t>
      </w:r>
    </w:p>
    <w:p w14:paraId="21CB753A" w14:textId="77777777" w:rsidR="00CF12BF" w:rsidRDefault="00CF12BF" w:rsidP="00CF12BF">
      <w:pPr>
        <w:pStyle w:val="Body"/>
        <w:tabs>
          <w:tab w:val="left" w:pos="720"/>
        </w:tabs>
        <w:rPr>
          <w:rFonts w:ascii="Arial" w:hAnsi="Arial"/>
        </w:rPr>
      </w:pPr>
      <w:r>
        <w:rPr>
          <w:rFonts w:ascii="Arial" w:hAnsi="Arial"/>
        </w:rPr>
        <w:t xml:space="preserve">The Contractor has performed a detailed literature review as part of another Department sponsored project and will review any additional literature that may become available as part of the model set-up and development task (Task 5). </w:t>
      </w:r>
    </w:p>
    <w:p w14:paraId="155CEC38" w14:textId="77777777" w:rsidR="00CF12BF" w:rsidRDefault="00CF12BF" w:rsidP="00CF12BF">
      <w:pPr>
        <w:pStyle w:val="Body"/>
        <w:tabs>
          <w:tab w:val="left" w:pos="720"/>
        </w:tabs>
        <w:rPr>
          <w:rFonts w:ascii="Arial" w:hAnsi="Arial"/>
        </w:rPr>
      </w:pPr>
      <w:r>
        <w:rPr>
          <w:rFonts w:ascii="Arial" w:hAnsi="Arial"/>
          <w:b/>
        </w:rPr>
        <w:t>Deliverables:</w:t>
      </w:r>
      <w:r>
        <w:rPr>
          <w:rFonts w:ascii="Arial" w:hAnsi="Arial"/>
        </w:rPr>
        <w:t xml:space="preserve"> Copy of previously completed literature review with any additional literature reviewed as part of this project.</w:t>
      </w:r>
    </w:p>
    <w:p w14:paraId="28DED206" w14:textId="77777777" w:rsidR="00CF12BF" w:rsidRDefault="00CF12BF" w:rsidP="00CF12BF">
      <w:pPr>
        <w:pStyle w:val="NEIheading2"/>
        <w:rPr>
          <w:rFonts w:ascii="Arial" w:hAnsi="Arial"/>
          <w:b/>
          <w:sz w:val="22"/>
        </w:rPr>
      </w:pPr>
      <w:r>
        <w:rPr>
          <w:rFonts w:ascii="Arial" w:hAnsi="Arial"/>
          <w:b/>
          <w:sz w:val="22"/>
        </w:rPr>
        <w:t>Task 2:  Identification of Appropriate Models</w:t>
      </w:r>
    </w:p>
    <w:p w14:paraId="072BF412" w14:textId="77777777" w:rsidR="00CF12BF" w:rsidRDefault="00CF12BF" w:rsidP="00CF12BF">
      <w:pPr>
        <w:pStyle w:val="Body"/>
        <w:rPr>
          <w:rFonts w:ascii="Arial" w:hAnsi="Arial"/>
        </w:rPr>
      </w:pPr>
      <w:r>
        <w:rPr>
          <w:rFonts w:ascii="Arial" w:hAnsi="Arial"/>
        </w:rPr>
        <w:t>Based on the modeling requirements for the Assabet River system and potentially critical modeling factors identified by the Contractor in their proposal, the Contractor has tentatively identified two models as most appropriate for the Assabet River nutrient TMDL modeling project.  The model to be applied will be selected with the concurrence of the Department.  The two models recommended for consideration are:</w:t>
      </w:r>
    </w:p>
    <w:p w14:paraId="3C3EF962" w14:textId="77777777" w:rsidR="00CF12BF" w:rsidRDefault="00CF12BF" w:rsidP="00CF12BF">
      <w:pPr>
        <w:pStyle w:val="Bullets"/>
        <w:rPr>
          <w:rFonts w:ascii="Arial" w:hAnsi="Arial"/>
          <w:sz w:val="22"/>
        </w:rPr>
      </w:pPr>
      <w:r>
        <w:rPr>
          <w:rFonts w:ascii="Arial" w:hAnsi="Arial"/>
          <w:b/>
          <w:sz w:val="22"/>
        </w:rPr>
        <w:t>HSPF11</w:t>
      </w:r>
      <w:r>
        <w:rPr>
          <w:rFonts w:ascii="Arial" w:hAnsi="Arial"/>
          <w:sz w:val="22"/>
        </w:rPr>
        <w:t>, the USGS/EPA combined watershed and instream water quality model Hydrological Simulation Program – Fortran, and</w:t>
      </w:r>
    </w:p>
    <w:p w14:paraId="56F1E9D6" w14:textId="77777777" w:rsidR="00CF12BF" w:rsidRDefault="00CF12BF" w:rsidP="00CF12BF">
      <w:pPr>
        <w:pStyle w:val="Bullets"/>
        <w:rPr>
          <w:rFonts w:ascii="Arial" w:hAnsi="Arial"/>
          <w:sz w:val="22"/>
        </w:rPr>
      </w:pPr>
      <w:r>
        <w:rPr>
          <w:rFonts w:ascii="Arial" w:hAnsi="Arial"/>
          <w:b/>
          <w:sz w:val="22"/>
        </w:rPr>
        <w:t>WASP5</w:t>
      </w:r>
      <w:r>
        <w:rPr>
          <w:rFonts w:ascii="Arial" w:hAnsi="Arial"/>
          <w:sz w:val="22"/>
        </w:rPr>
        <w:t xml:space="preserve">, the EPA instream Water Quality Analysis Simulation Program.  The WASP modeling package would be coupled with a separate watershed land </w:t>
      </w:r>
      <w:proofErr w:type="gramStart"/>
      <w:r>
        <w:rPr>
          <w:rFonts w:ascii="Arial" w:hAnsi="Arial"/>
          <w:sz w:val="22"/>
        </w:rPr>
        <w:t>use based</w:t>
      </w:r>
      <w:proofErr w:type="gramEnd"/>
      <w:r>
        <w:rPr>
          <w:rFonts w:ascii="Arial" w:hAnsi="Arial"/>
          <w:sz w:val="22"/>
        </w:rPr>
        <w:t xml:space="preserve"> model.</w:t>
      </w:r>
    </w:p>
    <w:p w14:paraId="19A48A4A" w14:textId="77777777" w:rsidR="00CF12BF" w:rsidRDefault="00CF12BF" w:rsidP="00CF12BF">
      <w:pPr>
        <w:pStyle w:val="Body"/>
        <w:rPr>
          <w:rFonts w:ascii="Arial" w:hAnsi="Arial"/>
        </w:rPr>
      </w:pPr>
      <w:r>
        <w:rPr>
          <w:rFonts w:ascii="Arial" w:hAnsi="Arial"/>
        </w:rPr>
        <w:t xml:space="preserve">Each of these models has the modeling capabilities necessary for this project and is well suited to successfully complete the Assabet River nutrient TMDL allocation modeling application. </w:t>
      </w:r>
    </w:p>
    <w:p w14:paraId="585A00AA" w14:textId="77777777" w:rsidR="00CF12BF" w:rsidRDefault="00CF12BF" w:rsidP="00CF12BF">
      <w:pPr>
        <w:jc w:val="both"/>
        <w:rPr>
          <w:rFonts w:ascii="Arial" w:hAnsi="Arial"/>
          <w:snapToGrid w:val="0"/>
          <w:sz w:val="22"/>
        </w:rPr>
      </w:pPr>
      <w:r>
        <w:rPr>
          <w:rFonts w:ascii="Arial" w:hAnsi="Arial"/>
          <w:b/>
          <w:sz w:val="22"/>
        </w:rPr>
        <w:t xml:space="preserve">Deliverables: </w:t>
      </w:r>
      <w:r>
        <w:rPr>
          <w:rFonts w:ascii="Arial" w:hAnsi="Arial"/>
          <w:snapToGrid w:val="0"/>
          <w:sz w:val="22"/>
        </w:rPr>
        <w:t>A Technical Memorandum (TM#1) will be submitted to the Department describing the model selection process, including a detailed description of HSPF and WASP.  TM#1 will provide documentation of the model selection process including both the in-stream and watershed model.  TM#1 will also identify the selected model and provide the rationale for its selection.  The contractor will seek input and comment from the Consortium relative to the model selection and inputs.</w:t>
      </w:r>
    </w:p>
    <w:p w14:paraId="0FD8540D" w14:textId="77777777" w:rsidR="00133E45" w:rsidRDefault="00133E45" w:rsidP="00CF12BF">
      <w:pPr>
        <w:pStyle w:val="NEIheading2"/>
        <w:rPr>
          <w:rFonts w:ascii="Arial" w:hAnsi="Arial"/>
          <w:b/>
          <w:sz w:val="22"/>
        </w:rPr>
      </w:pPr>
    </w:p>
    <w:p w14:paraId="791D257A" w14:textId="77777777" w:rsidR="00CF12BF" w:rsidRDefault="00CF12BF" w:rsidP="00CF12BF">
      <w:pPr>
        <w:pStyle w:val="NEIheading2"/>
        <w:rPr>
          <w:rFonts w:ascii="Arial" w:hAnsi="Arial"/>
          <w:b/>
          <w:sz w:val="22"/>
        </w:rPr>
      </w:pPr>
      <w:r>
        <w:rPr>
          <w:rFonts w:ascii="Arial" w:hAnsi="Arial"/>
          <w:b/>
          <w:sz w:val="22"/>
        </w:rPr>
        <w:t>Task 3:  Hydrologic and Nutrient Budgets</w:t>
      </w:r>
    </w:p>
    <w:p w14:paraId="6E33A058" w14:textId="77777777" w:rsidR="00CF12BF" w:rsidRDefault="00CF12BF" w:rsidP="00CF12BF">
      <w:pPr>
        <w:pStyle w:val="Body"/>
        <w:rPr>
          <w:rFonts w:ascii="Arial" w:hAnsi="Arial"/>
        </w:rPr>
      </w:pPr>
      <w:r>
        <w:rPr>
          <w:rFonts w:ascii="Arial" w:hAnsi="Arial"/>
        </w:rPr>
        <w:t xml:space="preserve">The Contractor shall develop water quality predictions using the selected model and apply these predictions to establish appropriate TMDL allocations for sources throughout the Assabet River system and to evaluate alternative loading allocation options.  Development of the model including model set-up, calibration, and validation shall follow the approach outlined in the Contractor’s proposal or as otherwise approved by the Department. </w:t>
      </w:r>
    </w:p>
    <w:p w14:paraId="4D9B46E1" w14:textId="77777777" w:rsidR="00CF12BF" w:rsidRDefault="00CF12BF" w:rsidP="00CF12BF">
      <w:pPr>
        <w:pStyle w:val="Body"/>
        <w:rPr>
          <w:rFonts w:ascii="Arial" w:hAnsi="Arial"/>
        </w:rPr>
      </w:pPr>
      <w:r>
        <w:rPr>
          <w:rFonts w:ascii="Arial" w:hAnsi="Arial"/>
          <w:snapToGrid w:val="0"/>
        </w:rPr>
        <w:t>The hydrologic and nutrient budget models will accurately simulate the hydrology and nutrient budgets of the Assabet River system over time.  The model will provide a mass balance of nutrients at each time step and will simulate nutrient kinetic processes observed in the field.  The developed hydrologic and nutrient budget will be fully capable of providing the predictions required to perform the TMDL allocation.</w:t>
      </w:r>
    </w:p>
    <w:p w14:paraId="58FB09C4" w14:textId="77777777" w:rsidR="00133E45" w:rsidRDefault="00CF12BF" w:rsidP="00CF12BF">
      <w:pPr>
        <w:pStyle w:val="proposalnormal"/>
        <w:spacing w:after="0" w:line="288" w:lineRule="auto"/>
        <w:rPr>
          <w:snapToGrid w:val="0"/>
        </w:rPr>
      </w:pPr>
      <w:r>
        <w:rPr>
          <w:b/>
        </w:rPr>
        <w:t>Deliverables:</w:t>
      </w:r>
      <w:r>
        <w:t xml:space="preserve"> </w:t>
      </w:r>
      <w:r>
        <w:rPr>
          <w:snapToGrid w:val="0"/>
        </w:rPr>
        <w:t xml:space="preserve">A Technical Memorandum (TM#2) will be submitted to the Department describing the approach to be applied to the modeling process.  TM#2 will include a description of all key model settings and the rationale to be applied in assigning values for each.  TM#2 will also include a description of the approach to be applied in the model calibration and validation process. The TM </w:t>
      </w:r>
    </w:p>
    <w:p w14:paraId="31B290DA" w14:textId="77777777" w:rsidR="004C4164" w:rsidRDefault="00CF12BF" w:rsidP="00CF12BF">
      <w:pPr>
        <w:pStyle w:val="proposalnormal"/>
        <w:spacing w:after="0" w:line="288" w:lineRule="auto"/>
        <w:rPr>
          <w:snapToGrid w:val="0"/>
        </w:rPr>
      </w:pPr>
      <w:r>
        <w:rPr>
          <w:snapToGrid w:val="0"/>
        </w:rPr>
        <w:t xml:space="preserve">will address the modeling approaches to be used for both the water quality model as well as land use model. The Contractor will coordinate these efforts with the Consortium who will be collecting </w:t>
      </w:r>
    </w:p>
    <w:p w14:paraId="2A6BBD35" w14:textId="77777777" w:rsidR="00CF12BF" w:rsidRDefault="00CF12BF" w:rsidP="00CF12BF">
      <w:pPr>
        <w:pStyle w:val="proposalnormal"/>
        <w:spacing w:after="0" w:line="288" w:lineRule="auto"/>
      </w:pPr>
      <w:r>
        <w:rPr>
          <w:snapToGrid w:val="0"/>
        </w:rPr>
        <w:t xml:space="preserve">data and mapping the stormwater systems for each town so that the same </w:t>
      </w:r>
      <w:proofErr w:type="spellStart"/>
      <w:r>
        <w:rPr>
          <w:snapToGrid w:val="0"/>
        </w:rPr>
        <w:t>subwatersheds</w:t>
      </w:r>
      <w:proofErr w:type="spellEnd"/>
      <w:r>
        <w:rPr>
          <w:snapToGrid w:val="0"/>
        </w:rPr>
        <w:t xml:space="preserve"> and physical attributes are used in both studies where feasible.  </w:t>
      </w:r>
    </w:p>
    <w:p w14:paraId="02467512" w14:textId="77777777" w:rsidR="00CF12BF" w:rsidRDefault="00CF12BF" w:rsidP="00CF12BF">
      <w:pPr>
        <w:pStyle w:val="proposalnormal"/>
        <w:spacing w:after="0" w:line="288" w:lineRule="auto"/>
      </w:pPr>
    </w:p>
    <w:p w14:paraId="6405ECB5" w14:textId="77777777" w:rsidR="00CF12BF" w:rsidRDefault="00CF12BF" w:rsidP="00CF12BF">
      <w:pPr>
        <w:pStyle w:val="NEIheading2"/>
        <w:rPr>
          <w:rFonts w:ascii="Arial" w:hAnsi="Arial"/>
          <w:b/>
          <w:sz w:val="22"/>
        </w:rPr>
      </w:pPr>
      <w:r>
        <w:rPr>
          <w:rFonts w:ascii="Arial" w:hAnsi="Arial"/>
          <w:b/>
          <w:sz w:val="22"/>
        </w:rPr>
        <w:t>Task 4: Land Use Based Modeling to Determine Non-point Source Loadings</w:t>
      </w:r>
    </w:p>
    <w:p w14:paraId="5256CC4C" w14:textId="77777777" w:rsidR="00133E45" w:rsidRDefault="00CF12BF" w:rsidP="00CF12BF">
      <w:pPr>
        <w:pStyle w:val="Body"/>
        <w:rPr>
          <w:rFonts w:ascii="Arial" w:hAnsi="Arial"/>
          <w:snapToGrid w:val="0"/>
        </w:rPr>
      </w:pPr>
      <w:r>
        <w:rPr>
          <w:rFonts w:ascii="Arial" w:hAnsi="Arial"/>
          <w:snapToGrid w:val="0"/>
        </w:rPr>
        <w:t xml:space="preserve">The Contractor shall develop a land </w:t>
      </w:r>
      <w:proofErr w:type="gramStart"/>
      <w:r>
        <w:rPr>
          <w:rFonts w:ascii="Arial" w:hAnsi="Arial"/>
          <w:snapToGrid w:val="0"/>
        </w:rPr>
        <w:t>use based</w:t>
      </w:r>
      <w:proofErr w:type="gramEnd"/>
      <w:r>
        <w:rPr>
          <w:rFonts w:ascii="Arial" w:hAnsi="Arial"/>
          <w:snapToGrid w:val="0"/>
        </w:rPr>
        <w:t xml:space="preserve"> model using a GIS platform that will be fully integrated with the hydrologic nutrient budget model as described in their proposal.  The process of developing an </w:t>
      </w:r>
    </w:p>
    <w:p w14:paraId="66E869B5" w14:textId="77777777" w:rsidR="00133E45" w:rsidRDefault="00133E45" w:rsidP="00CF12BF">
      <w:pPr>
        <w:pStyle w:val="Body"/>
        <w:rPr>
          <w:rFonts w:ascii="Arial" w:hAnsi="Arial"/>
          <w:snapToGrid w:val="0"/>
        </w:rPr>
      </w:pPr>
    </w:p>
    <w:p w14:paraId="7D2C2662" w14:textId="77777777" w:rsidR="00CF12BF" w:rsidRDefault="00CF12BF" w:rsidP="00CF12BF">
      <w:pPr>
        <w:pStyle w:val="Body"/>
        <w:rPr>
          <w:rFonts w:ascii="Arial" w:hAnsi="Arial"/>
          <w:snapToGrid w:val="0"/>
        </w:rPr>
      </w:pPr>
      <w:r>
        <w:rPr>
          <w:rFonts w:ascii="Arial" w:hAnsi="Arial"/>
          <w:snapToGrid w:val="0"/>
        </w:rPr>
        <w:t xml:space="preserve">effective land use model for the Assabet River watershed will involve identification of </w:t>
      </w:r>
      <w:proofErr w:type="spellStart"/>
      <w:r>
        <w:rPr>
          <w:rFonts w:ascii="Arial" w:hAnsi="Arial"/>
          <w:snapToGrid w:val="0"/>
        </w:rPr>
        <w:t>subwatersheds</w:t>
      </w:r>
      <w:proofErr w:type="spellEnd"/>
      <w:r>
        <w:rPr>
          <w:rFonts w:ascii="Arial" w:hAnsi="Arial"/>
          <w:snapToGrid w:val="0"/>
        </w:rPr>
        <w:t xml:space="preserve">, assignment of a set of physical attributes and functional coefficients to each subwatershed, and adjustment of these parameters to improve the correlation between model predictions and field measurements.  Land </w:t>
      </w:r>
      <w:proofErr w:type="gramStart"/>
      <w:r>
        <w:rPr>
          <w:rFonts w:ascii="Arial" w:hAnsi="Arial"/>
          <w:snapToGrid w:val="0"/>
        </w:rPr>
        <w:t>use based</w:t>
      </w:r>
      <w:proofErr w:type="gramEnd"/>
      <w:r>
        <w:rPr>
          <w:rFonts w:ascii="Arial" w:hAnsi="Arial"/>
          <w:snapToGrid w:val="0"/>
        </w:rPr>
        <w:t xml:space="preserve"> model set-up, calibration, and validation tasks will be provided to the Department in a Technical Memorandum.</w:t>
      </w:r>
    </w:p>
    <w:p w14:paraId="21C97171" w14:textId="77777777" w:rsidR="00CF12BF" w:rsidRDefault="00CF12BF" w:rsidP="00CF12BF">
      <w:pPr>
        <w:pStyle w:val="Body"/>
        <w:rPr>
          <w:rFonts w:ascii="Arial" w:hAnsi="Arial"/>
        </w:rPr>
      </w:pPr>
      <w:r>
        <w:rPr>
          <w:rFonts w:ascii="Arial" w:hAnsi="Arial"/>
        </w:rPr>
        <w:lastRenderedPageBreak/>
        <w:t xml:space="preserve">The land </w:t>
      </w:r>
      <w:proofErr w:type="gramStart"/>
      <w:r>
        <w:rPr>
          <w:rFonts w:ascii="Arial" w:hAnsi="Arial"/>
        </w:rPr>
        <w:t>use based</w:t>
      </w:r>
      <w:proofErr w:type="gramEnd"/>
      <w:r>
        <w:rPr>
          <w:rFonts w:ascii="Arial" w:hAnsi="Arial"/>
        </w:rPr>
        <w:t xml:space="preserve"> model will provide dynamic predictions of nutrient loadings in each Assabet River subwatershed in support of TMDL modeling goals.  The land </w:t>
      </w:r>
      <w:proofErr w:type="gramStart"/>
      <w:r>
        <w:rPr>
          <w:rFonts w:ascii="Arial" w:hAnsi="Arial"/>
        </w:rPr>
        <w:t>use based</w:t>
      </w:r>
      <w:proofErr w:type="gramEnd"/>
      <w:r>
        <w:rPr>
          <w:rFonts w:ascii="Arial" w:hAnsi="Arial"/>
        </w:rPr>
        <w:t xml:space="preserve"> model will be applied to provide quantitative predictions of water quality improvements associated with hypothetical modifications to land use in each subwatershed.  For example, the model may be applied to predict reductions in nutrient loadings over time associated with implementation of specific BMPs at golf courses.  </w:t>
      </w:r>
    </w:p>
    <w:p w14:paraId="4811CEFF" w14:textId="77777777" w:rsidR="00CF12BF" w:rsidRDefault="00CF12BF" w:rsidP="00CF12BF">
      <w:pPr>
        <w:pStyle w:val="Body"/>
        <w:rPr>
          <w:rFonts w:ascii="Arial" w:hAnsi="Arial"/>
          <w:b/>
          <w:snapToGrid w:val="0"/>
        </w:rPr>
      </w:pPr>
      <w:r>
        <w:rPr>
          <w:rFonts w:ascii="Arial" w:hAnsi="Arial"/>
          <w:b/>
          <w:snapToGrid w:val="0"/>
        </w:rPr>
        <w:t>Deliverables:</w:t>
      </w:r>
    </w:p>
    <w:p w14:paraId="6E3EE965" w14:textId="77777777" w:rsidR="00CF12BF" w:rsidRDefault="00CF12BF" w:rsidP="00CF12BF">
      <w:pPr>
        <w:pStyle w:val="Body"/>
        <w:tabs>
          <w:tab w:val="clear" w:pos="0"/>
          <w:tab w:val="clear" w:pos="432"/>
          <w:tab w:val="clear" w:pos="864"/>
          <w:tab w:val="clear" w:pos="1296"/>
          <w:tab w:val="clear" w:pos="1728"/>
          <w:tab w:val="clear" w:pos="2160"/>
          <w:tab w:val="clear" w:pos="2592"/>
          <w:tab w:val="clear" w:pos="3024"/>
          <w:tab w:val="clear" w:pos="3456"/>
          <w:tab w:val="clear" w:pos="3888"/>
          <w:tab w:val="clear" w:pos="4320"/>
          <w:tab w:val="clear" w:pos="4752"/>
          <w:tab w:val="clear" w:pos="5184"/>
          <w:tab w:val="clear" w:pos="5616"/>
          <w:tab w:val="clear" w:pos="6048"/>
          <w:tab w:val="clear" w:pos="6480"/>
          <w:tab w:val="clear" w:pos="6912"/>
          <w:tab w:val="clear" w:pos="7344"/>
          <w:tab w:val="clear" w:pos="7776"/>
          <w:tab w:val="clear" w:pos="8208"/>
          <w:tab w:val="clear" w:pos="8640"/>
          <w:tab w:val="clear" w:pos="9072"/>
        </w:tabs>
        <w:suppressAutoHyphens w:val="0"/>
        <w:spacing w:after="0" w:line="240" w:lineRule="auto"/>
        <w:rPr>
          <w:rFonts w:ascii="Arial" w:hAnsi="Arial"/>
          <w:snapToGrid w:val="0"/>
          <w:spacing w:val="0"/>
        </w:rPr>
      </w:pPr>
      <w:r>
        <w:rPr>
          <w:rFonts w:ascii="Arial" w:hAnsi="Arial"/>
          <w:snapToGrid w:val="0"/>
        </w:rPr>
        <w:t xml:space="preserve">A Technical Memorandum (TM#3) will be submitted to the Department providing the results of the model calibration and validation process for both the water quality and watershed model applications. TM#3 will include a discussion of all key model parameters adjusted during the calibration process and the technical basis for each calibration </w:t>
      </w:r>
      <w:r>
        <w:rPr>
          <w:rFonts w:ascii="Arial" w:hAnsi="Arial"/>
          <w:snapToGrid w:val="0"/>
          <w:spacing w:val="0"/>
        </w:rPr>
        <w:t>adjustment.</w:t>
      </w:r>
    </w:p>
    <w:p w14:paraId="7E8CC2F2" w14:textId="77777777" w:rsidR="00CF12BF" w:rsidRDefault="00CF12BF" w:rsidP="00CF12BF">
      <w:pPr>
        <w:pStyle w:val="Body"/>
        <w:tabs>
          <w:tab w:val="clear" w:pos="0"/>
          <w:tab w:val="clear" w:pos="432"/>
          <w:tab w:val="clear" w:pos="864"/>
          <w:tab w:val="clear" w:pos="1296"/>
          <w:tab w:val="clear" w:pos="1728"/>
          <w:tab w:val="clear" w:pos="2160"/>
          <w:tab w:val="clear" w:pos="2592"/>
          <w:tab w:val="clear" w:pos="3024"/>
          <w:tab w:val="clear" w:pos="3456"/>
          <w:tab w:val="clear" w:pos="3888"/>
          <w:tab w:val="clear" w:pos="4320"/>
          <w:tab w:val="clear" w:pos="4752"/>
          <w:tab w:val="clear" w:pos="5184"/>
          <w:tab w:val="clear" w:pos="5616"/>
          <w:tab w:val="clear" w:pos="6048"/>
          <w:tab w:val="clear" w:pos="6480"/>
          <w:tab w:val="clear" w:pos="6912"/>
          <w:tab w:val="clear" w:pos="7344"/>
          <w:tab w:val="clear" w:pos="7776"/>
          <w:tab w:val="clear" w:pos="8208"/>
          <w:tab w:val="clear" w:pos="8640"/>
          <w:tab w:val="clear" w:pos="9072"/>
        </w:tabs>
        <w:suppressAutoHyphens w:val="0"/>
        <w:spacing w:after="0" w:line="240" w:lineRule="auto"/>
        <w:rPr>
          <w:rFonts w:ascii="Arial" w:hAnsi="Arial"/>
          <w:snapToGrid w:val="0"/>
          <w:spacing w:val="0"/>
        </w:rPr>
      </w:pPr>
    </w:p>
    <w:p w14:paraId="791FB678" w14:textId="77777777" w:rsidR="00CF12BF" w:rsidRDefault="00CF12BF" w:rsidP="00CF12BF">
      <w:pPr>
        <w:pStyle w:val="NEIheading2"/>
        <w:rPr>
          <w:rFonts w:ascii="Arial" w:hAnsi="Arial"/>
          <w:b/>
          <w:sz w:val="22"/>
        </w:rPr>
      </w:pPr>
      <w:r>
        <w:rPr>
          <w:rFonts w:ascii="Arial" w:hAnsi="Arial"/>
          <w:b/>
          <w:sz w:val="22"/>
        </w:rPr>
        <w:t>Task 5:  Develop the nutrient TMDL and evaluate alternative loading options.</w:t>
      </w:r>
    </w:p>
    <w:p w14:paraId="50A823D6" w14:textId="77777777" w:rsidR="00CF12BF" w:rsidRDefault="00CF12BF" w:rsidP="00CF12BF">
      <w:pPr>
        <w:pStyle w:val="Body"/>
        <w:rPr>
          <w:rFonts w:ascii="Arial" w:hAnsi="Arial"/>
        </w:rPr>
      </w:pPr>
      <w:r>
        <w:rPr>
          <w:rFonts w:ascii="Arial" w:hAnsi="Arial"/>
        </w:rPr>
        <w:t xml:space="preserve">The Assabet River TMDL model developed by the Contractor will include the hydrodynamic and nutrient budget model and land </w:t>
      </w:r>
      <w:proofErr w:type="gramStart"/>
      <w:r>
        <w:rPr>
          <w:rFonts w:ascii="Arial" w:hAnsi="Arial"/>
        </w:rPr>
        <w:t>use based</w:t>
      </w:r>
      <w:proofErr w:type="gramEnd"/>
      <w:r>
        <w:rPr>
          <w:rFonts w:ascii="Arial" w:hAnsi="Arial"/>
        </w:rPr>
        <w:t xml:space="preserve"> watershed model components described above.  The Contractor shall apply the developed Assabet River TMDL model to provide dynamic predictions of the hydrology, water quality, and biology of the Assabet River and impoundments along its course with emphasis on quantification of ambient nutrient concentrations and associated water quality (</w:t>
      </w:r>
      <w:r>
        <w:rPr>
          <w:rFonts w:ascii="Arial" w:hAnsi="Arial"/>
          <w:i/>
        </w:rPr>
        <w:t>e.g.</w:t>
      </w:r>
      <w:r>
        <w:rPr>
          <w:rFonts w:ascii="Arial" w:hAnsi="Arial"/>
        </w:rPr>
        <w:t>, dissolved oxygen concentration) and biological (</w:t>
      </w:r>
      <w:r>
        <w:rPr>
          <w:rFonts w:ascii="Arial" w:hAnsi="Arial"/>
          <w:i/>
        </w:rPr>
        <w:t>e.g.</w:t>
      </w:r>
      <w:r>
        <w:rPr>
          <w:rFonts w:ascii="Arial" w:hAnsi="Arial"/>
        </w:rPr>
        <w:t>, alga and macrophyte biomass) conditions.  The Contractor will apply the model to predict water quality, at a minimum, under the following scenarios:</w:t>
      </w:r>
    </w:p>
    <w:p w14:paraId="5D73A786" w14:textId="77777777" w:rsidR="004C4164" w:rsidRDefault="00CF12BF" w:rsidP="00CF12BF">
      <w:pPr>
        <w:pStyle w:val="BodyText2"/>
        <w:rPr>
          <w:rFonts w:ascii="Arial" w:hAnsi="Arial"/>
          <w:snapToGrid w:val="0"/>
          <w:sz w:val="22"/>
        </w:rPr>
      </w:pPr>
      <w:r>
        <w:rPr>
          <w:rFonts w:ascii="Arial" w:hAnsi="Arial"/>
          <w:sz w:val="22"/>
        </w:rPr>
        <w:t xml:space="preserve">Present summertime conditions during low flow (7Q10) and average flow conditions. </w:t>
      </w:r>
      <w:r>
        <w:rPr>
          <w:rFonts w:ascii="Arial" w:hAnsi="Arial"/>
          <w:snapToGrid w:val="0"/>
          <w:sz w:val="22"/>
        </w:rPr>
        <w:t>The scenarios will account for time-varying nutrient loadings such as those associated with wet-</w:t>
      </w:r>
    </w:p>
    <w:p w14:paraId="38EEB744" w14:textId="77777777" w:rsidR="004C4164" w:rsidRDefault="00CF12BF" w:rsidP="00CF12BF">
      <w:pPr>
        <w:pStyle w:val="BodyText2"/>
        <w:rPr>
          <w:rFonts w:ascii="Arial" w:hAnsi="Arial" w:cs="Arial"/>
          <w:sz w:val="22"/>
          <w:szCs w:val="22"/>
        </w:rPr>
      </w:pPr>
      <w:r>
        <w:rPr>
          <w:rFonts w:ascii="Arial" w:hAnsi="Arial"/>
          <w:snapToGrid w:val="0"/>
          <w:sz w:val="22"/>
        </w:rPr>
        <w:t>weather point and non-point source loadings.</w:t>
      </w:r>
      <w:r>
        <w:t xml:space="preserve"> </w:t>
      </w:r>
      <w:r w:rsidRPr="00CF12BF">
        <w:rPr>
          <w:rFonts w:ascii="Arial" w:hAnsi="Arial" w:cs="Arial"/>
          <w:sz w:val="22"/>
          <w:szCs w:val="22"/>
        </w:rPr>
        <w:t xml:space="preserve">Nutrient TMDL allocation conditions including identification of all point source (WLA) and non-point source (LA) allocations necessary to </w:t>
      </w:r>
    </w:p>
    <w:p w14:paraId="38F981A6" w14:textId="77777777" w:rsidR="00CF12BF" w:rsidRPr="00CF12BF" w:rsidRDefault="00CF12BF" w:rsidP="00CF12BF">
      <w:pPr>
        <w:pStyle w:val="BodyText2"/>
        <w:rPr>
          <w:rFonts w:ascii="Arial" w:hAnsi="Arial" w:cs="Arial"/>
          <w:sz w:val="22"/>
          <w:szCs w:val="22"/>
        </w:rPr>
      </w:pPr>
      <w:r w:rsidRPr="00CF12BF">
        <w:rPr>
          <w:rFonts w:ascii="Arial" w:hAnsi="Arial" w:cs="Arial"/>
          <w:sz w:val="22"/>
          <w:szCs w:val="22"/>
        </w:rPr>
        <w:t>achieve the TMDL allocation.  The TMDL scenario will be specified by performing numerous model simulations with incrementally reduced loadings from present levels towards acceptable levels until the model predicts that both narrative and numerical water quality standards for the Assabet River will be met. Nutrient TMDL modeling will quantify the nutrient assimilation loading capacity of the Assabet River.</w:t>
      </w:r>
    </w:p>
    <w:p w14:paraId="56EF7DE4" w14:textId="77777777" w:rsidR="00CF12BF" w:rsidRDefault="00CF12BF" w:rsidP="00CF12BF">
      <w:pPr>
        <w:pStyle w:val="BodyText2"/>
      </w:pPr>
    </w:p>
    <w:p w14:paraId="3CBD83B2" w14:textId="77777777" w:rsidR="00CF12BF" w:rsidRDefault="00CF12BF" w:rsidP="00CF12BF">
      <w:pPr>
        <w:pStyle w:val="Bullets"/>
        <w:rPr>
          <w:rFonts w:ascii="Arial" w:hAnsi="Arial"/>
          <w:sz w:val="22"/>
        </w:rPr>
      </w:pPr>
      <w:r>
        <w:rPr>
          <w:rFonts w:ascii="Arial" w:hAnsi="Arial"/>
          <w:sz w:val="22"/>
        </w:rPr>
        <w:t xml:space="preserve">Alternative loading options.  The Contractor will perform simulations of 20 alternative loading scenarios, selected collaboratively with the Department.  Each alternative loading option will provide an alternative means of achieving the TMDL allocation using a different set of WLAs and LAs.  Other methods of improving water quality, such as dam removal and land use </w:t>
      </w:r>
      <w:r>
        <w:rPr>
          <w:rFonts w:ascii="Arial" w:hAnsi="Arial"/>
          <w:sz w:val="22"/>
        </w:rPr>
        <w:lastRenderedPageBreak/>
        <w:t xml:space="preserve">modifications, may also be evaluated as alternative loading options. The contractor will seek the input of the Consortium during the selection of alternative scenarios. </w:t>
      </w:r>
    </w:p>
    <w:p w14:paraId="4D7224C5" w14:textId="77777777" w:rsidR="00CF12BF" w:rsidRDefault="00CF12BF" w:rsidP="00CF12BF">
      <w:pPr>
        <w:pStyle w:val="Body"/>
        <w:rPr>
          <w:rFonts w:ascii="Arial" w:hAnsi="Arial"/>
        </w:rPr>
      </w:pPr>
      <w:r>
        <w:rPr>
          <w:rFonts w:ascii="Arial" w:hAnsi="Arial"/>
        </w:rPr>
        <w:t xml:space="preserve">Modeling results for each of the scenarios outlined above will include all necessary predictions including time-varying flows, nutrient concentrations, dissolved-oxygen concentration and algal and macrophyte biomass.  Since the proposed modeling package includes a river model integrated with a land </w:t>
      </w:r>
      <w:proofErr w:type="gramStart"/>
      <w:r>
        <w:rPr>
          <w:rFonts w:ascii="Arial" w:hAnsi="Arial"/>
        </w:rPr>
        <w:t>use based</w:t>
      </w:r>
      <w:proofErr w:type="gramEnd"/>
      <w:r>
        <w:rPr>
          <w:rFonts w:ascii="Arial" w:hAnsi="Arial"/>
        </w:rPr>
        <w:t xml:space="preserve"> watershed model, the in-stream water quality impacts of land use changes in specific subbasins may be quantified using the model. </w:t>
      </w:r>
    </w:p>
    <w:p w14:paraId="2EF982FE" w14:textId="77777777" w:rsidR="00CF12BF" w:rsidRDefault="00CF12BF" w:rsidP="00CF12BF">
      <w:pPr>
        <w:pStyle w:val="Body"/>
        <w:rPr>
          <w:rFonts w:ascii="Arial" w:hAnsi="Arial"/>
        </w:rPr>
      </w:pPr>
      <w:r>
        <w:rPr>
          <w:rFonts w:ascii="Arial" w:hAnsi="Arial"/>
        </w:rPr>
        <w:t xml:space="preserve">The nutrient TMDL allocation modeling application will result in identification of a nutrient TMDL allocation for the Assabet River and 20 alternative loading scenarios to support the TMDL planning and implementation process.  TMDL allocations will include all required factors, such as allocation of both point and non-point source loadings, seasonal considerations, margin of safety and future growth allowances. </w:t>
      </w:r>
    </w:p>
    <w:p w14:paraId="3523138E" w14:textId="77777777" w:rsidR="00CF12BF" w:rsidRDefault="00CF12BF" w:rsidP="00CF12BF">
      <w:pPr>
        <w:pStyle w:val="Body"/>
        <w:rPr>
          <w:rFonts w:ascii="Arial" w:hAnsi="Arial"/>
          <w:b/>
        </w:rPr>
      </w:pPr>
      <w:r>
        <w:rPr>
          <w:rFonts w:ascii="Arial" w:hAnsi="Arial"/>
          <w:b/>
        </w:rPr>
        <w:t>Deliverables:</w:t>
      </w:r>
    </w:p>
    <w:p w14:paraId="1DB1FACA" w14:textId="77777777" w:rsidR="00CF12BF" w:rsidRDefault="00CF12BF" w:rsidP="00CF12BF">
      <w:pPr>
        <w:pStyle w:val="Body"/>
        <w:tabs>
          <w:tab w:val="clear" w:pos="0"/>
          <w:tab w:val="clear" w:pos="432"/>
          <w:tab w:val="clear" w:pos="864"/>
          <w:tab w:val="clear" w:pos="1296"/>
          <w:tab w:val="clear" w:pos="1728"/>
          <w:tab w:val="clear" w:pos="2160"/>
          <w:tab w:val="clear" w:pos="2592"/>
          <w:tab w:val="clear" w:pos="3024"/>
          <w:tab w:val="clear" w:pos="3456"/>
          <w:tab w:val="clear" w:pos="3888"/>
          <w:tab w:val="clear" w:pos="4320"/>
          <w:tab w:val="clear" w:pos="4752"/>
          <w:tab w:val="clear" w:pos="5184"/>
          <w:tab w:val="clear" w:pos="5616"/>
          <w:tab w:val="clear" w:pos="6048"/>
          <w:tab w:val="clear" w:pos="6480"/>
          <w:tab w:val="clear" w:pos="6912"/>
          <w:tab w:val="clear" w:pos="7344"/>
          <w:tab w:val="clear" w:pos="7776"/>
          <w:tab w:val="clear" w:pos="8208"/>
          <w:tab w:val="clear" w:pos="8640"/>
          <w:tab w:val="clear" w:pos="9072"/>
        </w:tabs>
        <w:suppressAutoHyphens w:val="0"/>
        <w:spacing w:after="0" w:line="240" w:lineRule="auto"/>
        <w:rPr>
          <w:rFonts w:ascii="Arial" w:hAnsi="Arial"/>
          <w:snapToGrid w:val="0"/>
          <w:spacing w:val="0"/>
        </w:rPr>
      </w:pPr>
      <w:r>
        <w:rPr>
          <w:rFonts w:ascii="Arial" w:hAnsi="Arial"/>
          <w:snapToGrid w:val="0"/>
          <w:spacing w:val="0"/>
        </w:rPr>
        <w:t>1) Draft Set of Alternative Loadings Scenarios.  A Technical Memorandum (TM#4) will be submitted describing a set of draft model application scenarios.  Each scenario would likely feature an alternative set of nutrient loading reductions (e.g., different tradeoffs between point and non-point source reductions).  TM#4 will be written in a format suitable for delivery to interested parties in order to seek input and reach consensus on a reasonable set of model application scenarios.  Scenarios described in TM#4 will likely include a set of alternative approaches to reducing nutrient loadings to the river.  TM#4 will also include the rationale for each proposed model application scenario.</w:t>
      </w:r>
    </w:p>
    <w:p w14:paraId="4FEEE6CE" w14:textId="77777777" w:rsidR="00CF12BF" w:rsidRDefault="00CF12BF" w:rsidP="00CF12BF">
      <w:pPr>
        <w:rPr>
          <w:rFonts w:ascii="Arial" w:hAnsi="Arial"/>
          <w:sz w:val="22"/>
        </w:rPr>
      </w:pPr>
    </w:p>
    <w:p w14:paraId="1B195B5C" w14:textId="77777777" w:rsidR="00133E45" w:rsidRDefault="00CF12BF" w:rsidP="00CF12BF">
      <w:pPr>
        <w:jc w:val="both"/>
        <w:rPr>
          <w:rFonts w:ascii="Arial" w:hAnsi="Arial"/>
          <w:snapToGrid w:val="0"/>
          <w:sz w:val="22"/>
        </w:rPr>
      </w:pPr>
      <w:r>
        <w:rPr>
          <w:rFonts w:ascii="Arial" w:hAnsi="Arial"/>
          <w:sz w:val="22"/>
        </w:rPr>
        <w:t>2)</w:t>
      </w:r>
      <w:r>
        <w:rPr>
          <w:rFonts w:ascii="Arial" w:hAnsi="Arial"/>
          <w:b/>
          <w:sz w:val="22"/>
        </w:rPr>
        <w:t xml:space="preserve"> </w:t>
      </w:r>
      <w:r>
        <w:rPr>
          <w:rFonts w:ascii="Arial" w:hAnsi="Arial"/>
          <w:snapToGrid w:val="0"/>
          <w:sz w:val="22"/>
        </w:rPr>
        <w:t xml:space="preserve">Final Set of Alternative Loadings Scenarios. A Technical Memorandum (TM#5) will be submitted to the Department describing the final set of model application scenarios.  TM#5 will provide a final </w:t>
      </w:r>
    </w:p>
    <w:p w14:paraId="36D288D4" w14:textId="77777777" w:rsidR="004C4164" w:rsidRDefault="00CF12BF" w:rsidP="00CF12BF">
      <w:pPr>
        <w:jc w:val="both"/>
        <w:rPr>
          <w:rFonts w:ascii="Arial" w:hAnsi="Arial"/>
          <w:snapToGrid w:val="0"/>
          <w:sz w:val="22"/>
        </w:rPr>
      </w:pPr>
      <w:r>
        <w:rPr>
          <w:rFonts w:ascii="Arial" w:hAnsi="Arial"/>
          <w:snapToGrid w:val="0"/>
          <w:sz w:val="22"/>
        </w:rPr>
        <w:t xml:space="preserve">list of model application scenarios to be run and will provide a rationale for each.  TM#5 will also include a response to feedback provided by interested parties.  Scenarios added or modified based </w:t>
      </w:r>
    </w:p>
    <w:p w14:paraId="45D7ED87" w14:textId="77777777" w:rsidR="00CF12BF" w:rsidRDefault="00CF12BF" w:rsidP="00CF12BF">
      <w:pPr>
        <w:jc w:val="both"/>
        <w:rPr>
          <w:rFonts w:ascii="Arial" w:hAnsi="Arial"/>
          <w:snapToGrid w:val="0"/>
          <w:sz w:val="22"/>
        </w:rPr>
      </w:pPr>
      <w:r>
        <w:rPr>
          <w:rFonts w:ascii="Arial" w:hAnsi="Arial"/>
          <w:snapToGrid w:val="0"/>
          <w:sz w:val="22"/>
        </w:rPr>
        <w:t>on input from interested parties will be noted and the rationale for declining to add scenarios suggested by interested parties if deemed necessary, will also be included.  TM#5 will provide a list of modeling scenarios to be applied and will provide a technical basis for each.</w:t>
      </w:r>
    </w:p>
    <w:p w14:paraId="07C03CF2" w14:textId="77777777" w:rsidR="00CF12BF" w:rsidRDefault="00CF12BF" w:rsidP="00CF12BF">
      <w:pPr>
        <w:rPr>
          <w:rFonts w:ascii="Arial" w:hAnsi="Arial"/>
          <w:b/>
          <w:sz w:val="22"/>
        </w:rPr>
      </w:pPr>
    </w:p>
    <w:p w14:paraId="74EECEC7" w14:textId="77777777" w:rsidR="00CF12BF" w:rsidRDefault="00CF12BF" w:rsidP="00CF12BF">
      <w:pPr>
        <w:pStyle w:val="NEIheading2"/>
        <w:rPr>
          <w:rFonts w:ascii="Arial" w:hAnsi="Arial"/>
          <w:b/>
          <w:sz w:val="22"/>
        </w:rPr>
      </w:pPr>
      <w:r>
        <w:rPr>
          <w:rFonts w:ascii="Arial" w:hAnsi="Arial"/>
          <w:b/>
          <w:sz w:val="22"/>
        </w:rPr>
        <w:t>Task 6: Develop a draft nutrient TMDL report for review.</w:t>
      </w:r>
    </w:p>
    <w:p w14:paraId="087F9159" w14:textId="77777777" w:rsidR="00CF12BF" w:rsidRDefault="00CF12BF" w:rsidP="00CF12BF">
      <w:pPr>
        <w:pStyle w:val="Body"/>
        <w:rPr>
          <w:rFonts w:ascii="Arial" w:hAnsi="Arial"/>
        </w:rPr>
      </w:pPr>
      <w:r>
        <w:rPr>
          <w:rFonts w:ascii="Arial" w:hAnsi="Arial"/>
        </w:rPr>
        <w:t xml:space="preserve">The Contractor will prepare and submit a clear and concise draft TMDL report in accordance with EPA guidance and input provided by the Department.   The draft TMDL report will provide, at a </w:t>
      </w:r>
      <w:r>
        <w:rPr>
          <w:rFonts w:ascii="Arial" w:hAnsi="Arial"/>
        </w:rPr>
        <w:lastRenderedPageBreak/>
        <w:t>minimum a narrative with accompanying tables and charts that address the 12 items listed in the RFR.</w:t>
      </w:r>
    </w:p>
    <w:p w14:paraId="20F7A9EC" w14:textId="77777777" w:rsidR="00CF12BF" w:rsidRDefault="00CF12BF" w:rsidP="00CF12BF">
      <w:pPr>
        <w:pStyle w:val="NEIheading2"/>
        <w:rPr>
          <w:rFonts w:ascii="Arial" w:hAnsi="Arial"/>
          <w:b/>
          <w:sz w:val="22"/>
        </w:rPr>
      </w:pPr>
      <w:r>
        <w:rPr>
          <w:rFonts w:ascii="Arial" w:hAnsi="Arial"/>
          <w:b/>
          <w:sz w:val="22"/>
        </w:rPr>
        <w:t>Task 7: Draft and Final Report</w:t>
      </w:r>
    </w:p>
    <w:p w14:paraId="583E8B1D" w14:textId="77777777" w:rsidR="00CF12BF" w:rsidRDefault="00CF12BF" w:rsidP="00CF12BF">
      <w:pPr>
        <w:pStyle w:val="Body"/>
        <w:rPr>
          <w:rFonts w:ascii="Arial" w:hAnsi="Arial"/>
          <w:b/>
        </w:rPr>
      </w:pPr>
      <w:r>
        <w:rPr>
          <w:rFonts w:ascii="Arial" w:hAnsi="Arial"/>
        </w:rPr>
        <w:t>The Contractor will prepare and submit a clear and concise draft and final report in accordance with the RFR.  The draft report will be submitted at least two months prior to the scheduled termination date of the contract. The Contractor will receive comments from reviewers, perform necessary edits, and submit a final report, including a “Response to Comments” document for inclusion in the final report.</w:t>
      </w:r>
    </w:p>
    <w:p w14:paraId="726BC334" w14:textId="77777777" w:rsidR="00CF12BF" w:rsidRDefault="00CF12BF" w:rsidP="00CF12BF">
      <w:pPr>
        <w:pStyle w:val="NEIheading2"/>
        <w:rPr>
          <w:rFonts w:ascii="Arial" w:hAnsi="Arial"/>
          <w:b/>
          <w:sz w:val="22"/>
        </w:rPr>
      </w:pPr>
      <w:r>
        <w:rPr>
          <w:rFonts w:ascii="Arial" w:hAnsi="Arial"/>
          <w:b/>
          <w:sz w:val="22"/>
        </w:rPr>
        <w:t>Task 8: Coordination and Timelines</w:t>
      </w:r>
    </w:p>
    <w:p w14:paraId="2B2CA2C5" w14:textId="77777777" w:rsidR="00CF12BF" w:rsidRDefault="00CF12BF" w:rsidP="00CF12BF">
      <w:pPr>
        <w:pStyle w:val="Body"/>
        <w:rPr>
          <w:rFonts w:ascii="Arial" w:hAnsi="Arial"/>
        </w:rPr>
      </w:pPr>
      <w:r>
        <w:rPr>
          <w:rFonts w:ascii="Arial" w:hAnsi="Arial"/>
        </w:rPr>
        <w:t xml:space="preserve">The Contractor will work with MA DEP to ensure that the TMDL allocation process (WLA and LA) is closely coordinated with the comprehensive wastewater management planning process currently underway with the Assabet River Consortium. Coordination with Consortium will include regular communication throughout the project in order to work closely with the Consortium to develop environmentally </w:t>
      </w:r>
      <w:proofErr w:type="gramStart"/>
      <w:r>
        <w:rPr>
          <w:rFonts w:ascii="Arial" w:hAnsi="Arial"/>
        </w:rPr>
        <w:t>acceptable  and</w:t>
      </w:r>
      <w:proofErr w:type="gramEnd"/>
      <w:r>
        <w:rPr>
          <w:rFonts w:ascii="Arial" w:hAnsi="Arial"/>
        </w:rPr>
        <w:t xml:space="preserve"> implementable TMDL allocation strategies. The Contractor will attend and participate in five (5) meetings on a quarterly basis for the duration of the project to inform and receive comments from the consortium regarding the progress of the TMDL process. </w:t>
      </w:r>
    </w:p>
    <w:p w14:paraId="6A6D2339" w14:textId="77777777" w:rsidR="00CF12BF" w:rsidRDefault="00CF12BF" w:rsidP="00CF12BF">
      <w:pPr>
        <w:pStyle w:val="NEIheading2"/>
        <w:rPr>
          <w:rFonts w:ascii="Arial" w:hAnsi="Arial"/>
          <w:b/>
          <w:sz w:val="22"/>
        </w:rPr>
      </w:pPr>
      <w:r>
        <w:rPr>
          <w:rFonts w:ascii="Arial" w:hAnsi="Arial"/>
          <w:b/>
          <w:sz w:val="22"/>
        </w:rPr>
        <w:t>Task 9: Public Meetings</w:t>
      </w:r>
    </w:p>
    <w:p w14:paraId="77ED42BB" w14:textId="77777777" w:rsidR="00CF12BF" w:rsidRDefault="00CF12BF" w:rsidP="00CF12BF">
      <w:pPr>
        <w:pStyle w:val="Body"/>
        <w:rPr>
          <w:rFonts w:ascii="Arial" w:hAnsi="Arial"/>
        </w:rPr>
      </w:pPr>
      <w:r>
        <w:rPr>
          <w:rFonts w:ascii="Arial" w:hAnsi="Arial"/>
        </w:rPr>
        <w:t xml:space="preserve">During the TMDL development process The Contractor will hold six public meetings to inform the public of the TMDL process, schedule, and findings. The Contractor will coordinate each meeting with the Consortium Program Manager, EOEA </w:t>
      </w:r>
      <w:proofErr w:type="spellStart"/>
      <w:r>
        <w:rPr>
          <w:rFonts w:ascii="Arial" w:hAnsi="Arial"/>
        </w:rPr>
        <w:t>SuAsCo</w:t>
      </w:r>
      <w:proofErr w:type="spellEnd"/>
      <w:r>
        <w:rPr>
          <w:rFonts w:ascii="Arial" w:hAnsi="Arial"/>
        </w:rPr>
        <w:t xml:space="preserve"> Watershed Team Leader, the Organization for the Assabet River (OAR), the Department, and EPA Region I.  At the conclusion of the project, the Contractor shall hold up to two public meetings to summarize the findings of the TMDL allocation project. </w:t>
      </w:r>
    </w:p>
    <w:p w14:paraId="6425F7E4" w14:textId="77777777" w:rsidR="00CF12BF" w:rsidRDefault="00CF12BF" w:rsidP="00CF12BF">
      <w:pPr>
        <w:pStyle w:val="NEIheading2"/>
        <w:rPr>
          <w:rFonts w:ascii="Arial" w:hAnsi="Arial"/>
          <w:b/>
          <w:sz w:val="22"/>
        </w:rPr>
      </w:pPr>
      <w:r>
        <w:rPr>
          <w:rFonts w:ascii="Arial" w:hAnsi="Arial"/>
          <w:b/>
          <w:sz w:val="22"/>
        </w:rPr>
        <w:t>Task 10: Quarterly and Final Reports</w:t>
      </w:r>
    </w:p>
    <w:p w14:paraId="1FA3DEB1" w14:textId="77777777" w:rsidR="00CF12BF" w:rsidRPr="004C4164" w:rsidRDefault="00CF12BF" w:rsidP="0087747A">
      <w:pPr>
        <w:pStyle w:val="Body"/>
        <w:rPr>
          <w:rFonts w:ascii="Arial" w:hAnsi="Arial" w:cs="Arial"/>
        </w:rPr>
      </w:pPr>
      <w:r w:rsidRPr="004C4164">
        <w:rPr>
          <w:rFonts w:ascii="Arial" w:hAnsi="Arial" w:cs="Arial"/>
        </w:rPr>
        <w:t>The Contractor will prepare and submit brief quarterly progress reports, as well as draft documents or models required for each task. The Contractor shall also provide a final</w:t>
      </w:r>
      <w:r w:rsidR="00133E45">
        <w:rPr>
          <w:rFonts w:ascii="Arial" w:hAnsi="Arial" w:cs="Arial"/>
        </w:rPr>
        <w:t xml:space="preserve"> camera-ready copy of the Final </w:t>
      </w:r>
      <w:r w:rsidRPr="004C4164">
        <w:rPr>
          <w:rFonts w:ascii="Arial" w:hAnsi="Arial" w:cs="Arial"/>
        </w:rPr>
        <w:t xml:space="preserve">Report; electronic versions of all data, models, model runs and modeling results in formats approved by the Department (e.g. on CD disk); and 25 copies of the Final Report. </w:t>
      </w:r>
    </w:p>
    <w:p w14:paraId="6CA2DF40" w14:textId="77777777" w:rsidR="00381782" w:rsidRDefault="00381782" w:rsidP="0087747A">
      <w:pPr>
        <w:pStyle w:val="Body"/>
      </w:pPr>
    </w:p>
    <w:p w14:paraId="3F5B87DF" w14:textId="77777777" w:rsidR="004C4164" w:rsidRDefault="004C4164" w:rsidP="004C4164">
      <w:pPr>
        <w:pStyle w:val="Body"/>
        <w:rPr>
          <w:sz w:val="32"/>
          <w:szCs w:val="32"/>
        </w:rPr>
      </w:pPr>
      <w:r>
        <w:rPr>
          <w:sz w:val="32"/>
          <w:szCs w:val="32"/>
        </w:rPr>
        <w:lastRenderedPageBreak/>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p>
    <w:p w14:paraId="357845F6" w14:textId="77777777" w:rsidR="00133E45" w:rsidRDefault="00133E45" w:rsidP="004C4164">
      <w:pPr>
        <w:pStyle w:val="Body"/>
        <w:rPr>
          <w:sz w:val="32"/>
          <w:szCs w:val="32"/>
        </w:rPr>
      </w:pPr>
    </w:p>
    <w:p w14:paraId="6220C0F0" w14:textId="77777777" w:rsidR="00E01F37" w:rsidRDefault="00E01F37" w:rsidP="004C4164">
      <w:pPr>
        <w:pStyle w:val="Body"/>
        <w:rPr>
          <w:sz w:val="32"/>
          <w:szCs w:val="32"/>
        </w:rPr>
      </w:pPr>
    </w:p>
    <w:p w14:paraId="1D969779" w14:textId="77777777" w:rsidR="00381782" w:rsidRDefault="00381782" w:rsidP="004C4164">
      <w:pPr>
        <w:pStyle w:val="Body"/>
        <w:jc w:val="left"/>
        <w:rPr>
          <w:sz w:val="36"/>
          <w:szCs w:val="36"/>
        </w:rPr>
      </w:pPr>
      <w:r w:rsidRPr="008C55F2">
        <w:rPr>
          <w:sz w:val="36"/>
          <w:szCs w:val="36"/>
        </w:rPr>
        <w:t>Appendix G</w:t>
      </w:r>
      <w:r w:rsidR="008C55F2">
        <w:rPr>
          <w:sz w:val="36"/>
          <w:szCs w:val="36"/>
        </w:rPr>
        <w:t xml:space="preserve"> - </w:t>
      </w:r>
      <w:r w:rsidRPr="008C55F2">
        <w:rPr>
          <w:sz w:val="36"/>
          <w:szCs w:val="36"/>
        </w:rPr>
        <w:t xml:space="preserve">Technical Memorandum for </w:t>
      </w:r>
      <w:r w:rsidR="00D44074">
        <w:rPr>
          <w:sz w:val="36"/>
          <w:szCs w:val="36"/>
        </w:rPr>
        <w:t>C</w:t>
      </w:r>
      <w:r w:rsidRPr="008C55F2">
        <w:rPr>
          <w:sz w:val="36"/>
          <w:szCs w:val="36"/>
        </w:rPr>
        <w:t>alibration</w:t>
      </w:r>
      <w:r w:rsidR="00D44074">
        <w:rPr>
          <w:sz w:val="36"/>
          <w:szCs w:val="36"/>
        </w:rPr>
        <w:t xml:space="preserve"> </w:t>
      </w:r>
      <w:r w:rsidRPr="008C55F2">
        <w:rPr>
          <w:sz w:val="36"/>
          <w:szCs w:val="36"/>
        </w:rPr>
        <w:t>Validation from MassDEP</w:t>
      </w:r>
    </w:p>
    <w:p w14:paraId="353DC018" w14:textId="77777777" w:rsidR="004C4164" w:rsidRDefault="004C4164" w:rsidP="00381782">
      <w:pPr>
        <w:pStyle w:val="Body"/>
        <w:rPr>
          <w:rFonts w:ascii="Arial" w:hAnsi="Arial" w:cs="Arial"/>
          <w:b/>
        </w:rPr>
      </w:pPr>
      <w:r w:rsidRPr="004E160B">
        <w:rPr>
          <w:rFonts w:ascii="Arial" w:hAnsi="Arial" w:cs="Arial"/>
          <w:b/>
          <w:bCs/>
        </w:rPr>
        <w:t xml:space="preserve">Date: </w:t>
      </w:r>
      <w:r w:rsidRPr="004E160B">
        <w:rPr>
          <w:rFonts w:ascii="Arial" w:hAnsi="Arial" w:cs="Arial"/>
        </w:rPr>
        <w:t xml:space="preserve">10 </w:t>
      </w:r>
      <w:proofErr w:type="gramStart"/>
      <w:r w:rsidRPr="004E160B">
        <w:rPr>
          <w:rFonts w:ascii="Arial" w:hAnsi="Arial" w:cs="Arial"/>
        </w:rPr>
        <w:t>April,</w:t>
      </w:r>
      <w:proofErr w:type="gramEnd"/>
      <w:r w:rsidRPr="004E160B">
        <w:rPr>
          <w:rFonts w:ascii="Arial" w:hAnsi="Arial" w:cs="Arial"/>
        </w:rPr>
        <w:t xml:space="preserve"> 2001</w:t>
      </w:r>
    </w:p>
    <w:p w14:paraId="1CFF28F8" w14:textId="77777777" w:rsidR="004E160B" w:rsidRDefault="004E160B" w:rsidP="00381782">
      <w:pPr>
        <w:pStyle w:val="Body"/>
        <w:rPr>
          <w:rFonts w:ascii="Arial" w:hAnsi="Arial" w:cs="Arial"/>
        </w:rPr>
      </w:pPr>
      <w:r w:rsidRPr="004E160B">
        <w:rPr>
          <w:rFonts w:ascii="Arial" w:hAnsi="Arial" w:cs="Arial"/>
          <w:b/>
        </w:rPr>
        <w:t>To:</w:t>
      </w:r>
      <w:r w:rsidRPr="004E160B">
        <w:rPr>
          <w:rFonts w:ascii="Arial" w:hAnsi="Arial" w:cs="Arial"/>
        </w:rPr>
        <w:t xml:space="preserve"> </w:t>
      </w:r>
      <w:r w:rsidR="00381782" w:rsidRPr="004E160B">
        <w:rPr>
          <w:rFonts w:ascii="Arial" w:hAnsi="Arial" w:cs="Arial"/>
        </w:rPr>
        <w:t xml:space="preserve">  MADEP </w:t>
      </w:r>
      <w:r w:rsidRPr="004E160B">
        <w:rPr>
          <w:rFonts w:ascii="Arial" w:hAnsi="Arial" w:cs="Arial"/>
        </w:rPr>
        <w:tab/>
      </w:r>
      <w:r w:rsidRPr="004E160B">
        <w:rPr>
          <w:rFonts w:ascii="Arial" w:hAnsi="Arial" w:cs="Arial"/>
        </w:rPr>
        <w:tab/>
      </w:r>
      <w:r>
        <w:rPr>
          <w:rFonts w:ascii="Arial" w:hAnsi="Arial" w:cs="Arial"/>
        </w:rPr>
        <w:t xml:space="preserve"> </w:t>
      </w:r>
    </w:p>
    <w:p w14:paraId="03D37A2E" w14:textId="77777777" w:rsidR="004E160B" w:rsidRPr="00E01F37" w:rsidRDefault="00381782" w:rsidP="00381782">
      <w:pPr>
        <w:pStyle w:val="Body"/>
        <w:rPr>
          <w:rFonts w:ascii="Arial" w:hAnsi="Arial" w:cs="Arial"/>
        </w:rPr>
      </w:pPr>
      <w:r w:rsidRPr="004E160B">
        <w:rPr>
          <w:rFonts w:ascii="Arial" w:hAnsi="Arial" w:cs="Arial"/>
          <w:b/>
          <w:bCs/>
        </w:rPr>
        <w:t>From</w:t>
      </w:r>
      <w:r w:rsidRPr="00E01F37">
        <w:rPr>
          <w:rFonts w:ascii="Arial" w:hAnsi="Arial" w:cs="Arial"/>
          <w:bCs/>
        </w:rPr>
        <w:t xml:space="preserve">: </w:t>
      </w:r>
      <w:r w:rsidR="00E01F37" w:rsidRPr="00E01F37">
        <w:rPr>
          <w:rFonts w:ascii="Arial" w:hAnsi="Arial" w:cs="Arial"/>
          <w:bCs/>
        </w:rPr>
        <w:t>Contractor</w:t>
      </w:r>
    </w:p>
    <w:p w14:paraId="6302E025" w14:textId="77777777" w:rsidR="00381782" w:rsidRPr="004E160B" w:rsidRDefault="00381782" w:rsidP="00381782">
      <w:pPr>
        <w:pStyle w:val="Body"/>
        <w:rPr>
          <w:rFonts w:ascii="Arial" w:hAnsi="Arial" w:cs="Arial"/>
        </w:rPr>
      </w:pPr>
      <w:r w:rsidRPr="004E160B">
        <w:rPr>
          <w:rFonts w:ascii="Arial" w:hAnsi="Arial" w:cs="Arial"/>
          <w:b/>
          <w:bCs/>
        </w:rPr>
        <w:t xml:space="preserve">RE: </w:t>
      </w:r>
      <w:r w:rsidRPr="004E160B">
        <w:rPr>
          <w:rFonts w:ascii="Arial" w:hAnsi="Arial" w:cs="Arial"/>
        </w:rPr>
        <w:t>Assabet River Nutrient TMDL Model:</w:t>
      </w:r>
      <w:r w:rsidR="004E160B" w:rsidRPr="004E160B">
        <w:rPr>
          <w:rFonts w:ascii="Arial" w:hAnsi="Arial" w:cs="Arial"/>
        </w:rPr>
        <w:t xml:space="preserve">  </w:t>
      </w:r>
      <w:r w:rsidRPr="004E160B">
        <w:rPr>
          <w:rFonts w:ascii="Arial" w:hAnsi="Arial" w:cs="Arial"/>
        </w:rPr>
        <w:t>Water Quality Model Calibration</w:t>
      </w:r>
    </w:p>
    <w:p w14:paraId="005DD671" w14:textId="77777777" w:rsidR="00381782" w:rsidRPr="004E160B" w:rsidRDefault="00381782" w:rsidP="00381782">
      <w:pPr>
        <w:pStyle w:val="Body"/>
        <w:rPr>
          <w:rFonts w:ascii="Arial" w:hAnsi="Arial" w:cs="Arial"/>
        </w:rPr>
      </w:pPr>
      <w:r w:rsidRPr="004E160B">
        <w:rPr>
          <w:rFonts w:ascii="Arial" w:hAnsi="Arial" w:cs="Arial"/>
        </w:rPr>
        <w:t>This memo contains a summary of the water quality model calibration and validation components of the</w:t>
      </w:r>
      <w:r w:rsidR="004E160B">
        <w:rPr>
          <w:rFonts w:ascii="Arial" w:hAnsi="Arial" w:cs="Arial"/>
        </w:rPr>
        <w:t xml:space="preserve"> </w:t>
      </w:r>
      <w:r w:rsidRPr="004E160B">
        <w:rPr>
          <w:rFonts w:ascii="Arial" w:hAnsi="Arial" w:cs="Arial"/>
        </w:rPr>
        <w:t>HSPF numerical modeling application performed in support of the Assabet River Nutrient TMDL project.</w:t>
      </w:r>
      <w:r w:rsidR="004E160B">
        <w:rPr>
          <w:rFonts w:ascii="Arial" w:hAnsi="Arial" w:cs="Arial"/>
        </w:rPr>
        <w:t xml:space="preserve"> </w:t>
      </w:r>
      <w:r w:rsidRPr="004E160B">
        <w:rPr>
          <w:rFonts w:ascii="Arial" w:hAnsi="Arial" w:cs="Arial"/>
        </w:rPr>
        <w:t>The water quality model calibration includes water quality, sediment quality, and biological components</w:t>
      </w:r>
      <w:r w:rsidR="004E160B">
        <w:rPr>
          <w:rFonts w:ascii="Arial" w:hAnsi="Arial" w:cs="Arial"/>
        </w:rPr>
        <w:t xml:space="preserve"> </w:t>
      </w:r>
      <w:r w:rsidRPr="004E160B">
        <w:rPr>
          <w:rFonts w:ascii="Arial" w:hAnsi="Arial" w:cs="Arial"/>
        </w:rPr>
        <w:t>and represents the final task prior to model simulation. The model calibration process involves using</w:t>
      </w:r>
      <w:r w:rsidR="004E160B">
        <w:rPr>
          <w:rFonts w:ascii="Arial" w:hAnsi="Arial" w:cs="Arial"/>
        </w:rPr>
        <w:t xml:space="preserve"> </w:t>
      </w:r>
      <w:r w:rsidRPr="004E160B">
        <w:rPr>
          <w:rFonts w:ascii="Arial" w:hAnsi="Arial" w:cs="Arial"/>
        </w:rPr>
        <w:t>field measurements of hydrologic, water quality, sediment quality, and biology to support</w:t>
      </w:r>
      <w:r w:rsidR="004E160B">
        <w:rPr>
          <w:rFonts w:ascii="Arial" w:hAnsi="Arial" w:cs="Arial"/>
        </w:rPr>
        <w:t xml:space="preserve"> </w:t>
      </w:r>
      <w:r w:rsidRPr="004E160B">
        <w:rPr>
          <w:rFonts w:ascii="Arial" w:hAnsi="Arial" w:cs="Arial"/>
        </w:rPr>
        <w:t>parameterization of the selection the model to accurately simulate present water quality conditions.</w:t>
      </w:r>
    </w:p>
    <w:p w14:paraId="2AF86F37" w14:textId="77777777" w:rsidR="00381782" w:rsidRPr="004E160B" w:rsidRDefault="00381782" w:rsidP="00381782">
      <w:pPr>
        <w:pStyle w:val="Body"/>
        <w:rPr>
          <w:rFonts w:ascii="Arial" w:hAnsi="Arial" w:cs="Arial"/>
        </w:rPr>
      </w:pPr>
      <w:r w:rsidRPr="004E160B">
        <w:rPr>
          <w:rFonts w:ascii="Arial" w:hAnsi="Arial" w:cs="Arial"/>
        </w:rPr>
        <w:t>The objective of the water quality model was to develop a simulation tool to provide a reasonable</w:t>
      </w:r>
      <w:r w:rsidR="004E160B">
        <w:rPr>
          <w:rFonts w:ascii="Arial" w:hAnsi="Arial" w:cs="Arial"/>
        </w:rPr>
        <w:t xml:space="preserve"> </w:t>
      </w:r>
      <w:r w:rsidRPr="004E160B">
        <w:rPr>
          <w:rFonts w:ascii="Arial" w:hAnsi="Arial" w:cs="Arial"/>
        </w:rPr>
        <w:t>numerical representation of the numerous interrelated physical and biological processes that occur in</w:t>
      </w:r>
      <w:r w:rsidR="004E160B">
        <w:rPr>
          <w:rFonts w:ascii="Arial" w:hAnsi="Arial" w:cs="Arial"/>
        </w:rPr>
        <w:t xml:space="preserve"> </w:t>
      </w:r>
      <w:r w:rsidRPr="004E160B">
        <w:rPr>
          <w:rFonts w:ascii="Arial" w:hAnsi="Arial" w:cs="Arial"/>
        </w:rPr>
        <w:t>the Assabet River. The model could then be applied to simulate the present water quality conditions</w:t>
      </w:r>
      <w:r w:rsidR="004E160B">
        <w:rPr>
          <w:rFonts w:ascii="Arial" w:hAnsi="Arial" w:cs="Arial"/>
        </w:rPr>
        <w:t xml:space="preserve"> </w:t>
      </w:r>
      <w:r w:rsidRPr="004E160B">
        <w:rPr>
          <w:rFonts w:ascii="Arial" w:hAnsi="Arial" w:cs="Arial"/>
        </w:rPr>
        <w:t>and a set of alternative conditions in the Assabet River system. Thus, the model may provide a</w:t>
      </w:r>
      <w:r w:rsidR="004E160B">
        <w:rPr>
          <w:rFonts w:ascii="Arial" w:hAnsi="Arial" w:cs="Arial"/>
        </w:rPr>
        <w:t xml:space="preserve"> </w:t>
      </w:r>
      <w:r w:rsidRPr="004E160B">
        <w:rPr>
          <w:rFonts w:ascii="Arial" w:hAnsi="Arial" w:cs="Arial"/>
        </w:rPr>
        <w:t>technical basis for evaluating alternative river management scenarios for improving water quality.</w:t>
      </w:r>
    </w:p>
    <w:p w14:paraId="17CF535F" w14:textId="77777777" w:rsidR="00381782" w:rsidRPr="004E160B" w:rsidRDefault="00381782" w:rsidP="00381782">
      <w:pPr>
        <w:pStyle w:val="Body"/>
        <w:rPr>
          <w:rFonts w:ascii="Arial" w:hAnsi="Arial" w:cs="Arial"/>
        </w:rPr>
      </w:pPr>
      <w:r w:rsidRPr="004E160B">
        <w:rPr>
          <w:rFonts w:ascii="Arial" w:hAnsi="Arial" w:cs="Arial"/>
        </w:rPr>
        <w:t>Specific calibration goals were to predict:</w:t>
      </w:r>
    </w:p>
    <w:p w14:paraId="07BE22D4" w14:textId="77777777" w:rsidR="00381782" w:rsidRPr="004E160B" w:rsidRDefault="00381782" w:rsidP="00381782">
      <w:pPr>
        <w:pStyle w:val="Body"/>
        <w:rPr>
          <w:rFonts w:ascii="Arial" w:hAnsi="Arial" w:cs="Arial"/>
        </w:rPr>
      </w:pPr>
      <w:r w:rsidRPr="004E160B">
        <w:rPr>
          <w:rFonts w:ascii="Arial" w:hAnsi="Arial" w:cs="Arial"/>
        </w:rPr>
        <w:t xml:space="preserve">• Concentrations of </w:t>
      </w:r>
      <w:proofErr w:type="spellStart"/>
      <w:r w:rsidRPr="004E160B">
        <w:rPr>
          <w:rFonts w:ascii="Arial" w:hAnsi="Arial" w:cs="Arial"/>
        </w:rPr>
        <w:t>orthophosphorus</w:t>
      </w:r>
      <w:proofErr w:type="spellEnd"/>
      <w:r w:rsidRPr="004E160B">
        <w:rPr>
          <w:rFonts w:ascii="Arial" w:hAnsi="Arial" w:cs="Arial"/>
        </w:rPr>
        <w:t xml:space="preserve">, nitrate and ammonia along the river </w:t>
      </w:r>
      <w:proofErr w:type="gramStart"/>
      <w:r w:rsidRPr="004E160B">
        <w:rPr>
          <w:rFonts w:ascii="Arial" w:hAnsi="Arial" w:cs="Arial"/>
        </w:rPr>
        <w:t>profile;</w:t>
      </w:r>
      <w:proofErr w:type="gramEnd"/>
    </w:p>
    <w:p w14:paraId="244AE527" w14:textId="77777777" w:rsidR="00381782" w:rsidRDefault="00381782" w:rsidP="00381782">
      <w:pPr>
        <w:pStyle w:val="Body"/>
        <w:rPr>
          <w:rFonts w:ascii="Arial" w:hAnsi="Arial" w:cs="Arial"/>
        </w:rPr>
      </w:pPr>
      <w:r w:rsidRPr="004E160B">
        <w:rPr>
          <w:rFonts w:ascii="Arial" w:hAnsi="Arial" w:cs="Arial"/>
        </w:rPr>
        <w:lastRenderedPageBreak/>
        <w:t>• Diurnally varying DO concentrations with focus on minimum daily DO values; and</w:t>
      </w:r>
    </w:p>
    <w:p w14:paraId="6845BD3E" w14:textId="77777777" w:rsidR="00381782" w:rsidRPr="004E160B" w:rsidRDefault="00381782" w:rsidP="00381782">
      <w:pPr>
        <w:pStyle w:val="Body"/>
        <w:rPr>
          <w:rFonts w:ascii="Arial" w:hAnsi="Arial" w:cs="Arial"/>
        </w:rPr>
      </w:pPr>
      <w:r w:rsidRPr="004E160B">
        <w:rPr>
          <w:rFonts w:ascii="Arial" w:hAnsi="Arial" w:cs="Arial"/>
        </w:rPr>
        <w:t>• Quantities of biomass of free-floating and rooted aquatic vegetation within the impoundments.</w:t>
      </w:r>
    </w:p>
    <w:p w14:paraId="5679D694" w14:textId="77777777" w:rsidR="00381782" w:rsidRDefault="00381782" w:rsidP="00381782">
      <w:pPr>
        <w:pStyle w:val="Body"/>
        <w:rPr>
          <w:rFonts w:ascii="Arial" w:hAnsi="Arial" w:cs="Arial"/>
        </w:rPr>
      </w:pPr>
      <w:r w:rsidRPr="004E160B">
        <w:rPr>
          <w:rFonts w:ascii="Arial" w:hAnsi="Arial" w:cs="Arial"/>
        </w:rPr>
        <w:t>These metrics were considered indicative of the Assabet River system water quality status.</w:t>
      </w:r>
      <w:r w:rsidR="004E160B">
        <w:rPr>
          <w:rFonts w:ascii="Arial" w:hAnsi="Arial" w:cs="Arial"/>
        </w:rPr>
        <w:t xml:space="preserve">  </w:t>
      </w:r>
      <w:r w:rsidRPr="004E160B">
        <w:rPr>
          <w:rFonts w:ascii="Arial" w:hAnsi="Arial" w:cs="Arial"/>
        </w:rPr>
        <w:t>The water quality model was calibrated to field data collected in August of 2000. This data set was</w:t>
      </w:r>
      <w:r w:rsidR="004E160B">
        <w:rPr>
          <w:rFonts w:ascii="Arial" w:hAnsi="Arial" w:cs="Arial"/>
        </w:rPr>
        <w:t xml:space="preserve"> </w:t>
      </w:r>
      <w:r w:rsidRPr="004E160B">
        <w:rPr>
          <w:rFonts w:ascii="Arial" w:hAnsi="Arial" w:cs="Arial"/>
        </w:rPr>
        <w:t xml:space="preserve">chosen for calibration purposes because the data set is more </w:t>
      </w:r>
      <w:proofErr w:type="gramStart"/>
      <w:r w:rsidRPr="004E160B">
        <w:rPr>
          <w:rFonts w:ascii="Arial" w:hAnsi="Arial" w:cs="Arial"/>
        </w:rPr>
        <w:t>extensive</w:t>
      </w:r>
      <w:proofErr w:type="gramEnd"/>
      <w:r w:rsidRPr="004E160B">
        <w:rPr>
          <w:rFonts w:ascii="Arial" w:hAnsi="Arial" w:cs="Arial"/>
        </w:rPr>
        <w:t xml:space="preserve"> and the flow conditions were</w:t>
      </w:r>
      <w:r w:rsidR="004E160B">
        <w:rPr>
          <w:rFonts w:ascii="Arial" w:hAnsi="Arial" w:cs="Arial"/>
        </w:rPr>
        <w:t xml:space="preserve"> </w:t>
      </w:r>
      <w:r w:rsidRPr="004E160B">
        <w:rPr>
          <w:rFonts w:ascii="Arial" w:hAnsi="Arial" w:cs="Arial"/>
        </w:rPr>
        <w:t>more readily simulated than those of the July 1999 data set. Field data collected during the August</w:t>
      </w:r>
      <w:r w:rsidR="004E160B">
        <w:rPr>
          <w:rFonts w:ascii="Arial" w:hAnsi="Arial" w:cs="Arial"/>
        </w:rPr>
        <w:t xml:space="preserve"> </w:t>
      </w:r>
      <w:r w:rsidRPr="004E160B">
        <w:rPr>
          <w:rFonts w:ascii="Arial" w:hAnsi="Arial" w:cs="Arial"/>
        </w:rPr>
        <w:t>2000 survey included nutrient concentrations (nitrate, ammonia, total and ortho-phosphorus) and DO</w:t>
      </w:r>
      <w:r w:rsidR="004E160B">
        <w:rPr>
          <w:rFonts w:ascii="Arial" w:hAnsi="Arial" w:cs="Arial"/>
        </w:rPr>
        <w:t xml:space="preserve"> </w:t>
      </w:r>
      <w:r w:rsidRPr="004E160B">
        <w:rPr>
          <w:rFonts w:ascii="Arial" w:hAnsi="Arial" w:cs="Arial"/>
        </w:rPr>
        <w:t>concentration measurements at 21 river locations, continuous, in-situ DO concentration measurements</w:t>
      </w:r>
      <w:r w:rsidR="004E160B">
        <w:rPr>
          <w:rFonts w:ascii="Arial" w:hAnsi="Arial" w:cs="Arial"/>
        </w:rPr>
        <w:t xml:space="preserve"> </w:t>
      </w:r>
      <w:r w:rsidRPr="004E160B">
        <w:rPr>
          <w:rFonts w:ascii="Arial" w:hAnsi="Arial" w:cs="Arial"/>
        </w:rPr>
        <w:t>in six reaches and biomass measurements in each of the impoundments. This was the primary data</w:t>
      </w:r>
      <w:r w:rsidR="004E160B">
        <w:rPr>
          <w:rFonts w:ascii="Arial" w:hAnsi="Arial" w:cs="Arial"/>
        </w:rPr>
        <w:t xml:space="preserve"> </w:t>
      </w:r>
      <w:proofErr w:type="gramStart"/>
      <w:r w:rsidRPr="004E160B">
        <w:rPr>
          <w:rFonts w:ascii="Arial" w:hAnsi="Arial" w:cs="Arial"/>
        </w:rPr>
        <w:t>used</w:t>
      </w:r>
      <w:r w:rsidR="004E160B">
        <w:rPr>
          <w:rFonts w:ascii="Arial" w:hAnsi="Arial" w:cs="Arial"/>
        </w:rPr>
        <w:t xml:space="preserve"> </w:t>
      </w:r>
      <w:r w:rsidRPr="004E160B">
        <w:rPr>
          <w:rFonts w:ascii="Arial" w:hAnsi="Arial" w:cs="Arial"/>
        </w:rPr>
        <w:t xml:space="preserve"> to</w:t>
      </w:r>
      <w:proofErr w:type="gramEnd"/>
      <w:r w:rsidRPr="004E160B">
        <w:rPr>
          <w:rFonts w:ascii="Arial" w:hAnsi="Arial" w:cs="Arial"/>
        </w:rPr>
        <w:t xml:space="preserve"> calibrate the water quality model. The calibration model simulation was run from June 1997 to</w:t>
      </w:r>
      <w:r w:rsidR="004E160B">
        <w:rPr>
          <w:rFonts w:ascii="Arial" w:hAnsi="Arial" w:cs="Arial"/>
        </w:rPr>
        <w:t xml:space="preserve"> </w:t>
      </w:r>
      <w:r w:rsidRPr="004E160B">
        <w:rPr>
          <w:rFonts w:ascii="Arial" w:hAnsi="Arial" w:cs="Arial"/>
        </w:rPr>
        <w:t>September 2000.</w:t>
      </w:r>
    </w:p>
    <w:p w14:paraId="1B29CA8D" w14:textId="77777777" w:rsidR="00381782" w:rsidRPr="004E160B" w:rsidRDefault="00381782" w:rsidP="00381782">
      <w:pPr>
        <w:pStyle w:val="Body"/>
        <w:rPr>
          <w:rFonts w:ascii="Arial" w:hAnsi="Arial" w:cs="Arial"/>
          <w:b/>
          <w:bCs/>
        </w:rPr>
      </w:pPr>
      <w:r w:rsidRPr="004E160B">
        <w:rPr>
          <w:rFonts w:ascii="Arial" w:hAnsi="Arial" w:cs="Arial"/>
          <w:b/>
          <w:bCs/>
        </w:rPr>
        <w:t>Boundary Conditions</w:t>
      </w:r>
    </w:p>
    <w:p w14:paraId="2D4C5472" w14:textId="77777777" w:rsidR="00381782" w:rsidRPr="004E160B" w:rsidRDefault="00381782" w:rsidP="00381782">
      <w:pPr>
        <w:pStyle w:val="Body"/>
        <w:rPr>
          <w:rFonts w:ascii="Arial" w:hAnsi="Arial" w:cs="Arial"/>
        </w:rPr>
      </w:pPr>
      <w:r w:rsidRPr="004E160B">
        <w:rPr>
          <w:rFonts w:ascii="Arial" w:hAnsi="Arial" w:cs="Arial"/>
        </w:rPr>
        <w:t>Boundary conditions specific to the water quality segment of the model were applied to specify nutrient</w:t>
      </w:r>
      <w:r w:rsidR="004E160B">
        <w:rPr>
          <w:rFonts w:ascii="Arial" w:hAnsi="Arial" w:cs="Arial"/>
        </w:rPr>
        <w:t xml:space="preserve"> </w:t>
      </w:r>
      <w:r w:rsidRPr="004E160B">
        <w:rPr>
          <w:rFonts w:ascii="Arial" w:hAnsi="Arial" w:cs="Arial"/>
        </w:rPr>
        <w:t>concentrations, dissolved oxygen concentrations and subsequent biological reactions at model</w:t>
      </w:r>
      <w:r w:rsidR="004E160B">
        <w:rPr>
          <w:rFonts w:ascii="Arial" w:hAnsi="Arial" w:cs="Arial"/>
        </w:rPr>
        <w:t xml:space="preserve"> </w:t>
      </w:r>
      <w:r w:rsidRPr="004E160B">
        <w:rPr>
          <w:rFonts w:ascii="Arial" w:hAnsi="Arial" w:cs="Arial"/>
        </w:rPr>
        <w:t>boundaries. Boundary conditions are specified were based on measured or observed values. Data</w:t>
      </w:r>
      <w:r w:rsidR="004E160B">
        <w:rPr>
          <w:rFonts w:ascii="Arial" w:hAnsi="Arial" w:cs="Arial"/>
        </w:rPr>
        <w:t xml:space="preserve"> </w:t>
      </w:r>
      <w:r w:rsidRPr="004E160B">
        <w:rPr>
          <w:rFonts w:ascii="Arial" w:hAnsi="Arial" w:cs="Arial"/>
        </w:rPr>
        <w:t>was analyzed to determine the appropriate resolution for accurate model predictions. External</w:t>
      </w:r>
      <w:r w:rsidR="004E160B">
        <w:rPr>
          <w:rFonts w:ascii="Arial" w:hAnsi="Arial" w:cs="Arial"/>
        </w:rPr>
        <w:t xml:space="preserve"> </w:t>
      </w:r>
      <w:r w:rsidRPr="004E160B">
        <w:rPr>
          <w:rFonts w:ascii="Arial" w:hAnsi="Arial" w:cs="Arial"/>
        </w:rPr>
        <w:t xml:space="preserve">boundary conditions include point source loads, non-point source loads, rainfall, </w:t>
      </w:r>
      <w:proofErr w:type="gramStart"/>
      <w:r w:rsidRPr="004E160B">
        <w:rPr>
          <w:rFonts w:ascii="Arial" w:hAnsi="Arial" w:cs="Arial"/>
        </w:rPr>
        <w:t>evapotranspiration</w:t>
      </w:r>
      <w:proofErr w:type="gramEnd"/>
      <w:r w:rsidRPr="004E160B">
        <w:rPr>
          <w:rFonts w:ascii="Arial" w:hAnsi="Arial" w:cs="Arial"/>
        </w:rPr>
        <w:t xml:space="preserve"> and</w:t>
      </w:r>
      <w:r w:rsidR="004E160B">
        <w:rPr>
          <w:rFonts w:ascii="Arial" w:hAnsi="Arial" w:cs="Arial"/>
        </w:rPr>
        <w:t xml:space="preserve"> </w:t>
      </w:r>
      <w:r w:rsidRPr="004E160B">
        <w:rPr>
          <w:rFonts w:ascii="Arial" w:hAnsi="Arial" w:cs="Arial"/>
        </w:rPr>
        <w:t>solar radiation.</w:t>
      </w:r>
    </w:p>
    <w:p w14:paraId="64506F5B" w14:textId="77777777" w:rsidR="00381782" w:rsidRPr="004E160B" w:rsidRDefault="00381782" w:rsidP="00381782">
      <w:pPr>
        <w:pStyle w:val="Body"/>
        <w:rPr>
          <w:rFonts w:ascii="Arial" w:hAnsi="Arial" w:cs="Arial"/>
        </w:rPr>
      </w:pPr>
      <w:r w:rsidRPr="004E160B">
        <w:rPr>
          <w:rFonts w:ascii="Arial" w:hAnsi="Arial" w:cs="Arial"/>
        </w:rPr>
        <w:t>Point source loads in the Assabet watershed are contributed by the four major wastewater treatment</w:t>
      </w:r>
      <w:r w:rsidR="004E160B">
        <w:rPr>
          <w:rFonts w:ascii="Arial" w:hAnsi="Arial" w:cs="Arial"/>
        </w:rPr>
        <w:t xml:space="preserve"> </w:t>
      </w:r>
      <w:r w:rsidRPr="004E160B">
        <w:rPr>
          <w:rFonts w:ascii="Arial" w:hAnsi="Arial" w:cs="Arial"/>
        </w:rPr>
        <w:t xml:space="preserve">plants on the mainstem of the </w:t>
      </w:r>
      <w:proofErr w:type="gramStart"/>
      <w:r w:rsidRPr="004E160B">
        <w:rPr>
          <w:rFonts w:ascii="Arial" w:hAnsi="Arial" w:cs="Arial"/>
        </w:rPr>
        <w:t>River</w:t>
      </w:r>
      <w:proofErr w:type="gramEnd"/>
      <w:r w:rsidRPr="004E160B">
        <w:rPr>
          <w:rFonts w:ascii="Arial" w:hAnsi="Arial" w:cs="Arial"/>
        </w:rPr>
        <w:t>. The treatment plants are Westboro (RM 30), Marlboro (RM 23.6),</w:t>
      </w:r>
      <w:r w:rsidR="004E160B">
        <w:rPr>
          <w:rFonts w:ascii="Arial" w:hAnsi="Arial" w:cs="Arial"/>
        </w:rPr>
        <w:t xml:space="preserve"> </w:t>
      </w:r>
      <w:r w:rsidRPr="004E160B">
        <w:rPr>
          <w:rFonts w:ascii="Arial" w:hAnsi="Arial" w:cs="Arial"/>
        </w:rPr>
        <w:t>Hudson (RM 15.7) and Maynard (RM 6.7). Monthly data for each plant was available for January 2000</w:t>
      </w:r>
      <w:r w:rsidR="004E160B">
        <w:rPr>
          <w:rFonts w:ascii="Arial" w:hAnsi="Arial" w:cs="Arial"/>
        </w:rPr>
        <w:t xml:space="preserve"> </w:t>
      </w:r>
      <w:r w:rsidRPr="004E160B">
        <w:rPr>
          <w:rFonts w:ascii="Arial" w:hAnsi="Arial" w:cs="Arial"/>
        </w:rPr>
        <w:t>to October 2000. Missing data was interpolated among available values. Monthly average values were</w:t>
      </w:r>
      <w:r w:rsidR="004E160B">
        <w:rPr>
          <w:rFonts w:ascii="Arial" w:hAnsi="Arial" w:cs="Arial"/>
        </w:rPr>
        <w:t xml:space="preserve"> </w:t>
      </w:r>
      <w:r w:rsidRPr="004E160B">
        <w:rPr>
          <w:rFonts w:ascii="Arial" w:hAnsi="Arial" w:cs="Arial"/>
        </w:rPr>
        <w:t>used at each plant to specify flow and nutrient loads. Daily discharge values were averaged over each</w:t>
      </w:r>
      <w:r w:rsidR="004E160B">
        <w:rPr>
          <w:rFonts w:ascii="Arial" w:hAnsi="Arial" w:cs="Arial"/>
        </w:rPr>
        <w:t xml:space="preserve"> </w:t>
      </w:r>
      <w:r w:rsidRPr="004E160B">
        <w:rPr>
          <w:rFonts w:ascii="Arial" w:hAnsi="Arial" w:cs="Arial"/>
        </w:rPr>
        <w:t xml:space="preserve">month. Nutrient concentrations, including ammonia, nitrate, </w:t>
      </w:r>
      <w:proofErr w:type="spellStart"/>
      <w:r w:rsidRPr="004E160B">
        <w:rPr>
          <w:rFonts w:ascii="Arial" w:hAnsi="Arial" w:cs="Arial"/>
        </w:rPr>
        <w:t>orthophosphorus</w:t>
      </w:r>
      <w:proofErr w:type="spellEnd"/>
      <w:r w:rsidRPr="004E160B">
        <w:rPr>
          <w:rFonts w:ascii="Arial" w:hAnsi="Arial" w:cs="Arial"/>
        </w:rPr>
        <w:t>, dissolved oxygen, BOD,</w:t>
      </w:r>
      <w:r w:rsidR="004E160B">
        <w:rPr>
          <w:rFonts w:ascii="Arial" w:hAnsi="Arial" w:cs="Arial"/>
        </w:rPr>
        <w:t xml:space="preserve"> </w:t>
      </w:r>
      <w:r w:rsidRPr="004E160B">
        <w:rPr>
          <w:rFonts w:ascii="Arial" w:hAnsi="Arial" w:cs="Arial"/>
        </w:rPr>
        <w:t>TSS and alkalinity were measured periodically throughout the period of record, generally with two or</w:t>
      </w:r>
      <w:r w:rsidR="004E160B">
        <w:rPr>
          <w:rFonts w:ascii="Arial" w:hAnsi="Arial" w:cs="Arial"/>
        </w:rPr>
        <w:t xml:space="preserve"> </w:t>
      </w:r>
      <w:r w:rsidRPr="004E160B">
        <w:rPr>
          <w:rFonts w:ascii="Arial" w:hAnsi="Arial" w:cs="Arial"/>
        </w:rPr>
        <w:t>three measurements each month. Monthly average nutrient values, in lbs/hr, were added to the</w:t>
      </w:r>
      <w:r w:rsidR="004E160B">
        <w:rPr>
          <w:rFonts w:ascii="Arial" w:hAnsi="Arial" w:cs="Arial"/>
        </w:rPr>
        <w:t xml:space="preserve"> </w:t>
      </w:r>
      <w:r w:rsidRPr="004E160B">
        <w:rPr>
          <w:rFonts w:ascii="Arial" w:hAnsi="Arial" w:cs="Arial"/>
        </w:rPr>
        <w:t>appropriate model reach for each treatment plant. Table 1 presents the model input values of flow and</w:t>
      </w:r>
      <w:r w:rsidR="004E160B">
        <w:rPr>
          <w:rFonts w:ascii="Arial" w:hAnsi="Arial" w:cs="Arial"/>
        </w:rPr>
        <w:t xml:space="preserve"> </w:t>
      </w:r>
      <w:r w:rsidRPr="004E160B">
        <w:rPr>
          <w:rFonts w:ascii="Arial" w:hAnsi="Arial" w:cs="Arial"/>
        </w:rPr>
        <w:t>nutrient concentrations at each treatment plant. Although flow and concentrations vary diurnally and</w:t>
      </w:r>
      <w:r w:rsidR="004E160B">
        <w:rPr>
          <w:rFonts w:ascii="Arial" w:hAnsi="Arial" w:cs="Arial"/>
        </w:rPr>
        <w:t xml:space="preserve"> </w:t>
      </w:r>
      <w:r w:rsidRPr="004E160B">
        <w:rPr>
          <w:rFonts w:ascii="Arial" w:hAnsi="Arial" w:cs="Arial"/>
        </w:rPr>
        <w:t>daily, variations are not great, and monthly averaged values were assumed representative of the</w:t>
      </w:r>
      <w:r w:rsidR="004E160B">
        <w:rPr>
          <w:rFonts w:ascii="Arial" w:hAnsi="Arial" w:cs="Arial"/>
        </w:rPr>
        <w:t xml:space="preserve"> </w:t>
      </w:r>
      <w:r w:rsidRPr="004E160B">
        <w:rPr>
          <w:rFonts w:ascii="Arial" w:hAnsi="Arial" w:cs="Arial"/>
        </w:rPr>
        <w:t>loadings.</w:t>
      </w:r>
    </w:p>
    <w:p w14:paraId="7CCCDD02" w14:textId="77777777" w:rsidR="00381782" w:rsidRPr="004E160B" w:rsidRDefault="00381782" w:rsidP="00381782">
      <w:pPr>
        <w:pStyle w:val="Body"/>
        <w:rPr>
          <w:rFonts w:ascii="Arial" w:hAnsi="Arial" w:cs="Arial"/>
        </w:rPr>
      </w:pPr>
      <w:r w:rsidRPr="004E160B">
        <w:rPr>
          <w:rFonts w:ascii="Arial" w:hAnsi="Arial" w:cs="Arial"/>
        </w:rPr>
        <w:t>Non-point source loads were determined for each watershed, based on land use distribution and export</w:t>
      </w:r>
      <w:r w:rsidR="004E160B">
        <w:rPr>
          <w:rFonts w:ascii="Arial" w:hAnsi="Arial" w:cs="Arial"/>
        </w:rPr>
        <w:t xml:space="preserve"> </w:t>
      </w:r>
      <w:r w:rsidRPr="004E160B">
        <w:rPr>
          <w:rFonts w:ascii="Arial" w:hAnsi="Arial" w:cs="Arial"/>
        </w:rPr>
        <w:t xml:space="preserve">coefficients. One-half of the predicted nutrient load from each watershed was assumed to </w:t>
      </w:r>
      <w:r w:rsidRPr="004E160B">
        <w:rPr>
          <w:rFonts w:ascii="Arial" w:hAnsi="Arial" w:cs="Arial"/>
        </w:rPr>
        <w:lastRenderedPageBreak/>
        <w:t>reach the</w:t>
      </w:r>
      <w:r w:rsidR="004E160B">
        <w:rPr>
          <w:rFonts w:ascii="Arial" w:hAnsi="Arial" w:cs="Arial"/>
        </w:rPr>
        <w:t xml:space="preserve"> </w:t>
      </w:r>
      <w:r w:rsidRPr="004E160B">
        <w:rPr>
          <w:rFonts w:ascii="Arial" w:hAnsi="Arial" w:cs="Arial"/>
        </w:rPr>
        <w:t>river based in literature source recommendations. Each of the watersheds delineated in the model</w:t>
      </w:r>
      <w:r w:rsidR="004E160B">
        <w:rPr>
          <w:rFonts w:ascii="Arial" w:hAnsi="Arial" w:cs="Arial"/>
        </w:rPr>
        <w:t xml:space="preserve"> </w:t>
      </w:r>
      <w:r w:rsidRPr="004E160B">
        <w:rPr>
          <w:rFonts w:ascii="Arial" w:hAnsi="Arial" w:cs="Arial"/>
        </w:rPr>
        <w:t xml:space="preserve">contributes flow and nutrient loadings, including particulate phosphorus, </w:t>
      </w:r>
      <w:proofErr w:type="spellStart"/>
      <w:r w:rsidRPr="004E160B">
        <w:rPr>
          <w:rFonts w:ascii="Arial" w:hAnsi="Arial" w:cs="Arial"/>
        </w:rPr>
        <w:t>orthophosphorus</w:t>
      </w:r>
      <w:proofErr w:type="spellEnd"/>
      <w:r w:rsidRPr="004E160B">
        <w:rPr>
          <w:rFonts w:ascii="Arial" w:hAnsi="Arial" w:cs="Arial"/>
        </w:rPr>
        <w:t>, nitrate,</w:t>
      </w:r>
      <w:r w:rsidR="004E160B">
        <w:rPr>
          <w:rFonts w:ascii="Arial" w:hAnsi="Arial" w:cs="Arial"/>
        </w:rPr>
        <w:t xml:space="preserve"> </w:t>
      </w:r>
      <w:proofErr w:type="gramStart"/>
      <w:r w:rsidRPr="004E160B">
        <w:rPr>
          <w:rFonts w:ascii="Arial" w:hAnsi="Arial" w:cs="Arial"/>
        </w:rPr>
        <w:t>ammonia</w:t>
      </w:r>
      <w:proofErr w:type="gramEnd"/>
      <w:r w:rsidRPr="004E160B">
        <w:rPr>
          <w:rFonts w:ascii="Arial" w:hAnsi="Arial" w:cs="Arial"/>
        </w:rPr>
        <w:t xml:space="preserve"> and sediment, to the model reaches of the Assabet River. Nutrients are washed in with flow</w:t>
      </w:r>
      <w:r w:rsidR="004E160B">
        <w:rPr>
          <w:rFonts w:ascii="Arial" w:hAnsi="Arial" w:cs="Arial"/>
        </w:rPr>
        <w:t xml:space="preserve"> </w:t>
      </w:r>
      <w:r w:rsidRPr="004E160B">
        <w:rPr>
          <w:rFonts w:ascii="Arial" w:hAnsi="Arial" w:cs="Arial"/>
        </w:rPr>
        <w:t>during rainfall events throughout the year.</w:t>
      </w:r>
    </w:p>
    <w:p w14:paraId="5A478598" w14:textId="77777777" w:rsidR="00381782" w:rsidRPr="004E160B" w:rsidRDefault="00381782" w:rsidP="00381782">
      <w:pPr>
        <w:pStyle w:val="Body"/>
        <w:rPr>
          <w:rFonts w:ascii="Arial" w:hAnsi="Arial" w:cs="Arial"/>
        </w:rPr>
      </w:pPr>
      <w:r w:rsidRPr="004E160B">
        <w:rPr>
          <w:rFonts w:ascii="Arial" w:hAnsi="Arial" w:cs="Arial"/>
        </w:rPr>
        <w:t>Figures 1 through 3 present the model inputs of point and non-point source loadings for total</w:t>
      </w:r>
      <w:r w:rsidR="004E160B">
        <w:rPr>
          <w:rFonts w:ascii="Arial" w:hAnsi="Arial" w:cs="Arial"/>
        </w:rPr>
        <w:t xml:space="preserve"> </w:t>
      </w:r>
      <w:r w:rsidRPr="004E160B">
        <w:rPr>
          <w:rFonts w:ascii="Arial" w:hAnsi="Arial" w:cs="Arial"/>
        </w:rPr>
        <w:t xml:space="preserve">phosphorus, </w:t>
      </w:r>
      <w:proofErr w:type="spellStart"/>
      <w:r w:rsidRPr="004E160B">
        <w:rPr>
          <w:rFonts w:ascii="Arial" w:hAnsi="Arial" w:cs="Arial"/>
        </w:rPr>
        <w:t>orthophorus</w:t>
      </w:r>
      <w:proofErr w:type="spellEnd"/>
      <w:r w:rsidRPr="004E160B">
        <w:rPr>
          <w:rFonts w:ascii="Arial" w:hAnsi="Arial" w:cs="Arial"/>
        </w:rPr>
        <w:t xml:space="preserve"> and nitrate. The point source dissolved phosphorus nutrient loadings are</w:t>
      </w:r>
      <w:r w:rsidR="00BD439D">
        <w:rPr>
          <w:rFonts w:ascii="Arial" w:hAnsi="Arial" w:cs="Arial"/>
        </w:rPr>
        <w:t xml:space="preserve"> </w:t>
      </w:r>
      <w:r w:rsidRPr="004E160B">
        <w:rPr>
          <w:rFonts w:ascii="Arial" w:hAnsi="Arial" w:cs="Arial"/>
        </w:rPr>
        <w:t>significantly higher than the non-point source loadings. Non-point source loadings of total phosphorus</w:t>
      </w:r>
      <w:r w:rsidR="004E160B">
        <w:rPr>
          <w:rFonts w:ascii="Arial" w:hAnsi="Arial" w:cs="Arial"/>
        </w:rPr>
        <w:t xml:space="preserve"> </w:t>
      </w:r>
      <w:r w:rsidRPr="004E160B">
        <w:rPr>
          <w:rFonts w:ascii="Arial" w:hAnsi="Arial" w:cs="Arial"/>
        </w:rPr>
        <w:t>and dissolved nitrate are generally greater than or equal to the point source loads.</w:t>
      </w:r>
    </w:p>
    <w:p w14:paraId="04DCF968" w14:textId="77777777" w:rsidR="00381782" w:rsidRPr="004E160B" w:rsidRDefault="00381782" w:rsidP="00381782">
      <w:pPr>
        <w:pStyle w:val="Body"/>
        <w:rPr>
          <w:rFonts w:ascii="Arial" w:hAnsi="Arial" w:cs="Arial"/>
        </w:rPr>
      </w:pPr>
      <w:r w:rsidRPr="004E160B">
        <w:rPr>
          <w:rFonts w:ascii="Arial" w:hAnsi="Arial" w:cs="Arial"/>
        </w:rPr>
        <w:t xml:space="preserve">Meteorological boundary conditions include rainfall, </w:t>
      </w:r>
      <w:proofErr w:type="gramStart"/>
      <w:r w:rsidRPr="004E160B">
        <w:rPr>
          <w:rFonts w:ascii="Arial" w:hAnsi="Arial" w:cs="Arial"/>
        </w:rPr>
        <w:t>evapotranspiration</w:t>
      </w:r>
      <w:proofErr w:type="gramEnd"/>
      <w:r w:rsidRPr="004E160B">
        <w:rPr>
          <w:rFonts w:ascii="Arial" w:hAnsi="Arial" w:cs="Arial"/>
        </w:rPr>
        <w:t xml:space="preserve"> and solar radiation. The data</w:t>
      </w:r>
      <w:r w:rsidR="004E160B">
        <w:rPr>
          <w:rFonts w:ascii="Arial" w:hAnsi="Arial" w:cs="Arial"/>
        </w:rPr>
        <w:t xml:space="preserve"> </w:t>
      </w:r>
      <w:r w:rsidRPr="004E160B">
        <w:rPr>
          <w:rFonts w:ascii="Arial" w:hAnsi="Arial" w:cs="Arial"/>
        </w:rPr>
        <w:t>sets for rainfall and evapotranspiration have been discussed in earlier communications. Hourly solar</w:t>
      </w:r>
      <w:r w:rsidR="004E160B">
        <w:rPr>
          <w:rFonts w:ascii="Arial" w:hAnsi="Arial" w:cs="Arial"/>
        </w:rPr>
        <w:t xml:space="preserve"> </w:t>
      </w:r>
      <w:r w:rsidRPr="004E160B">
        <w:rPr>
          <w:rFonts w:ascii="Arial" w:hAnsi="Arial" w:cs="Arial"/>
        </w:rPr>
        <w:t>radiation values were computed from a data set for percent cloud cover recorded at Worcester, MA.</w:t>
      </w:r>
      <w:r w:rsidR="004E160B">
        <w:rPr>
          <w:rFonts w:ascii="Arial" w:hAnsi="Arial" w:cs="Arial"/>
        </w:rPr>
        <w:t xml:space="preserve"> </w:t>
      </w:r>
      <w:r w:rsidRPr="004E160B">
        <w:rPr>
          <w:rFonts w:ascii="Arial" w:hAnsi="Arial" w:cs="Arial"/>
        </w:rPr>
        <w:t>The data set consisted of daily values ranging from 0 to 10, representing percent cloud cover. The</w:t>
      </w:r>
      <w:r w:rsidR="004E160B">
        <w:rPr>
          <w:rFonts w:ascii="Arial" w:hAnsi="Arial" w:cs="Arial"/>
        </w:rPr>
        <w:t xml:space="preserve"> </w:t>
      </w:r>
      <w:r w:rsidRPr="004E160B">
        <w:rPr>
          <w:rFonts w:ascii="Arial" w:hAnsi="Arial" w:cs="Arial"/>
        </w:rPr>
        <w:t>daily solar radiation was computed from this data set, as a function of latitude. The daily solar radiation</w:t>
      </w:r>
      <w:r w:rsidR="004E160B">
        <w:rPr>
          <w:rFonts w:ascii="Arial" w:hAnsi="Arial" w:cs="Arial"/>
        </w:rPr>
        <w:t xml:space="preserve"> </w:t>
      </w:r>
      <w:r w:rsidRPr="004E160B">
        <w:rPr>
          <w:rFonts w:ascii="Arial" w:hAnsi="Arial" w:cs="Arial"/>
        </w:rPr>
        <w:t>values were disaggregated into hourly values.</w:t>
      </w:r>
    </w:p>
    <w:p w14:paraId="2C58AE73" w14:textId="77777777" w:rsidR="00381782" w:rsidRPr="004E160B" w:rsidRDefault="00381782" w:rsidP="00381782">
      <w:pPr>
        <w:pStyle w:val="Body"/>
        <w:rPr>
          <w:rFonts w:ascii="Arial" w:hAnsi="Arial" w:cs="Arial"/>
        </w:rPr>
      </w:pPr>
      <w:r w:rsidRPr="004E160B">
        <w:rPr>
          <w:rFonts w:ascii="Arial" w:hAnsi="Arial" w:cs="Arial"/>
        </w:rPr>
        <w:t>After initial model runs, the solar radiation data set was further modified to better represent the amount</w:t>
      </w:r>
      <w:r w:rsidR="004E160B">
        <w:rPr>
          <w:rFonts w:ascii="Arial" w:hAnsi="Arial" w:cs="Arial"/>
        </w:rPr>
        <w:t xml:space="preserve"> </w:t>
      </w:r>
      <w:r w:rsidRPr="004E160B">
        <w:rPr>
          <w:rFonts w:ascii="Arial" w:hAnsi="Arial" w:cs="Arial"/>
        </w:rPr>
        <w:t>and timing of solar radiation that reaches the river. Initial model results revealed that predicted DO</w:t>
      </w:r>
      <w:r w:rsidR="004E160B">
        <w:rPr>
          <w:rFonts w:ascii="Arial" w:hAnsi="Arial" w:cs="Arial"/>
        </w:rPr>
        <w:t xml:space="preserve"> </w:t>
      </w:r>
      <w:r w:rsidRPr="004E160B">
        <w:rPr>
          <w:rFonts w:ascii="Arial" w:hAnsi="Arial" w:cs="Arial"/>
        </w:rPr>
        <w:t>concentration began to rise much earlier each day than measured values. This was attributed to trees</w:t>
      </w:r>
      <w:r w:rsidR="004E160B">
        <w:rPr>
          <w:rFonts w:ascii="Arial" w:hAnsi="Arial" w:cs="Arial"/>
        </w:rPr>
        <w:t xml:space="preserve"> </w:t>
      </w:r>
      <w:r w:rsidRPr="004E160B">
        <w:rPr>
          <w:rFonts w:ascii="Arial" w:hAnsi="Arial" w:cs="Arial"/>
        </w:rPr>
        <w:t xml:space="preserve">along the </w:t>
      </w:r>
      <w:proofErr w:type="gramStart"/>
      <w:r w:rsidRPr="004E160B">
        <w:rPr>
          <w:rFonts w:ascii="Arial" w:hAnsi="Arial" w:cs="Arial"/>
        </w:rPr>
        <w:t>river bank</w:t>
      </w:r>
      <w:proofErr w:type="gramEnd"/>
      <w:r w:rsidRPr="004E160B">
        <w:rPr>
          <w:rFonts w:ascii="Arial" w:hAnsi="Arial" w:cs="Arial"/>
        </w:rPr>
        <w:t xml:space="preserve"> that shade the river in the morning hours. The solar radiation data was modified to</w:t>
      </w:r>
      <w:r w:rsidR="004E160B">
        <w:rPr>
          <w:rFonts w:ascii="Arial" w:hAnsi="Arial" w:cs="Arial"/>
        </w:rPr>
        <w:t xml:space="preserve"> </w:t>
      </w:r>
      <w:r w:rsidRPr="004E160B">
        <w:rPr>
          <w:rFonts w:ascii="Arial" w:hAnsi="Arial" w:cs="Arial"/>
        </w:rPr>
        <w:t>reflect this by setting the first few hours to zero, in effect having the sun rise later and more quickly.</w:t>
      </w:r>
    </w:p>
    <w:p w14:paraId="612936EF" w14:textId="77777777" w:rsidR="004C4164" w:rsidRDefault="00381782" w:rsidP="00381782">
      <w:pPr>
        <w:pStyle w:val="Body"/>
        <w:rPr>
          <w:rFonts w:ascii="Arial" w:hAnsi="Arial" w:cs="Arial"/>
        </w:rPr>
      </w:pPr>
      <w:r w:rsidRPr="004E160B">
        <w:rPr>
          <w:rFonts w:ascii="Arial" w:hAnsi="Arial" w:cs="Arial"/>
        </w:rPr>
        <w:t>This resulted in predicted diurnal DO variation the more closely matched observed values.</w:t>
      </w:r>
    </w:p>
    <w:p w14:paraId="052D61C5" w14:textId="77777777" w:rsidR="00381782" w:rsidRPr="004E160B" w:rsidRDefault="00381782" w:rsidP="00381782">
      <w:pPr>
        <w:pStyle w:val="Body"/>
        <w:rPr>
          <w:rFonts w:ascii="Arial" w:hAnsi="Arial" w:cs="Arial"/>
          <w:b/>
          <w:bCs/>
        </w:rPr>
      </w:pPr>
      <w:r w:rsidRPr="004E160B">
        <w:rPr>
          <w:rFonts w:ascii="Arial" w:hAnsi="Arial" w:cs="Arial"/>
          <w:b/>
          <w:bCs/>
        </w:rPr>
        <w:t>Calibration Procedure</w:t>
      </w:r>
    </w:p>
    <w:p w14:paraId="390C681B" w14:textId="77777777" w:rsidR="00381782" w:rsidRPr="004E160B" w:rsidRDefault="00381782" w:rsidP="00381782">
      <w:pPr>
        <w:pStyle w:val="Body"/>
        <w:rPr>
          <w:rFonts w:ascii="Arial" w:hAnsi="Arial" w:cs="Arial"/>
        </w:rPr>
      </w:pPr>
      <w:r w:rsidRPr="004E160B">
        <w:rPr>
          <w:rFonts w:ascii="Arial" w:hAnsi="Arial" w:cs="Arial"/>
        </w:rPr>
        <w:t>To begin the model calibration, initial values were selected for each of the model parameters. Initial</w:t>
      </w:r>
      <w:r w:rsidR="004E160B">
        <w:rPr>
          <w:rFonts w:ascii="Arial" w:hAnsi="Arial" w:cs="Arial"/>
        </w:rPr>
        <w:t xml:space="preserve"> </w:t>
      </w:r>
      <w:r w:rsidRPr="004E160B">
        <w:rPr>
          <w:rFonts w:ascii="Arial" w:hAnsi="Arial" w:cs="Arial"/>
        </w:rPr>
        <w:t>conditions were also established for each of the predicted parameters. However, the model was fairly</w:t>
      </w:r>
      <w:r w:rsidR="004E160B">
        <w:rPr>
          <w:rFonts w:ascii="Arial" w:hAnsi="Arial" w:cs="Arial"/>
        </w:rPr>
        <w:t xml:space="preserve"> </w:t>
      </w:r>
      <w:r w:rsidRPr="004E160B">
        <w:rPr>
          <w:rFonts w:ascii="Arial" w:hAnsi="Arial" w:cs="Arial"/>
        </w:rPr>
        <w:t>insensitive to initial conditions, and equilibrium values were achieved within a few time steps (ΔT = 1</w:t>
      </w:r>
      <w:r w:rsidR="004E160B">
        <w:rPr>
          <w:rFonts w:ascii="Arial" w:hAnsi="Arial" w:cs="Arial"/>
        </w:rPr>
        <w:t xml:space="preserve"> </w:t>
      </w:r>
      <w:r w:rsidRPr="004E160B">
        <w:rPr>
          <w:rFonts w:ascii="Arial" w:hAnsi="Arial" w:cs="Arial"/>
        </w:rPr>
        <w:t>hour). When available, field data were used to establish initial parameter values and initial conditions.</w:t>
      </w:r>
      <w:r w:rsidR="004E160B">
        <w:rPr>
          <w:rFonts w:ascii="Arial" w:hAnsi="Arial" w:cs="Arial"/>
        </w:rPr>
        <w:t xml:space="preserve"> </w:t>
      </w:r>
      <w:r w:rsidRPr="004E160B">
        <w:rPr>
          <w:rFonts w:ascii="Arial" w:hAnsi="Arial" w:cs="Arial"/>
        </w:rPr>
        <w:t>When field data were unavailable, average literature values were selected.</w:t>
      </w:r>
    </w:p>
    <w:p w14:paraId="2C02ADB9" w14:textId="77777777" w:rsidR="00381782" w:rsidRDefault="00381782" w:rsidP="00381782">
      <w:pPr>
        <w:pStyle w:val="Body"/>
        <w:rPr>
          <w:rFonts w:ascii="Arial" w:hAnsi="Arial" w:cs="Arial"/>
        </w:rPr>
      </w:pPr>
      <w:r w:rsidRPr="004E160B">
        <w:rPr>
          <w:rFonts w:ascii="Arial" w:hAnsi="Arial" w:cs="Arial"/>
        </w:rPr>
        <w:t>To complete the calibration, model parameters were adjusted to achieve reasonable agreement</w:t>
      </w:r>
      <w:r w:rsidR="004E160B">
        <w:rPr>
          <w:rFonts w:ascii="Arial" w:hAnsi="Arial" w:cs="Arial"/>
        </w:rPr>
        <w:t xml:space="preserve"> </w:t>
      </w:r>
      <w:r w:rsidRPr="004E160B">
        <w:rPr>
          <w:rFonts w:ascii="Arial" w:hAnsi="Arial" w:cs="Arial"/>
        </w:rPr>
        <w:t>between measured and predicted values. In general, a single parameter was adjusted at a time to</w:t>
      </w:r>
      <w:r w:rsidR="004E160B">
        <w:rPr>
          <w:rFonts w:ascii="Arial" w:hAnsi="Arial" w:cs="Arial"/>
        </w:rPr>
        <w:t xml:space="preserve"> </w:t>
      </w:r>
      <w:r w:rsidRPr="004E160B">
        <w:rPr>
          <w:rFonts w:ascii="Arial" w:hAnsi="Arial" w:cs="Arial"/>
        </w:rPr>
        <w:t>isolate its effect on the system. Parameters were adjusted within reasonable limits, based on allowable</w:t>
      </w:r>
      <w:r w:rsidR="004E160B">
        <w:rPr>
          <w:rFonts w:ascii="Arial" w:hAnsi="Arial" w:cs="Arial"/>
        </w:rPr>
        <w:t xml:space="preserve"> </w:t>
      </w:r>
      <w:r w:rsidRPr="004E160B">
        <w:rPr>
          <w:rFonts w:ascii="Arial" w:hAnsi="Arial" w:cs="Arial"/>
        </w:rPr>
        <w:t xml:space="preserve">model ranges or literature values. Of the parameters calibrated, a few had a significant </w:t>
      </w:r>
      <w:r w:rsidRPr="004E160B">
        <w:rPr>
          <w:rFonts w:ascii="Arial" w:hAnsi="Arial" w:cs="Arial"/>
        </w:rPr>
        <w:lastRenderedPageBreak/>
        <w:t>effect on the</w:t>
      </w:r>
      <w:r w:rsidR="004E160B">
        <w:rPr>
          <w:rFonts w:ascii="Arial" w:hAnsi="Arial" w:cs="Arial"/>
        </w:rPr>
        <w:t xml:space="preserve"> </w:t>
      </w:r>
      <w:r w:rsidRPr="004E160B">
        <w:rPr>
          <w:rFonts w:ascii="Arial" w:hAnsi="Arial" w:cs="Arial"/>
        </w:rPr>
        <w:t>simulation results. Table 2 presents significant model calibration parameters and supporting</w:t>
      </w:r>
      <w:r w:rsidR="004E160B">
        <w:rPr>
          <w:rFonts w:ascii="Arial" w:hAnsi="Arial" w:cs="Arial"/>
        </w:rPr>
        <w:t xml:space="preserve"> </w:t>
      </w:r>
      <w:r w:rsidRPr="004E160B">
        <w:rPr>
          <w:rFonts w:ascii="Arial" w:hAnsi="Arial" w:cs="Arial"/>
        </w:rPr>
        <w:t>information.</w:t>
      </w:r>
    </w:p>
    <w:p w14:paraId="7DCF6AD8" w14:textId="77777777" w:rsidR="00381782" w:rsidRPr="004E160B" w:rsidRDefault="00381782" w:rsidP="00381782">
      <w:pPr>
        <w:pStyle w:val="Body"/>
        <w:rPr>
          <w:rFonts w:ascii="Arial" w:hAnsi="Arial" w:cs="Arial"/>
          <w:b/>
          <w:bCs/>
        </w:rPr>
      </w:pPr>
      <w:r w:rsidRPr="004E160B">
        <w:rPr>
          <w:rFonts w:ascii="Arial" w:hAnsi="Arial" w:cs="Arial"/>
          <w:b/>
          <w:bCs/>
        </w:rPr>
        <w:t>Calibration Results</w:t>
      </w:r>
    </w:p>
    <w:p w14:paraId="1942DC1A" w14:textId="77777777" w:rsidR="00381782" w:rsidRPr="004E160B" w:rsidRDefault="00381782" w:rsidP="00381782">
      <w:pPr>
        <w:pStyle w:val="Body"/>
        <w:rPr>
          <w:rFonts w:ascii="Arial" w:hAnsi="Arial" w:cs="Arial"/>
        </w:rPr>
      </w:pPr>
      <w:r w:rsidRPr="004E160B">
        <w:rPr>
          <w:rFonts w:ascii="Arial" w:hAnsi="Arial" w:cs="Arial"/>
        </w:rPr>
        <w:t>The results of the model calibration are presented in Figures 4 through 6. Where model results are</w:t>
      </w:r>
      <w:r w:rsidR="004E160B">
        <w:rPr>
          <w:rFonts w:ascii="Arial" w:hAnsi="Arial" w:cs="Arial"/>
        </w:rPr>
        <w:t xml:space="preserve"> </w:t>
      </w:r>
      <w:r w:rsidRPr="004E160B">
        <w:rPr>
          <w:rFonts w:ascii="Arial" w:hAnsi="Arial" w:cs="Arial"/>
        </w:rPr>
        <w:t xml:space="preserve">presented with </w:t>
      </w:r>
      <w:proofErr w:type="spellStart"/>
      <w:r w:rsidRPr="004E160B">
        <w:rPr>
          <w:rFonts w:ascii="Arial" w:hAnsi="Arial" w:cs="Arial"/>
        </w:rPr>
        <w:t>rivermile</w:t>
      </w:r>
      <w:proofErr w:type="spellEnd"/>
      <w:r w:rsidRPr="004E160B">
        <w:rPr>
          <w:rFonts w:ascii="Arial" w:hAnsi="Arial" w:cs="Arial"/>
        </w:rPr>
        <w:t xml:space="preserve"> in the x-axis and parameter value in the y-axis. Model predictions are</w:t>
      </w:r>
      <w:r w:rsidR="004E160B">
        <w:rPr>
          <w:rFonts w:ascii="Arial" w:hAnsi="Arial" w:cs="Arial"/>
        </w:rPr>
        <w:t xml:space="preserve"> </w:t>
      </w:r>
      <w:r w:rsidRPr="004E160B">
        <w:rPr>
          <w:rFonts w:ascii="Arial" w:hAnsi="Arial" w:cs="Arial"/>
        </w:rPr>
        <w:t>compared with measured values in Figures 4 through 6. Model predictions were averaged over the</w:t>
      </w:r>
      <w:r w:rsidR="00BD439D">
        <w:rPr>
          <w:rFonts w:ascii="Arial" w:hAnsi="Arial" w:cs="Arial"/>
        </w:rPr>
        <w:t xml:space="preserve"> </w:t>
      </w:r>
      <w:r w:rsidRPr="004E160B">
        <w:rPr>
          <w:rFonts w:ascii="Arial" w:hAnsi="Arial" w:cs="Arial"/>
        </w:rPr>
        <w:t>week of the field program, in order to eliminate diurnal variation in the data. Temporal comparisons</w:t>
      </w:r>
      <w:r w:rsidR="004E160B">
        <w:rPr>
          <w:rFonts w:ascii="Arial" w:hAnsi="Arial" w:cs="Arial"/>
        </w:rPr>
        <w:t xml:space="preserve"> </w:t>
      </w:r>
      <w:r w:rsidRPr="004E160B">
        <w:rPr>
          <w:rFonts w:ascii="Arial" w:hAnsi="Arial" w:cs="Arial"/>
        </w:rPr>
        <w:t>were made at the actual time of collection.</w:t>
      </w:r>
    </w:p>
    <w:p w14:paraId="3502A032" w14:textId="77777777" w:rsidR="00381782" w:rsidRPr="004E160B" w:rsidRDefault="00381782" w:rsidP="00381782">
      <w:pPr>
        <w:pStyle w:val="Body"/>
        <w:rPr>
          <w:rFonts w:ascii="Arial" w:hAnsi="Arial" w:cs="Arial"/>
        </w:rPr>
      </w:pPr>
      <w:r w:rsidRPr="004E160B">
        <w:rPr>
          <w:rFonts w:ascii="Arial" w:hAnsi="Arial" w:cs="Arial"/>
        </w:rPr>
        <w:t>Figure 4 presents the measured and week-averaged predicted nutrient concentrations. The predicted</w:t>
      </w:r>
      <w:r w:rsidR="004E160B">
        <w:rPr>
          <w:rFonts w:ascii="Arial" w:hAnsi="Arial" w:cs="Arial"/>
        </w:rPr>
        <w:t xml:space="preserve"> </w:t>
      </w:r>
      <w:r w:rsidRPr="004E160B">
        <w:rPr>
          <w:rFonts w:ascii="Arial" w:hAnsi="Arial" w:cs="Arial"/>
        </w:rPr>
        <w:t xml:space="preserve">values are in the range of the measured </w:t>
      </w:r>
      <w:proofErr w:type="gramStart"/>
      <w:r w:rsidRPr="004E160B">
        <w:rPr>
          <w:rFonts w:ascii="Arial" w:hAnsi="Arial" w:cs="Arial"/>
        </w:rPr>
        <w:t>values, and</w:t>
      </w:r>
      <w:proofErr w:type="gramEnd"/>
      <w:r w:rsidRPr="004E160B">
        <w:rPr>
          <w:rFonts w:ascii="Arial" w:hAnsi="Arial" w:cs="Arial"/>
        </w:rPr>
        <w:t xml:space="preserve"> follow the spatial trend of nutrient concentrations</w:t>
      </w:r>
      <w:r w:rsidR="004E160B">
        <w:rPr>
          <w:rFonts w:ascii="Arial" w:hAnsi="Arial" w:cs="Arial"/>
        </w:rPr>
        <w:t xml:space="preserve"> </w:t>
      </w:r>
      <w:r w:rsidRPr="004E160B">
        <w:rPr>
          <w:rFonts w:ascii="Arial" w:hAnsi="Arial" w:cs="Arial"/>
        </w:rPr>
        <w:t>with downstream distance. Spikes in observed nutrient concentrations occur at the locations of the</w:t>
      </w:r>
      <w:r w:rsidR="004E160B">
        <w:rPr>
          <w:rFonts w:ascii="Arial" w:hAnsi="Arial" w:cs="Arial"/>
        </w:rPr>
        <w:t xml:space="preserve"> </w:t>
      </w:r>
      <w:r w:rsidRPr="004E160B">
        <w:rPr>
          <w:rFonts w:ascii="Arial" w:hAnsi="Arial" w:cs="Arial"/>
        </w:rPr>
        <w:t>WWTPs. Modeled treatment plant loadings were assigned based on data provided by the treatment</w:t>
      </w:r>
      <w:r w:rsidR="004E160B">
        <w:rPr>
          <w:rFonts w:ascii="Arial" w:hAnsi="Arial" w:cs="Arial"/>
        </w:rPr>
        <w:t xml:space="preserve"> </w:t>
      </w:r>
      <w:r w:rsidRPr="004E160B">
        <w:rPr>
          <w:rFonts w:ascii="Arial" w:hAnsi="Arial" w:cs="Arial"/>
        </w:rPr>
        <w:t>plants, and monthly average values were established. It is possible that these data may not be</w:t>
      </w:r>
      <w:r w:rsidR="004E160B">
        <w:rPr>
          <w:rFonts w:ascii="Arial" w:hAnsi="Arial" w:cs="Arial"/>
        </w:rPr>
        <w:t xml:space="preserve"> </w:t>
      </w:r>
      <w:r w:rsidRPr="004E160B">
        <w:rPr>
          <w:rFonts w:ascii="Arial" w:hAnsi="Arial" w:cs="Arial"/>
        </w:rPr>
        <w:t>representative of the actual plant discharge during the period of the field program, as indicated by the</w:t>
      </w:r>
      <w:r w:rsidR="004E160B">
        <w:rPr>
          <w:rFonts w:ascii="Arial" w:hAnsi="Arial" w:cs="Arial"/>
        </w:rPr>
        <w:t xml:space="preserve"> </w:t>
      </w:r>
      <w:r w:rsidRPr="004E160B">
        <w:rPr>
          <w:rFonts w:ascii="Arial" w:hAnsi="Arial" w:cs="Arial"/>
        </w:rPr>
        <w:t xml:space="preserve">absence of a spike in predicted </w:t>
      </w:r>
      <w:proofErr w:type="spellStart"/>
      <w:r w:rsidRPr="004E160B">
        <w:rPr>
          <w:rFonts w:ascii="Arial" w:hAnsi="Arial" w:cs="Arial"/>
        </w:rPr>
        <w:t>orthophosphorus</w:t>
      </w:r>
      <w:proofErr w:type="spellEnd"/>
      <w:r w:rsidRPr="004E160B">
        <w:rPr>
          <w:rFonts w:ascii="Arial" w:hAnsi="Arial" w:cs="Arial"/>
        </w:rPr>
        <w:t xml:space="preserve"> concentration at the Hudson treatment plant.</w:t>
      </w:r>
    </w:p>
    <w:p w14:paraId="40C87455" w14:textId="77777777" w:rsidR="00381782" w:rsidRPr="004E160B" w:rsidRDefault="00381782" w:rsidP="00381782">
      <w:pPr>
        <w:pStyle w:val="Body"/>
        <w:rPr>
          <w:rFonts w:ascii="Arial" w:hAnsi="Arial" w:cs="Arial"/>
        </w:rPr>
      </w:pPr>
      <w:r w:rsidRPr="004E160B">
        <w:rPr>
          <w:rFonts w:ascii="Arial" w:hAnsi="Arial" w:cs="Arial"/>
        </w:rPr>
        <w:t>Figure 5 presents the modeled and measured aquatic biology in each of the impoundments.</w:t>
      </w:r>
      <w:r w:rsidR="004E160B">
        <w:rPr>
          <w:rFonts w:ascii="Arial" w:hAnsi="Arial" w:cs="Arial"/>
        </w:rPr>
        <w:t xml:space="preserve">  </w:t>
      </w:r>
      <w:r w:rsidRPr="004E160B">
        <w:rPr>
          <w:rFonts w:ascii="Arial" w:hAnsi="Arial" w:cs="Arial"/>
        </w:rPr>
        <w:t>Phytoplankton, or floating algae, is presented in units of mg/L, and the benthic algae, or rooted plants,</w:t>
      </w:r>
      <w:r w:rsidR="004E160B">
        <w:rPr>
          <w:rFonts w:ascii="Arial" w:hAnsi="Arial" w:cs="Arial"/>
        </w:rPr>
        <w:t xml:space="preserve"> </w:t>
      </w:r>
      <w:r w:rsidRPr="004E160B">
        <w:rPr>
          <w:rFonts w:ascii="Arial" w:hAnsi="Arial" w:cs="Arial"/>
        </w:rPr>
        <w:t>is presented in units of mg/m2. In general, model predictions match the observed concentrations and</w:t>
      </w:r>
      <w:r w:rsidR="004E160B">
        <w:rPr>
          <w:rFonts w:ascii="Arial" w:hAnsi="Arial" w:cs="Arial"/>
        </w:rPr>
        <w:t xml:space="preserve"> </w:t>
      </w:r>
      <w:r w:rsidRPr="004E160B">
        <w:rPr>
          <w:rFonts w:ascii="Arial" w:hAnsi="Arial" w:cs="Arial"/>
        </w:rPr>
        <w:t>follow the observed spatial trends.</w:t>
      </w:r>
    </w:p>
    <w:p w14:paraId="6523B65F" w14:textId="77777777" w:rsidR="00381782" w:rsidRDefault="00381782" w:rsidP="00381782">
      <w:pPr>
        <w:pStyle w:val="Body"/>
        <w:rPr>
          <w:rFonts w:ascii="Arial" w:hAnsi="Arial" w:cs="Arial"/>
        </w:rPr>
      </w:pPr>
      <w:r w:rsidRPr="004E160B">
        <w:rPr>
          <w:rFonts w:ascii="Arial" w:hAnsi="Arial" w:cs="Arial"/>
        </w:rPr>
        <w:t>Figure 6 presents the modeled and measured dissolved oxygen in several reaches along the river. The</w:t>
      </w:r>
      <w:r w:rsidR="004E160B">
        <w:rPr>
          <w:rFonts w:ascii="Arial" w:hAnsi="Arial" w:cs="Arial"/>
        </w:rPr>
        <w:t xml:space="preserve"> </w:t>
      </w:r>
      <w:r w:rsidRPr="004E160B">
        <w:rPr>
          <w:rFonts w:ascii="Arial" w:hAnsi="Arial" w:cs="Arial"/>
        </w:rPr>
        <w:t>diurnal DO variation is captured in the model predictions, with the exception of the most upstream</w:t>
      </w:r>
      <w:r w:rsidR="004E160B">
        <w:rPr>
          <w:rFonts w:ascii="Arial" w:hAnsi="Arial" w:cs="Arial"/>
        </w:rPr>
        <w:t xml:space="preserve"> </w:t>
      </w:r>
      <w:r w:rsidRPr="004E160B">
        <w:rPr>
          <w:rFonts w:ascii="Arial" w:hAnsi="Arial" w:cs="Arial"/>
        </w:rPr>
        <w:t>sampled location, School Street. The maximum DO concentrations are slightly under or overpredicted,</w:t>
      </w:r>
      <w:r w:rsidR="004E160B">
        <w:rPr>
          <w:rFonts w:ascii="Arial" w:hAnsi="Arial" w:cs="Arial"/>
        </w:rPr>
        <w:t xml:space="preserve"> </w:t>
      </w:r>
      <w:r w:rsidRPr="004E160B">
        <w:rPr>
          <w:rFonts w:ascii="Arial" w:hAnsi="Arial" w:cs="Arial"/>
        </w:rPr>
        <w:t>but the minimum concentrations are well predicted, as well as the duration of low DO and the rates of</w:t>
      </w:r>
      <w:r w:rsidR="004E160B">
        <w:rPr>
          <w:rFonts w:ascii="Arial" w:hAnsi="Arial" w:cs="Arial"/>
        </w:rPr>
        <w:t xml:space="preserve"> </w:t>
      </w:r>
      <w:r w:rsidRPr="004E160B">
        <w:rPr>
          <w:rFonts w:ascii="Arial" w:hAnsi="Arial" w:cs="Arial"/>
        </w:rPr>
        <w:t>diurnal increase and decrease.</w:t>
      </w:r>
    </w:p>
    <w:p w14:paraId="26183E05" w14:textId="77777777" w:rsidR="00381782" w:rsidRPr="004E160B" w:rsidRDefault="00381782" w:rsidP="00381782">
      <w:pPr>
        <w:pStyle w:val="Body"/>
        <w:rPr>
          <w:rFonts w:ascii="Arial" w:hAnsi="Arial" w:cs="Arial"/>
          <w:b/>
          <w:bCs/>
        </w:rPr>
      </w:pPr>
      <w:r w:rsidRPr="004E160B">
        <w:rPr>
          <w:rFonts w:ascii="Arial" w:hAnsi="Arial" w:cs="Arial"/>
          <w:b/>
          <w:bCs/>
        </w:rPr>
        <w:t>Validation Results</w:t>
      </w:r>
    </w:p>
    <w:p w14:paraId="0B1001B0" w14:textId="77777777" w:rsidR="00381782" w:rsidRDefault="00381782" w:rsidP="00381782">
      <w:pPr>
        <w:pStyle w:val="Body"/>
        <w:rPr>
          <w:rFonts w:ascii="Arial" w:hAnsi="Arial" w:cs="Arial"/>
        </w:rPr>
      </w:pPr>
      <w:r w:rsidRPr="004E160B">
        <w:rPr>
          <w:rFonts w:ascii="Arial" w:hAnsi="Arial" w:cs="Arial"/>
        </w:rPr>
        <w:t xml:space="preserve">Figures 7 through 9 present the results of the model validation. Data from the July 1999 field </w:t>
      </w:r>
      <w:proofErr w:type="spellStart"/>
      <w:r w:rsidRPr="004E160B">
        <w:rPr>
          <w:rFonts w:ascii="Arial" w:hAnsi="Arial" w:cs="Arial"/>
        </w:rPr>
        <w:t>programwas</w:t>
      </w:r>
      <w:proofErr w:type="spellEnd"/>
      <w:r w:rsidRPr="004E160B">
        <w:rPr>
          <w:rFonts w:ascii="Arial" w:hAnsi="Arial" w:cs="Arial"/>
        </w:rPr>
        <w:t xml:space="preserve"> used for model validation. The figures follow the same presentation format described above. The</w:t>
      </w:r>
      <w:r w:rsidR="004E160B">
        <w:rPr>
          <w:rFonts w:ascii="Arial" w:hAnsi="Arial" w:cs="Arial"/>
        </w:rPr>
        <w:t xml:space="preserve"> </w:t>
      </w:r>
      <w:r w:rsidRPr="004E160B">
        <w:rPr>
          <w:rFonts w:ascii="Arial" w:hAnsi="Arial" w:cs="Arial"/>
        </w:rPr>
        <w:t>predicted validation values do not provide as good a match to the field data as the calibration values.</w:t>
      </w:r>
      <w:r w:rsidR="004E160B">
        <w:rPr>
          <w:rFonts w:ascii="Arial" w:hAnsi="Arial" w:cs="Arial"/>
        </w:rPr>
        <w:t xml:space="preserve">  </w:t>
      </w:r>
      <w:r w:rsidRPr="004E160B">
        <w:rPr>
          <w:rFonts w:ascii="Arial" w:hAnsi="Arial" w:cs="Arial"/>
        </w:rPr>
        <w:t>However, general spatial trends in nutrients and biomass are predicted. In the downstream reaches,</w:t>
      </w:r>
      <w:r w:rsidR="004E160B">
        <w:rPr>
          <w:rFonts w:ascii="Arial" w:hAnsi="Arial" w:cs="Arial"/>
        </w:rPr>
        <w:t xml:space="preserve"> </w:t>
      </w:r>
      <w:r w:rsidRPr="004E160B">
        <w:rPr>
          <w:rFonts w:ascii="Arial" w:hAnsi="Arial" w:cs="Arial"/>
        </w:rPr>
        <w:t xml:space="preserve">minimum DO concentrations are well predicted, but less so in the upstream </w:t>
      </w:r>
      <w:r w:rsidRPr="004E160B">
        <w:rPr>
          <w:rFonts w:ascii="Arial" w:hAnsi="Arial" w:cs="Arial"/>
        </w:rPr>
        <w:lastRenderedPageBreak/>
        <w:t>reaches. Validation</w:t>
      </w:r>
      <w:r w:rsidR="004E160B">
        <w:rPr>
          <w:rFonts w:ascii="Arial" w:hAnsi="Arial" w:cs="Arial"/>
        </w:rPr>
        <w:t xml:space="preserve"> </w:t>
      </w:r>
      <w:r w:rsidRPr="004E160B">
        <w:rPr>
          <w:rFonts w:ascii="Arial" w:hAnsi="Arial" w:cs="Arial"/>
        </w:rPr>
        <w:t>difficulty is likely attributable, at least in part, to the extremely low flows that complicated the hydrologic</w:t>
      </w:r>
      <w:r w:rsidR="004E160B">
        <w:rPr>
          <w:rFonts w:ascii="Arial" w:hAnsi="Arial" w:cs="Arial"/>
        </w:rPr>
        <w:t xml:space="preserve"> </w:t>
      </w:r>
      <w:r w:rsidRPr="004E160B">
        <w:rPr>
          <w:rFonts w:ascii="Arial" w:hAnsi="Arial" w:cs="Arial"/>
        </w:rPr>
        <w:t>and hydraulic calibration.</w:t>
      </w:r>
    </w:p>
    <w:p w14:paraId="001D7570" w14:textId="77777777" w:rsidR="00381782" w:rsidRPr="004E160B" w:rsidRDefault="00381782" w:rsidP="00381782">
      <w:pPr>
        <w:pStyle w:val="Body"/>
        <w:rPr>
          <w:rFonts w:ascii="Arial" w:hAnsi="Arial" w:cs="Arial"/>
          <w:b/>
          <w:bCs/>
        </w:rPr>
      </w:pPr>
      <w:r w:rsidRPr="004E160B">
        <w:rPr>
          <w:rFonts w:ascii="Arial" w:hAnsi="Arial" w:cs="Arial"/>
          <w:b/>
          <w:bCs/>
        </w:rPr>
        <w:t>Summary</w:t>
      </w:r>
    </w:p>
    <w:p w14:paraId="052EFB85" w14:textId="77777777" w:rsidR="00381782" w:rsidRDefault="00381782" w:rsidP="0087747A">
      <w:pPr>
        <w:pStyle w:val="Body"/>
        <w:rPr>
          <w:rFonts w:ascii="Arial" w:hAnsi="Arial" w:cs="Arial"/>
        </w:rPr>
      </w:pPr>
      <w:r w:rsidRPr="004E160B">
        <w:rPr>
          <w:rFonts w:ascii="Arial" w:hAnsi="Arial" w:cs="Arial"/>
        </w:rPr>
        <w:t>We are generally pleased with the Assabet River model calibration and believe that the model has been</w:t>
      </w:r>
      <w:r w:rsidR="004E160B">
        <w:rPr>
          <w:rFonts w:ascii="Arial" w:hAnsi="Arial" w:cs="Arial"/>
        </w:rPr>
        <w:t xml:space="preserve"> </w:t>
      </w:r>
      <w:r w:rsidRPr="004E160B">
        <w:rPr>
          <w:rFonts w:ascii="Arial" w:hAnsi="Arial" w:cs="Arial"/>
        </w:rPr>
        <w:t>successfully calibrated. We hope that you find this memorandum informative and thought provoking.</w:t>
      </w:r>
      <w:r w:rsidR="004E160B">
        <w:rPr>
          <w:rFonts w:ascii="Arial" w:hAnsi="Arial" w:cs="Arial"/>
        </w:rPr>
        <w:t xml:space="preserve">  </w:t>
      </w:r>
      <w:r w:rsidRPr="004E160B">
        <w:rPr>
          <w:rFonts w:ascii="Arial" w:hAnsi="Arial" w:cs="Arial"/>
        </w:rPr>
        <w:t>We look forward to meeting with you to discuss this important process and to moving forward with</w:t>
      </w:r>
      <w:r w:rsidR="004E160B">
        <w:rPr>
          <w:rFonts w:ascii="Arial" w:hAnsi="Arial" w:cs="Arial"/>
        </w:rPr>
        <w:t xml:space="preserve"> </w:t>
      </w:r>
      <w:r w:rsidRPr="004E160B">
        <w:rPr>
          <w:rFonts w:ascii="Arial" w:hAnsi="Arial" w:cs="Arial"/>
        </w:rPr>
        <w:t>model simulations. Please do not hesitate to call with any questions or comments.</w:t>
      </w:r>
    </w:p>
    <w:p w14:paraId="7673C8C6" w14:textId="77777777" w:rsidR="00C036E3" w:rsidRDefault="00C036E3" w:rsidP="0087747A">
      <w:pPr>
        <w:pStyle w:val="Body"/>
        <w:rPr>
          <w:rFonts w:ascii="Arial" w:hAnsi="Arial" w:cs="Arial"/>
        </w:rPr>
      </w:pPr>
    </w:p>
    <w:p w14:paraId="52EA49A1" w14:textId="77777777" w:rsidR="00ED552A" w:rsidRDefault="00ED552A" w:rsidP="0087747A">
      <w:pPr>
        <w:pStyle w:val="Body"/>
        <w:rPr>
          <w:rFonts w:ascii="Arial" w:hAnsi="Arial" w:cs="Arial"/>
          <w:b/>
          <w:sz w:val="32"/>
          <w:szCs w:val="32"/>
        </w:rPr>
      </w:pPr>
    </w:p>
    <w:p w14:paraId="01177631" w14:textId="77777777" w:rsidR="00EE1EFC" w:rsidRDefault="00EE1EFC" w:rsidP="00D911D4">
      <w:pPr>
        <w:pStyle w:val="Body"/>
        <w:rPr>
          <w:b/>
          <w:bCs/>
          <w:sz w:val="32"/>
          <w:szCs w:val="32"/>
        </w:rPr>
      </w:pPr>
    </w:p>
    <w:p w14:paraId="7C1DDAF6" w14:textId="77777777" w:rsidR="00EE1EFC" w:rsidRDefault="00EE1EFC" w:rsidP="00D911D4">
      <w:pPr>
        <w:pStyle w:val="Body"/>
        <w:rPr>
          <w:b/>
          <w:bCs/>
          <w:sz w:val="32"/>
          <w:szCs w:val="32"/>
        </w:rPr>
      </w:pPr>
    </w:p>
    <w:p w14:paraId="2066132B" w14:textId="77777777" w:rsidR="00D44074" w:rsidRPr="00D44074" w:rsidRDefault="00D44074" w:rsidP="00D911D4">
      <w:pPr>
        <w:pStyle w:val="Body"/>
        <w:rPr>
          <w:b/>
          <w:bCs/>
          <w:sz w:val="32"/>
          <w:szCs w:val="32"/>
        </w:rPr>
      </w:pPr>
      <w:r w:rsidRPr="00D44074">
        <w:rPr>
          <w:b/>
          <w:bCs/>
          <w:sz w:val="32"/>
          <w:szCs w:val="32"/>
        </w:rPr>
        <w:t>Appendix H – Example Technical Memorandum from MassDEP</w:t>
      </w:r>
    </w:p>
    <w:p w14:paraId="06FA2B1F" w14:textId="77777777" w:rsidR="00D911D4" w:rsidRPr="00D911D4" w:rsidRDefault="00D911D4" w:rsidP="00D911D4">
      <w:pPr>
        <w:pStyle w:val="Body"/>
        <w:rPr>
          <w:rFonts w:ascii="Arial" w:hAnsi="Arial" w:cs="Arial"/>
        </w:rPr>
      </w:pPr>
      <w:r w:rsidRPr="00D911D4">
        <w:rPr>
          <w:rFonts w:ascii="Arial" w:hAnsi="Arial" w:cs="Arial"/>
          <w:b/>
          <w:bCs/>
        </w:rPr>
        <w:t xml:space="preserve">To: </w:t>
      </w:r>
      <w:r w:rsidRPr="00D911D4">
        <w:rPr>
          <w:rFonts w:ascii="Arial" w:hAnsi="Arial" w:cs="Arial"/>
        </w:rPr>
        <w:t xml:space="preserve"> MA DEP</w:t>
      </w:r>
    </w:p>
    <w:p w14:paraId="4654F737" w14:textId="77777777" w:rsidR="00D911D4" w:rsidRPr="00D911D4" w:rsidRDefault="00D911D4" w:rsidP="00D911D4">
      <w:pPr>
        <w:pStyle w:val="Body"/>
        <w:rPr>
          <w:rFonts w:ascii="Arial" w:hAnsi="Arial" w:cs="Arial"/>
        </w:rPr>
      </w:pPr>
      <w:r w:rsidRPr="00D911D4">
        <w:rPr>
          <w:rFonts w:ascii="Arial" w:hAnsi="Arial" w:cs="Arial"/>
          <w:b/>
          <w:bCs/>
        </w:rPr>
        <w:t xml:space="preserve">Date: </w:t>
      </w:r>
      <w:r w:rsidRPr="00D911D4">
        <w:rPr>
          <w:rFonts w:ascii="Arial" w:hAnsi="Arial" w:cs="Arial"/>
        </w:rPr>
        <w:t xml:space="preserve">6 </w:t>
      </w:r>
      <w:proofErr w:type="gramStart"/>
      <w:r w:rsidRPr="00D911D4">
        <w:rPr>
          <w:rFonts w:ascii="Arial" w:hAnsi="Arial" w:cs="Arial"/>
        </w:rPr>
        <w:t>June,</w:t>
      </w:r>
      <w:proofErr w:type="gramEnd"/>
      <w:r w:rsidRPr="00D911D4">
        <w:rPr>
          <w:rFonts w:ascii="Arial" w:hAnsi="Arial" w:cs="Arial"/>
        </w:rPr>
        <w:t xml:space="preserve"> 2003</w:t>
      </w:r>
    </w:p>
    <w:p w14:paraId="449CC03D" w14:textId="77777777" w:rsidR="00D911D4" w:rsidRPr="00D911D4" w:rsidRDefault="00D911D4" w:rsidP="00D911D4">
      <w:pPr>
        <w:pStyle w:val="Body"/>
        <w:rPr>
          <w:rFonts w:ascii="Arial" w:hAnsi="Arial" w:cs="Arial"/>
        </w:rPr>
      </w:pPr>
      <w:r w:rsidRPr="00D911D4">
        <w:rPr>
          <w:rFonts w:ascii="Arial" w:hAnsi="Arial" w:cs="Arial"/>
          <w:b/>
          <w:bCs/>
        </w:rPr>
        <w:t xml:space="preserve">From: </w:t>
      </w:r>
      <w:r w:rsidR="00E01F37" w:rsidRPr="00E01F37">
        <w:rPr>
          <w:rFonts w:ascii="Arial" w:hAnsi="Arial" w:cs="Arial"/>
          <w:bCs/>
        </w:rPr>
        <w:t>Contractor</w:t>
      </w:r>
    </w:p>
    <w:p w14:paraId="4C87B409" w14:textId="77777777" w:rsidR="00D911D4" w:rsidRPr="00D911D4" w:rsidRDefault="00D911D4" w:rsidP="00D911D4">
      <w:pPr>
        <w:pStyle w:val="Body"/>
        <w:rPr>
          <w:rFonts w:ascii="Arial" w:hAnsi="Arial" w:cs="Arial"/>
          <w:b/>
          <w:bCs/>
        </w:rPr>
      </w:pPr>
      <w:r w:rsidRPr="00D911D4">
        <w:rPr>
          <w:rFonts w:ascii="Arial" w:hAnsi="Arial" w:cs="Arial"/>
          <w:b/>
          <w:bCs/>
        </w:rPr>
        <w:t>File:</w:t>
      </w:r>
    </w:p>
    <w:p w14:paraId="0D1288E0" w14:textId="77777777" w:rsidR="00D911D4" w:rsidRPr="00464889" w:rsidRDefault="00D911D4" w:rsidP="00D911D4">
      <w:pPr>
        <w:pStyle w:val="Body"/>
        <w:rPr>
          <w:rFonts w:ascii="Arial" w:hAnsi="Arial" w:cs="Arial"/>
        </w:rPr>
      </w:pPr>
      <w:r w:rsidRPr="00D911D4">
        <w:rPr>
          <w:rFonts w:ascii="Arial" w:hAnsi="Arial" w:cs="Arial"/>
          <w:b/>
          <w:bCs/>
        </w:rPr>
        <w:t xml:space="preserve">RE: </w:t>
      </w:r>
      <w:r w:rsidRPr="00D911D4">
        <w:rPr>
          <w:rFonts w:ascii="Arial" w:hAnsi="Arial" w:cs="Arial"/>
        </w:rPr>
        <w:t>Assabet River Nutrient TMDL:</w:t>
      </w:r>
      <w:r>
        <w:rPr>
          <w:rFonts w:ascii="Arial" w:hAnsi="Arial" w:cs="Arial"/>
        </w:rPr>
        <w:t xml:space="preserve"> </w:t>
      </w:r>
      <w:r w:rsidRPr="00D911D4">
        <w:rPr>
          <w:rFonts w:ascii="Arial" w:hAnsi="Arial" w:cs="Arial"/>
        </w:rPr>
        <w:t>Water Quality Modeling Results for</w:t>
      </w:r>
      <w:r>
        <w:rPr>
          <w:rFonts w:ascii="Arial" w:hAnsi="Arial" w:cs="Arial"/>
        </w:rPr>
        <w:t xml:space="preserve"> </w:t>
      </w:r>
      <w:r w:rsidRPr="00D911D4">
        <w:rPr>
          <w:rFonts w:ascii="Arial" w:hAnsi="Arial" w:cs="Arial"/>
        </w:rPr>
        <w:t>4 Alternative Management Scenarios</w:t>
      </w:r>
    </w:p>
    <w:p w14:paraId="1B19B76B" w14:textId="77777777" w:rsidR="00D911D4" w:rsidRPr="00D911D4" w:rsidRDefault="00D911D4" w:rsidP="00D911D4">
      <w:pPr>
        <w:pStyle w:val="Body"/>
        <w:rPr>
          <w:rFonts w:ascii="Arial" w:hAnsi="Arial" w:cs="Arial"/>
        </w:rPr>
      </w:pPr>
      <w:r w:rsidRPr="00D911D4">
        <w:rPr>
          <w:rFonts w:ascii="Arial" w:hAnsi="Arial" w:cs="Arial"/>
        </w:rPr>
        <w:t>This technical memorandum provides Assabet River water quality model predictions associated</w:t>
      </w:r>
      <w:r>
        <w:rPr>
          <w:rFonts w:ascii="Arial" w:hAnsi="Arial" w:cs="Arial"/>
        </w:rPr>
        <w:t xml:space="preserve"> </w:t>
      </w:r>
      <w:r w:rsidRPr="00D911D4">
        <w:rPr>
          <w:rFonts w:ascii="Arial" w:hAnsi="Arial" w:cs="Arial"/>
        </w:rPr>
        <w:t>with a set of 4 alternative management scenarios. The alternative management scenarios are</w:t>
      </w:r>
      <w:r>
        <w:rPr>
          <w:rFonts w:ascii="Arial" w:hAnsi="Arial" w:cs="Arial"/>
        </w:rPr>
        <w:t xml:space="preserve"> </w:t>
      </w:r>
      <w:r w:rsidRPr="00D911D4">
        <w:rPr>
          <w:rFonts w:ascii="Arial" w:hAnsi="Arial" w:cs="Arial"/>
        </w:rPr>
        <w:t>described briefly below, followed by a presentation of water quality modeling results.</w:t>
      </w:r>
    </w:p>
    <w:p w14:paraId="449E46A2" w14:textId="77777777" w:rsidR="00D911D4" w:rsidRPr="00D911D4" w:rsidRDefault="00D911D4" w:rsidP="00D911D4">
      <w:pPr>
        <w:pStyle w:val="Body"/>
        <w:rPr>
          <w:rFonts w:ascii="Arial" w:hAnsi="Arial" w:cs="Arial"/>
          <w:b/>
          <w:bCs/>
        </w:rPr>
      </w:pPr>
      <w:r w:rsidRPr="00D911D4">
        <w:rPr>
          <w:rFonts w:ascii="Arial" w:hAnsi="Arial" w:cs="Arial"/>
          <w:b/>
          <w:bCs/>
        </w:rPr>
        <w:t>Introduction</w:t>
      </w:r>
    </w:p>
    <w:p w14:paraId="070888A0" w14:textId="77777777" w:rsidR="00D911D4" w:rsidRPr="00D911D4" w:rsidRDefault="00D911D4" w:rsidP="00D911D4">
      <w:pPr>
        <w:pStyle w:val="Body"/>
        <w:rPr>
          <w:rFonts w:ascii="Arial" w:hAnsi="Arial" w:cs="Arial"/>
        </w:rPr>
      </w:pPr>
      <w:r w:rsidRPr="00D911D4">
        <w:rPr>
          <w:rFonts w:ascii="Arial" w:hAnsi="Arial" w:cs="Arial"/>
        </w:rPr>
        <w:lastRenderedPageBreak/>
        <w:t>The 4 alternative management scenarios consist of reductions in WWTP effluent phosphorus and of</w:t>
      </w:r>
      <w:r>
        <w:rPr>
          <w:rFonts w:ascii="Arial" w:hAnsi="Arial" w:cs="Arial"/>
        </w:rPr>
        <w:t xml:space="preserve"> </w:t>
      </w:r>
      <w:r w:rsidRPr="00D911D4">
        <w:rPr>
          <w:rFonts w:ascii="Arial" w:hAnsi="Arial" w:cs="Arial"/>
        </w:rPr>
        <w:t>reductions in benthal release of phosphorus at both permitted and projected WWTP flows, as</w:t>
      </w:r>
      <w:r>
        <w:rPr>
          <w:rFonts w:ascii="Arial" w:hAnsi="Arial" w:cs="Arial"/>
        </w:rPr>
        <w:t xml:space="preserve"> </w:t>
      </w:r>
      <w:r w:rsidRPr="00D911D4">
        <w:rPr>
          <w:rFonts w:ascii="Arial" w:hAnsi="Arial" w:cs="Arial"/>
        </w:rPr>
        <w:t>described below and summarized in Table 1. Projected flows (Table 2) were provided by the</w:t>
      </w:r>
      <w:r>
        <w:rPr>
          <w:rFonts w:ascii="Arial" w:hAnsi="Arial" w:cs="Arial"/>
        </w:rPr>
        <w:t xml:space="preserve"> </w:t>
      </w:r>
      <w:r w:rsidRPr="00D911D4">
        <w:rPr>
          <w:rFonts w:ascii="Arial" w:hAnsi="Arial" w:cs="Arial"/>
        </w:rPr>
        <w:t>Assabet River Consortium. The alternative scenarios presented in this memo are:</w:t>
      </w:r>
    </w:p>
    <w:p w14:paraId="6D6E1872" w14:textId="77777777" w:rsidR="00D911D4" w:rsidRPr="00D911D4" w:rsidRDefault="00D911D4" w:rsidP="00D911D4">
      <w:pPr>
        <w:pStyle w:val="Body"/>
        <w:rPr>
          <w:rFonts w:ascii="Arial" w:hAnsi="Arial" w:cs="Arial"/>
        </w:rPr>
      </w:pPr>
      <w:r w:rsidRPr="00D911D4">
        <w:rPr>
          <w:rFonts w:ascii="Arial" w:hAnsi="Arial" w:cs="Arial"/>
        </w:rPr>
        <w:t>1. Permitted flows – In two scenarios, effluent dissolved phosphorus concentrations at the four</w:t>
      </w:r>
      <w:r>
        <w:rPr>
          <w:rFonts w:ascii="Arial" w:hAnsi="Arial" w:cs="Arial"/>
        </w:rPr>
        <w:t xml:space="preserve"> </w:t>
      </w:r>
      <w:r w:rsidRPr="00D911D4">
        <w:rPr>
          <w:rFonts w:ascii="Arial" w:hAnsi="Arial" w:cs="Arial"/>
        </w:rPr>
        <w:t>treatment plants were reduced concurrently with reductions in the benthal release of</w:t>
      </w:r>
      <w:r>
        <w:rPr>
          <w:rFonts w:ascii="Arial" w:hAnsi="Arial" w:cs="Arial"/>
        </w:rPr>
        <w:t xml:space="preserve"> </w:t>
      </w:r>
      <w:r w:rsidRPr="00D911D4">
        <w:rPr>
          <w:rFonts w:ascii="Arial" w:hAnsi="Arial" w:cs="Arial"/>
        </w:rPr>
        <w:t>phosphorus. These scenarios were run with the permitted effluent flows from the WWTPs</w:t>
      </w:r>
      <w:r w:rsidR="00464889">
        <w:rPr>
          <w:rFonts w:ascii="Arial" w:hAnsi="Arial" w:cs="Arial"/>
        </w:rPr>
        <w:t xml:space="preserve"> </w:t>
      </w:r>
      <w:r w:rsidRPr="00D911D4">
        <w:rPr>
          <w:rFonts w:ascii="Arial" w:hAnsi="Arial" w:cs="Arial"/>
        </w:rPr>
        <w:t>(Table 2). The scenarios are:</w:t>
      </w:r>
    </w:p>
    <w:p w14:paraId="33ACC1B4" w14:textId="77777777" w:rsidR="00D911D4" w:rsidRPr="00D911D4" w:rsidRDefault="00D911D4" w:rsidP="00D911D4">
      <w:pPr>
        <w:pStyle w:val="Body"/>
        <w:rPr>
          <w:rFonts w:ascii="Arial" w:hAnsi="Arial" w:cs="Arial"/>
        </w:rPr>
      </w:pPr>
      <w:r w:rsidRPr="00D911D4">
        <w:rPr>
          <w:rFonts w:ascii="Arial" w:hAnsi="Arial" w:cs="Arial"/>
        </w:rPr>
        <w:t>a. WWTP dissolved phosphorus at 0.2 mg/l and benthal release of phosphorus at 25% of</w:t>
      </w:r>
      <w:r>
        <w:rPr>
          <w:rFonts w:ascii="Arial" w:hAnsi="Arial" w:cs="Arial"/>
        </w:rPr>
        <w:t xml:space="preserve"> </w:t>
      </w:r>
      <w:r w:rsidRPr="00D911D4">
        <w:rPr>
          <w:rFonts w:ascii="Arial" w:hAnsi="Arial" w:cs="Arial"/>
        </w:rPr>
        <w:t>existing flux rate; and</w:t>
      </w:r>
      <w:r>
        <w:rPr>
          <w:rFonts w:ascii="Arial" w:hAnsi="Arial" w:cs="Arial"/>
        </w:rPr>
        <w:t xml:space="preserve"> </w:t>
      </w:r>
      <w:r w:rsidRPr="00D911D4">
        <w:rPr>
          <w:rFonts w:ascii="Arial" w:hAnsi="Arial" w:cs="Arial"/>
        </w:rPr>
        <w:t>b. WWTP dissolved phosphorus at 0.2 mg/l and benthal release of phosphorus at 10% of</w:t>
      </w:r>
      <w:r>
        <w:rPr>
          <w:rFonts w:ascii="Arial" w:hAnsi="Arial" w:cs="Arial"/>
        </w:rPr>
        <w:t xml:space="preserve"> </w:t>
      </w:r>
      <w:r w:rsidRPr="00D911D4">
        <w:rPr>
          <w:rFonts w:ascii="Arial" w:hAnsi="Arial" w:cs="Arial"/>
        </w:rPr>
        <w:t>existing flux rate.</w:t>
      </w:r>
    </w:p>
    <w:p w14:paraId="058FECA3" w14:textId="77777777" w:rsidR="00D911D4" w:rsidRPr="00D911D4" w:rsidRDefault="00D911D4" w:rsidP="00D911D4">
      <w:pPr>
        <w:pStyle w:val="Body"/>
        <w:rPr>
          <w:rFonts w:ascii="Arial" w:hAnsi="Arial" w:cs="Arial"/>
        </w:rPr>
      </w:pPr>
      <w:r w:rsidRPr="00D911D4">
        <w:rPr>
          <w:rFonts w:ascii="Arial" w:hAnsi="Arial" w:cs="Arial"/>
        </w:rPr>
        <w:t>2. Projected flows – In two scenarios, effluent dissolved phosphorus concentrations at the four</w:t>
      </w:r>
      <w:r>
        <w:rPr>
          <w:rFonts w:ascii="Arial" w:hAnsi="Arial" w:cs="Arial"/>
        </w:rPr>
        <w:t xml:space="preserve"> </w:t>
      </w:r>
      <w:r w:rsidRPr="00D911D4">
        <w:rPr>
          <w:rFonts w:ascii="Arial" w:hAnsi="Arial" w:cs="Arial"/>
        </w:rPr>
        <w:t>treatment plants were reduced concurrently with reductions in the benthal release of</w:t>
      </w:r>
      <w:r>
        <w:rPr>
          <w:rFonts w:ascii="Arial" w:hAnsi="Arial" w:cs="Arial"/>
        </w:rPr>
        <w:t xml:space="preserve"> </w:t>
      </w:r>
      <w:r w:rsidRPr="00D911D4">
        <w:rPr>
          <w:rFonts w:ascii="Arial" w:hAnsi="Arial" w:cs="Arial"/>
        </w:rPr>
        <w:t>phosphorus. These scenarios were run with the projected effluent flow rates from the WWTPs</w:t>
      </w:r>
      <w:r>
        <w:rPr>
          <w:rFonts w:ascii="Arial" w:hAnsi="Arial" w:cs="Arial"/>
        </w:rPr>
        <w:t xml:space="preserve"> </w:t>
      </w:r>
      <w:r w:rsidRPr="00D911D4">
        <w:rPr>
          <w:rFonts w:ascii="Arial" w:hAnsi="Arial" w:cs="Arial"/>
        </w:rPr>
        <w:t>(Table 2). The scenarios are:</w:t>
      </w:r>
    </w:p>
    <w:p w14:paraId="7D75DF4F" w14:textId="77777777" w:rsidR="00464889" w:rsidRDefault="00464889" w:rsidP="00D911D4">
      <w:pPr>
        <w:pStyle w:val="Body"/>
        <w:rPr>
          <w:rFonts w:ascii="Arial" w:hAnsi="Arial" w:cs="Arial"/>
        </w:rPr>
      </w:pPr>
    </w:p>
    <w:p w14:paraId="2E04DF73" w14:textId="77777777" w:rsidR="00464889" w:rsidRDefault="00464889" w:rsidP="00D911D4">
      <w:pPr>
        <w:pStyle w:val="Body"/>
        <w:rPr>
          <w:rFonts w:ascii="Arial" w:hAnsi="Arial" w:cs="Arial"/>
        </w:rPr>
      </w:pPr>
    </w:p>
    <w:p w14:paraId="0BFCFB19" w14:textId="77777777" w:rsidR="00D911D4" w:rsidRPr="00D911D4" w:rsidRDefault="00D911D4" w:rsidP="00D911D4">
      <w:pPr>
        <w:pStyle w:val="Body"/>
        <w:rPr>
          <w:rFonts w:ascii="Arial" w:hAnsi="Arial" w:cs="Arial"/>
        </w:rPr>
      </w:pPr>
      <w:r w:rsidRPr="00D911D4">
        <w:rPr>
          <w:rFonts w:ascii="Arial" w:hAnsi="Arial" w:cs="Arial"/>
        </w:rPr>
        <w:t>c. WWTP dissolved phosphorus at 0.2 mg/l and benthal release of phosphorus at 25% of</w:t>
      </w:r>
      <w:r>
        <w:rPr>
          <w:rFonts w:ascii="Arial" w:hAnsi="Arial" w:cs="Arial"/>
        </w:rPr>
        <w:t xml:space="preserve"> </w:t>
      </w:r>
      <w:r w:rsidRPr="00D911D4">
        <w:rPr>
          <w:rFonts w:ascii="Arial" w:hAnsi="Arial" w:cs="Arial"/>
        </w:rPr>
        <w:t>existing flux rate; and</w:t>
      </w:r>
    </w:p>
    <w:p w14:paraId="0339AA07" w14:textId="77777777" w:rsidR="00D911D4" w:rsidRDefault="00D911D4" w:rsidP="00D911D4">
      <w:pPr>
        <w:pStyle w:val="Body"/>
        <w:rPr>
          <w:rFonts w:ascii="Arial" w:hAnsi="Arial" w:cs="Arial"/>
        </w:rPr>
      </w:pPr>
      <w:r w:rsidRPr="00D911D4">
        <w:rPr>
          <w:rFonts w:ascii="Arial" w:hAnsi="Arial" w:cs="Arial"/>
        </w:rPr>
        <w:t>d. WWTP dissolved phosphorus at 0.2 mg/l and benthal release of phosphorus at 10% of</w:t>
      </w:r>
      <w:r>
        <w:rPr>
          <w:rFonts w:ascii="Arial" w:hAnsi="Arial" w:cs="Arial"/>
        </w:rPr>
        <w:t xml:space="preserve"> </w:t>
      </w:r>
      <w:r w:rsidRPr="00D911D4">
        <w:rPr>
          <w:rFonts w:ascii="Arial" w:hAnsi="Arial" w:cs="Arial"/>
        </w:rPr>
        <w:t>existing flux rate.</w:t>
      </w:r>
    </w:p>
    <w:p w14:paraId="563C8E02" w14:textId="77777777" w:rsidR="00D911D4" w:rsidRPr="00D911D4" w:rsidRDefault="00D911D4" w:rsidP="00D911D4">
      <w:pPr>
        <w:pStyle w:val="Body"/>
        <w:rPr>
          <w:rFonts w:ascii="Arial" w:hAnsi="Arial" w:cs="Arial"/>
          <w:b/>
          <w:bCs/>
        </w:rPr>
      </w:pPr>
      <w:r w:rsidRPr="00D911D4">
        <w:rPr>
          <w:rFonts w:ascii="Arial" w:hAnsi="Arial" w:cs="Arial"/>
          <w:b/>
          <w:bCs/>
        </w:rPr>
        <w:t>Assabet River Water Quality Modeling Results</w:t>
      </w:r>
    </w:p>
    <w:p w14:paraId="6C20B6CC" w14:textId="77777777" w:rsidR="00D911D4" w:rsidRPr="00D911D4" w:rsidRDefault="00D911D4" w:rsidP="00D911D4">
      <w:pPr>
        <w:pStyle w:val="Body"/>
        <w:rPr>
          <w:rFonts w:ascii="Arial" w:hAnsi="Arial" w:cs="Arial"/>
        </w:rPr>
      </w:pPr>
      <w:r w:rsidRPr="00D911D4">
        <w:rPr>
          <w:rFonts w:ascii="Arial" w:hAnsi="Arial" w:cs="Arial"/>
        </w:rPr>
        <w:t>Model results for each scenario are presented and discussed below. Model results are compared</w:t>
      </w:r>
      <w:r>
        <w:rPr>
          <w:rFonts w:ascii="Arial" w:hAnsi="Arial" w:cs="Arial"/>
        </w:rPr>
        <w:t xml:space="preserve"> </w:t>
      </w:r>
      <w:r w:rsidRPr="00D911D4">
        <w:rPr>
          <w:rFonts w:ascii="Arial" w:hAnsi="Arial" w:cs="Arial"/>
        </w:rPr>
        <w:t>to the existing conditions scenario. Model results are reported for the low flow period observed</w:t>
      </w:r>
      <w:r>
        <w:rPr>
          <w:rFonts w:ascii="Arial" w:hAnsi="Arial" w:cs="Arial"/>
        </w:rPr>
        <w:t xml:space="preserve"> </w:t>
      </w:r>
      <w:r w:rsidRPr="00D911D4">
        <w:rPr>
          <w:rFonts w:ascii="Arial" w:hAnsi="Arial" w:cs="Arial"/>
        </w:rPr>
        <w:t>during July 12 – 18, 1999. Model scenario results are presented in nine figures and two tables.</w:t>
      </w:r>
      <w:r>
        <w:rPr>
          <w:rFonts w:ascii="Arial" w:hAnsi="Arial" w:cs="Arial"/>
        </w:rPr>
        <w:t xml:space="preserve">  </w:t>
      </w:r>
      <w:r w:rsidRPr="00D911D4">
        <w:rPr>
          <w:rFonts w:ascii="Arial" w:hAnsi="Arial" w:cs="Arial"/>
        </w:rPr>
        <w:t>Three figures of instream nutrient concentration predictions (total and dissolved phosphorus and</w:t>
      </w:r>
      <w:r>
        <w:rPr>
          <w:rFonts w:ascii="Arial" w:hAnsi="Arial" w:cs="Arial"/>
        </w:rPr>
        <w:t xml:space="preserve"> </w:t>
      </w:r>
      <w:r w:rsidRPr="00D911D4">
        <w:rPr>
          <w:rFonts w:ascii="Arial" w:hAnsi="Arial" w:cs="Arial"/>
        </w:rPr>
        <w:t>nitrate), three figures of DO predictions (maximum, minimum and range) and three figures of</w:t>
      </w:r>
      <w:r>
        <w:rPr>
          <w:rFonts w:ascii="Arial" w:hAnsi="Arial" w:cs="Arial"/>
        </w:rPr>
        <w:t xml:space="preserve"> </w:t>
      </w:r>
      <w:r w:rsidRPr="00D911D4">
        <w:rPr>
          <w:rFonts w:ascii="Arial" w:hAnsi="Arial" w:cs="Arial"/>
        </w:rPr>
        <w:t>biomass predictions (total, floating and rooted). One table presents a tally of the number of hours</w:t>
      </w:r>
      <w:r>
        <w:rPr>
          <w:rFonts w:ascii="Arial" w:hAnsi="Arial" w:cs="Arial"/>
        </w:rPr>
        <w:t xml:space="preserve"> </w:t>
      </w:r>
      <w:r w:rsidRPr="00D911D4">
        <w:rPr>
          <w:rFonts w:ascii="Arial" w:hAnsi="Arial" w:cs="Arial"/>
        </w:rPr>
        <w:t>that the model predicted DO concentration is below 5.0 mg/L and the number of hours that DO</w:t>
      </w:r>
      <w:r>
        <w:rPr>
          <w:rFonts w:ascii="Arial" w:hAnsi="Arial" w:cs="Arial"/>
        </w:rPr>
        <w:t xml:space="preserve"> </w:t>
      </w:r>
      <w:r w:rsidRPr="00D911D4">
        <w:rPr>
          <w:rFonts w:ascii="Arial" w:hAnsi="Arial" w:cs="Arial"/>
        </w:rPr>
        <w:lastRenderedPageBreak/>
        <w:t>exceeds saturation. The second table presents the total predicted biomass (in kg) in each</w:t>
      </w:r>
      <w:r>
        <w:rPr>
          <w:rFonts w:ascii="Arial" w:hAnsi="Arial" w:cs="Arial"/>
        </w:rPr>
        <w:t xml:space="preserve"> </w:t>
      </w:r>
      <w:r w:rsidRPr="00D911D4">
        <w:rPr>
          <w:rFonts w:ascii="Arial" w:hAnsi="Arial" w:cs="Arial"/>
        </w:rPr>
        <w:t>impoundment.</w:t>
      </w:r>
    </w:p>
    <w:p w14:paraId="3E11994F" w14:textId="77777777" w:rsidR="00D911D4" w:rsidRPr="00D911D4" w:rsidRDefault="00D911D4" w:rsidP="00D911D4">
      <w:pPr>
        <w:pStyle w:val="Body"/>
        <w:rPr>
          <w:rFonts w:ascii="Arial" w:hAnsi="Arial" w:cs="Arial"/>
          <w:i/>
          <w:iCs/>
        </w:rPr>
      </w:pPr>
      <w:r w:rsidRPr="00D911D4">
        <w:rPr>
          <w:rFonts w:ascii="Arial" w:hAnsi="Arial" w:cs="Arial"/>
          <w:i/>
          <w:iCs/>
        </w:rPr>
        <w:t>Nutrient Concentration Predictions</w:t>
      </w:r>
    </w:p>
    <w:p w14:paraId="44334670" w14:textId="77777777" w:rsidR="00D911D4" w:rsidRDefault="00D911D4" w:rsidP="00D911D4">
      <w:pPr>
        <w:pStyle w:val="Body"/>
        <w:rPr>
          <w:rFonts w:ascii="Arial" w:hAnsi="Arial" w:cs="Arial"/>
        </w:rPr>
      </w:pPr>
      <w:r w:rsidRPr="00D911D4">
        <w:rPr>
          <w:rFonts w:ascii="Arial" w:hAnsi="Arial" w:cs="Arial"/>
        </w:rPr>
        <w:t xml:space="preserve">Figures 1 –3 present total phosphorus, </w:t>
      </w:r>
      <w:proofErr w:type="spellStart"/>
      <w:r w:rsidRPr="00D911D4">
        <w:rPr>
          <w:rFonts w:ascii="Arial" w:hAnsi="Arial" w:cs="Arial"/>
        </w:rPr>
        <w:t>orthophosphorus</w:t>
      </w:r>
      <w:proofErr w:type="spellEnd"/>
      <w:r w:rsidRPr="00D911D4">
        <w:rPr>
          <w:rFonts w:ascii="Arial" w:hAnsi="Arial" w:cs="Arial"/>
        </w:rPr>
        <w:t>, and nitrate concentration predictions vs.</w:t>
      </w:r>
      <w:r>
        <w:rPr>
          <w:rFonts w:ascii="Arial" w:hAnsi="Arial" w:cs="Arial"/>
        </w:rPr>
        <w:t xml:space="preserve"> </w:t>
      </w:r>
      <w:r w:rsidRPr="00D911D4">
        <w:rPr>
          <w:rFonts w:ascii="Arial" w:hAnsi="Arial" w:cs="Arial"/>
        </w:rPr>
        <w:t>river mile during low flow conditions. Model predictions indicate that in-stream phosphorus</w:t>
      </w:r>
      <w:r>
        <w:rPr>
          <w:rFonts w:ascii="Arial" w:hAnsi="Arial" w:cs="Arial"/>
        </w:rPr>
        <w:t xml:space="preserve"> </w:t>
      </w:r>
      <w:r w:rsidRPr="00D911D4">
        <w:rPr>
          <w:rFonts w:ascii="Arial" w:hAnsi="Arial" w:cs="Arial"/>
        </w:rPr>
        <w:t>concentrations are greatly reduced for all alternative scenarios compared to existing conditions. In</w:t>
      </w:r>
      <w:r>
        <w:rPr>
          <w:rFonts w:ascii="Arial" w:hAnsi="Arial" w:cs="Arial"/>
        </w:rPr>
        <w:t xml:space="preserve"> </w:t>
      </w:r>
      <w:r w:rsidRPr="00D911D4">
        <w:rPr>
          <w:rFonts w:ascii="Arial" w:hAnsi="Arial" w:cs="Arial"/>
        </w:rPr>
        <w:t>general, predicted phosphorus concentrations are similar for all alternative scenarios. Predicted</w:t>
      </w:r>
      <w:r>
        <w:rPr>
          <w:rFonts w:ascii="Arial" w:hAnsi="Arial" w:cs="Arial"/>
        </w:rPr>
        <w:t xml:space="preserve"> </w:t>
      </w:r>
      <w:r w:rsidRPr="00D911D4">
        <w:rPr>
          <w:rFonts w:ascii="Arial" w:hAnsi="Arial" w:cs="Arial"/>
        </w:rPr>
        <w:t>phosphorus concentrations are slightly lower for the scenarios with a 90% reduction in benthal</w:t>
      </w:r>
      <w:r>
        <w:rPr>
          <w:rFonts w:ascii="Arial" w:hAnsi="Arial" w:cs="Arial"/>
        </w:rPr>
        <w:t xml:space="preserve"> </w:t>
      </w:r>
      <w:r w:rsidRPr="00D911D4">
        <w:rPr>
          <w:rFonts w:ascii="Arial" w:hAnsi="Arial" w:cs="Arial"/>
        </w:rPr>
        <w:t>release of phosphorus. The projected flow scenarios result in the slightly lower predictions of</w:t>
      </w:r>
      <w:r>
        <w:rPr>
          <w:rFonts w:ascii="Arial" w:hAnsi="Arial" w:cs="Arial"/>
        </w:rPr>
        <w:t xml:space="preserve"> </w:t>
      </w:r>
      <w:r w:rsidRPr="00D911D4">
        <w:rPr>
          <w:rFonts w:ascii="Arial" w:hAnsi="Arial" w:cs="Arial"/>
        </w:rPr>
        <w:t>phosphorus than the corresponding permitted flow scenarios. Predicted nitrate concentrations rise</w:t>
      </w:r>
      <w:r>
        <w:rPr>
          <w:rFonts w:ascii="Arial" w:hAnsi="Arial" w:cs="Arial"/>
        </w:rPr>
        <w:t xml:space="preserve"> </w:t>
      </w:r>
      <w:r w:rsidRPr="00D911D4">
        <w:rPr>
          <w:rFonts w:ascii="Arial" w:hAnsi="Arial" w:cs="Arial"/>
        </w:rPr>
        <w:t>with reductions in WWTP dissolved phosphorus concentrations and/or benthal release of</w:t>
      </w:r>
      <w:r>
        <w:rPr>
          <w:rFonts w:ascii="Arial" w:hAnsi="Arial" w:cs="Arial"/>
        </w:rPr>
        <w:t xml:space="preserve"> </w:t>
      </w:r>
      <w:r w:rsidRPr="00D911D4">
        <w:rPr>
          <w:rFonts w:ascii="Arial" w:hAnsi="Arial" w:cs="Arial"/>
        </w:rPr>
        <w:t>phosphorus due to decreased nitrate consumption and constant nitrate loading.</w:t>
      </w:r>
    </w:p>
    <w:p w14:paraId="7E220F40" w14:textId="77777777" w:rsidR="00D911D4" w:rsidRPr="00D911D4" w:rsidRDefault="00D911D4" w:rsidP="00D911D4">
      <w:pPr>
        <w:pStyle w:val="Body"/>
        <w:rPr>
          <w:rFonts w:ascii="Arial" w:hAnsi="Arial" w:cs="Arial"/>
          <w:i/>
          <w:iCs/>
        </w:rPr>
      </w:pPr>
      <w:r w:rsidRPr="00D911D4">
        <w:rPr>
          <w:rFonts w:ascii="Arial" w:hAnsi="Arial" w:cs="Arial"/>
          <w:i/>
          <w:iCs/>
        </w:rPr>
        <w:t>Dissolved Oxygen Concentration Predictions</w:t>
      </w:r>
    </w:p>
    <w:p w14:paraId="7BAFFEE9" w14:textId="77777777" w:rsidR="00464889" w:rsidRDefault="00D911D4" w:rsidP="00D911D4">
      <w:pPr>
        <w:pStyle w:val="Body"/>
        <w:rPr>
          <w:rFonts w:ascii="Arial" w:hAnsi="Arial" w:cs="Arial"/>
        </w:rPr>
      </w:pPr>
      <w:r w:rsidRPr="00D911D4">
        <w:rPr>
          <w:rFonts w:ascii="Arial" w:hAnsi="Arial" w:cs="Arial"/>
        </w:rPr>
        <w:t>Figures 4 - 6 present ambient DO max, min, and range predictions vs. river mile during low flow</w:t>
      </w:r>
      <w:r>
        <w:rPr>
          <w:rFonts w:ascii="Arial" w:hAnsi="Arial" w:cs="Arial"/>
        </w:rPr>
        <w:t xml:space="preserve"> </w:t>
      </w:r>
      <w:r w:rsidRPr="00D911D4">
        <w:rPr>
          <w:rFonts w:ascii="Arial" w:hAnsi="Arial" w:cs="Arial"/>
        </w:rPr>
        <w:t>conditions. Model predictions of DO indicate that, for all alternative scenarios, the minimum DO</w:t>
      </w:r>
      <w:r>
        <w:rPr>
          <w:rFonts w:ascii="Arial" w:hAnsi="Arial" w:cs="Arial"/>
        </w:rPr>
        <w:t xml:space="preserve"> </w:t>
      </w:r>
      <w:r w:rsidRPr="00D911D4">
        <w:rPr>
          <w:rFonts w:ascii="Arial" w:hAnsi="Arial" w:cs="Arial"/>
        </w:rPr>
        <w:t xml:space="preserve">concentration is generally increased, while the maximum DO concentration is generally reduced </w:t>
      </w:r>
      <w:r w:rsidR="004C4164">
        <w:rPr>
          <w:rFonts w:ascii="Arial" w:hAnsi="Arial" w:cs="Arial"/>
        </w:rPr>
        <w:t>–</w:t>
      </w:r>
      <w:r>
        <w:rPr>
          <w:rFonts w:ascii="Arial" w:hAnsi="Arial" w:cs="Arial"/>
        </w:rPr>
        <w:t xml:space="preserve"> </w:t>
      </w:r>
      <w:r w:rsidRPr="00D911D4">
        <w:rPr>
          <w:rFonts w:ascii="Arial" w:hAnsi="Arial" w:cs="Arial"/>
        </w:rPr>
        <w:t>reducing the overall DO range, as compared to existing conditions. Table 3 presents the number of</w:t>
      </w:r>
      <w:r>
        <w:rPr>
          <w:rFonts w:ascii="Arial" w:hAnsi="Arial" w:cs="Arial"/>
        </w:rPr>
        <w:t xml:space="preserve"> </w:t>
      </w:r>
      <w:r w:rsidRPr="00D911D4">
        <w:rPr>
          <w:rFonts w:ascii="Arial" w:hAnsi="Arial" w:cs="Arial"/>
        </w:rPr>
        <w:t>hours over the one-week period with DO below 5.0 mg/L and with DO above saturation in all</w:t>
      </w:r>
      <w:r>
        <w:rPr>
          <w:rFonts w:ascii="Arial" w:hAnsi="Arial" w:cs="Arial"/>
        </w:rPr>
        <w:t xml:space="preserve"> </w:t>
      </w:r>
      <w:r w:rsidRPr="00D911D4">
        <w:rPr>
          <w:rFonts w:ascii="Arial" w:hAnsi="Arial" w:cs="Arial"/>
        </w:rPr>
        <w:t>reaches. Model predictions indicate the minimum DO falls below 5.0 mg/L for less than 1% of the</w:t>
      </w:r>
      <w:r>
        <w:rPr>
          <w:rFonts w:ascii="Arial" w:hAnsi="Arial" w:cs="Arial"/>
        </w:rPr>
        <w:t xml:space="preserve"> </w:t>
      </w:r>
      <w:r w:rsidRPr="00D911D4">
        <w:rPr>
          <w:rFonts w:ascii="Arial" w:hAnsi="Arial" w:cs="Arial"/>
        </w:rPr>
        <w:t>period of record for all alternative scenarios. The scenario with 90% reduction in benthal release of</w:t>
      </w:r>
      <w:r>
        <w:rPr>
          <w:rFonts w:ascii="Arial" w:hAnsi="Arial" w:cs="Arial"/>
        </w:rPr>
        <w:t xml:space="preserve"> </w:t>
      </w:r>
      <w:r w:rsidRPr="00D911D4">
        <w:rPr>
          <w:rFonts w:ascii="Arial" w:hAnsi="Arial" w:cs="Arial"/>
        </w:rPr>
        <w:t xml:space="preserve">phosphorus </w:t>
      </w:r>
    </w:p>
    <w:p w14:paraId="29D329CE" w14:textId="77777777" w:rsidR="00464889" w:rsidRDefault="00464889" w:rsidP="00D911D4">
      <w:pPr>
        <w:pStyle w:val="Body"/>
        <w:rPr>
          <w:rFonts w:ascii="Arial" w:hAnsi="Arial" w:cs="Arial"/>
        </w:rPr>
      </w:pPr>
    </w:p>
    <w:p w14:paraId="24F792BD" w14:textId="77777777" w:rsidR="00D911D4" w:rsidRDefault="00D911D4" w:rsidP="00D911D4">
      <w:pPr>
        <w:pStyle w:val="Body"/>
        <w:rPr>
          <w:rFonts w:ascii="Arial" w:hAnsi="Arial" w:cs="Arial"/>
        </w:rPr>
      </w:pPr>
      <w:r w:rsidRPr="00D911D4">
        <w:rPr>
          <w:rFonts w:ascii="Arial" w:hAnsi="Arial" w:cs="Arial"/>
        </w:rPr>
        <w:t>and projected flows results in achievement of the 5.0 mg/L water quality standard for</w:t>
      </w:r>
      <w:r>
        <w:rPr>
          <w:rFonts w:ascii="Arial" w:hAnsi="Arial" w:cs="Arial"/>
        </w:rPr>
        <w:t xml:space="preserve"> </w:t>
      </w:r>
      <w:r w:rsidRPr="00D911D4">
        <w:rPr>
          <w:rFonts w:ascii="Arial" w:hAnsi="Arial" w:cs="Arial"/>
        </w:rPr>
        <w:t>the entire period of record.</w:t>
      </w:r>
    </w:p>
    <w:p w14:paraId="48C51A67" w14:textId="77777777" w:rsidR="00D911D4" w:rsidRPr="00D911D4" w:rsidRDefault="00D911D4" w:rsidP="00D911D4">
      <w:pPr>
        <w:pStyle w:val="Body"/>
        <w:rPr>
          <w:rFonts w:ascii="Arial" w:hAnsi="Arial" w:cs="Arial"/>
          <w:i/>
          <w:iCs/>
        </w:rPr>
      </w:pPr>
      <w:r w:rsidRPr="00D911D4">
        <w:rPr>
          <w:rFonts w:ascii="Arial" w:hAnsi="Arial" w:cs="Arial"/>
          <w:i/>
          <w:iCs/>
        </w:rPr>
        <w:t>Biomass Predictions</w:t>
      </w:r>
    </w:p>
    <w:p w14:paraId="4C92AEAB" w14:textId="77777777" w:rsidR="00D911D4" w:rsidRPr="00D911D4" w:rsidRDefault="00D911D4" w:rsidP="00D911D4">
      <w:pPr>
        <w:pStyle w:val="Body"/>
        <w:rPr>
          <w:rFonts w:ascii="Arial" w:hAnsi="Arial" w:cs="Arial"/>
        </w:rPr>
      </w:pPr>
      <w:r w:rsidRPr="00D911D4">
        <w:rPr>
          <w:rFonts w:ascii="Arial" w:hAnsi="Arial" w:cs="Arial"/>
        </w:rPr>
        <w:t>Figures 7 – 9 present total biomass (floating and rooted), total floating biomass, and total rooted</w:t>
      </w:r>
      <w:r>
        <w:rPr>
          <w:rFonts w:ascii="Arial" w:hAnsi="Arial" w:cs="Arial"/>
        </w:rPr>
        <w:t xml:space="preserve"> </w:t>
      </w:r>
      <w:r w:rsidRPr="00D911D4">
        <w:rPr>
          <w:rFonts w:ascii="Arial" w:hAnsi="Arial" w:cs="Arial"/>
        </w:rPr>
        <w:t>biomass predictions vs. river mile during low flow conditions. Model predictions indicate that, when</w:t>
      </w:r>
      <w:r>
        <w:rPr>
          <w:rFonts w:ascii="Arial" w:hAnsi="Arial" w:cs="Arial"/>
        </w:rPr>
        <w:t xml:space="preserve"> </w:t>
      </w:r>
      <w:r w:rsidRPr="00D911D4">
        <w:rPr>
          <w:rFonts w:ascii="Arial" w:hAnsi="Arial" w:cs="Arial"/>
        </w:rPr>
        <w:t xml:space="preserve">phosphorus loads are reduced, predicted </w:t>
      </w:r>
      <w:proofErr w:type="gramStart"/>
      <w:r w:rsidRPr="00D911D4">
        <w:rPr>
          <w:rFonts w:ascii="Arial" w:hAnsi="Arial" w:cs="Arial"/>
        </w:rPr>
        <w:t>biomass</w:t>
      </w:r>
      <w:proofErr w:type="gramEnd"/>
      <w:r w:rsidRPr="00D911D4">
        <w:rPr>
          <w:rFonts w:ascii="Arial" w:hAnsi="Arial" w:cs="Arial"/>
        </w:rPr>
        <w:t xml:space="preserve"> for all alternative scenarios is reduced relative to</w:t>
      </w:r>
      <w:r>
        <w:rPr>
          <w:rFonts w:ascii="Arial" w:hAnsi="Arial" w:cs="Arial"/>
        </w:rPr>
        <w:t xml:space="preserve"> </w:t>
      </w:r>
      <w:r w:rsidRPr="00D911D4">
        <w:rPr>
          <w:rFonts w:ascii="Arial" w:hAnsi="Arial" w:cs="Arial"/>
        </w:rPr>
        <w:t>existing conditions. Table 4 presents the total biomass (in kg) for existing and alternative scenarios</w:t>
      </w:r>
      <w:r>
        <w:rPr>
          <w:rFonts w:ascii="Arial" w:hAnsi="Arial" w:cs="Arial"/>
        </w:rPr>
        <w:t xml:space="preserve"> </w:t>
      </w:r>
      <w:r w:rsidRPr="00D911D4">
        <w:rPr>
          <w:rFonts w:ascii="Arial" w:hAnsi="Arial" w:cs="Arial"/>
        </w:rPr>
        <w:t xml:space="preserve">in each of the Assabet River impoundments and provides a numerical representation of </w:t>
      </w:r>
      <w:r w:rsidRPr="00D911D4">
        <w:rPr>
          <w:rFonts w:ascii="Arial" w:hAnsi="Arial" w:cs="Arial"/>
        </w:rPr>
        <w:lastRenderedPageBreak/>
        <w:t>the model</w:t>
      </w:r>
      <w:r>
        <w:rPr>
          <w:rFonts w:ascii="Arial" w:hAnsi="Arial" w:cs="Arial"/>
        </w:rPr>
        <w:t xml:space="preserve"> </w:t>
      </w:r>
      <w:r w:rsidRPr="00D911D4">
        <w:rPr>
          <w:rFonts w:ascii="Arial" w:hAnsi="Arial" w:cs="Arial"/>
        </w:rPr>
        <w:t>predictions provided in Figure 7. Predicted total biomass in the alternative scenarios is reduced</w:t>
      </w:r>
      <w:r>
        <w:rPr>
          <w:rFonts w:ascii="Arial" w:hAnsi="Arial" w:cs="Arial"/>
        </w:rPr>
        <w:t xml:space="preserve"> </w:t>
      </w:r>
      <w:r w:rsidRPr="00D911D4">
        <w:rPr>
          <w:rFonts w:ascii="Arial" w:hAnsi="Arial" w:cs="Arial"/>
        </w:rPr>
        <w:t>32% to 45% from existing conditions. Greater reductions in biomass are predicted under the</w:t>
      </w:r>
      <w:r>
        <w:rPr>
          <w:rFonts w:ascii="Arial" w:hAnsi="Arial" w:cs="Arial"/>
        </w:rPr>
        <w:t xml:space="preserve"> </w:t>
      </w:r>
      <w:r w:rsidRPr="00D911D4">
        <w:rPr>
          <w:rFonts w:ascii="Arial" w:hAnsi="Arial" w:cs="Arial"/>
        </w:rPr>
        <w:t>projected flow scenarios than the corresponding permitted flow scenarios. It should be noted that</w:t>
      </w:r>
      <w:r>
        <w:rPr>
          <w:rFonts w:ascii="Arial" w:hAnsi="Arial" w:cs="Arial"/>
        </w:rPr>
        <w:t xml:space="preserve"> </w:t>
      </w:r>
      <w:r w:rsidRPr="00D911D4">
        <w:rPr>
          <w:rFonts w:ascii="Arial" w:hAnsi="Arial" w:cs="Arial"/>
        </w:rPr>
        <w:t>biomass predictions are less certain than other model predictions due to several factors including</w:t>
      </w:r>
      <w:r>
        <w:rPr>
          <w:rFonts w:ascii="Arial" w:hAnsi="Arial" w:cs="Arial"/>
        </w:rPr>
        <w:t xml:space="preserve"> </w:t>
      </w:r>
      <w:r w:rsidRPr="00D911D4">
        <w:rPr>
          <w:rFonts w:ascii="Arial" w:hAnsi="Arial" w:cs="Arial"/>
        </w:rPr>
        <w:t>the model’s simplifying assumptions and the complex and changing species composition</w:t>
      </w:r>
      <w:r>
        <w:rPr>
          <w:rFonts w:ascii="Arial" w:hAnsi="Arial" w:cs="Arial"/>
        </w:rPr>
        <w:t xml:space="preserve"> </w:t>
      </w:r>
      <w:r w:rsidRPr="00D911D4">
        <w:rPr>
          <w:rFonts w:ascii="Arial" w:hAnsi="Arial" w:cs="Arial"/>
        </w:rPr>
        <w:t>characteristics of river systems.</w:t>
      </w:r>
    </w:p>
    <w:p w14:paraId="3243BA60" w14:textId="77777777" w:rsidR="00D911D4" w:rsidRDefault="00D911D4" w:rsidP="00D911D4">
      <w:pPr>
        <w:pStyle w:val="Body"/>
        <w:rPr>
          <w:rFonts w:ascii="Arial" w:hAnsi="Arial" w:cs="Arial"/>
          <w:b/>
          <w:bCs/>
        </w:rPr>
      </w:pPr>
      <w:r w:rsidRPr="00D911D4">
        <w:rPr>
          <w:rFonts w:ascii="Arial" w:hAnsi="Arial" w:cs="Arial"/>
          <w:b/>
          <w:bCs/>
        </w:rPr>
        <w:t>Summary</w:t>
      </w:r>
      <w:r>
        <w:rPr>
          <w:rFonts w:ascii="Arial" w:hAnsi="Arial" w:cs="Arial"/>
          <w:b/>
          <w:bCs/>
        </w:rPr>
        <w:t xml:space="preserve"> </w:t>
      </w:r>
    </w:p>
    <w:p w14:paraId="6B51D00F" w14:textId="77777777" w:rsidR="00D911D4" w:rsidRPr="00D911D4" w:rsidRDefault="00D911D4" w:rsidP="00D911D4">
      <w:pPr>
        <w:pStyle w:val="Body"/>
        <w:rPr>
          <w:rFonts w:ascii="Arial" w:hAnsi="Arial" w:cs="Arial"/>
        </w:rPr>
      </w:pPr>
      <w:r w:rsidRPr="00D911D4">
        <w:rPr>
          <w:rFonts w:ascii="Arial" w:hAnsi="Arial" w:cs="Arial"/>
        </w:rPr>
        <w:t>The Assabet</w:t>
      </w:r>
      <w:r>
        <w:rPr>
          <w:rFonts w:ascii="Arial" w:hAnsi="Arial" w:cs="Arial"/>
        </w:rPr>
        <w:t xml:space="preserve"> </w:t>
      </w:r>
      <w:r w:rsidRPr="00D911D4">
        <w:rPr>
          <w:rFonts w:ascii="Arial" w:hAnsi="Arial" w:cs="Arial"/>
        </w:rPr>
        <w:t>River water quality model predicts reductions in phosphorus concentrations,</w:t>
      </w:r>
      <w:r>
        <w:rPr>
          <w:rFonts w:ascii="Arial" w:hAnsi="Arial" w:cs="Arial"/>
        </w:rPr>
        <w:t xml:space="preserve"> </w:t>
      </w:r>
      <w:r w:rsidRPr="00D911D4">
        <w:rPr>
          <w:rFonts w:ascii="Arial" w:hAnsi="Arial" w:cs="Arial"/>
        </w:rPr>
        <w:t>improvements in DO dynamics, and reductions in total biomass associated with implementation of</w:t>
      </w:r>
      <w:r>
        <w:rPr>
          <w:rFonts w:ascii="Arial" w:hAnsi="Arial" w:cs="Arial"/>
        </w:rPr>
        <w:t xml:space="preserve"> </w:t>
      </w:r>
      <w:r w:rsidRPr="00D911D4">
        <w:rPr>
          <w:rFonts w:ascii="Arial" w:hAnsi="Arial" w:cs="Arial"/>
        </w:rPr>
        <w:t>the alternative management scenario evaluated (as shown in the attached figures and tables).</w:t>
      </w:r>
    </w:p>
    <w:p w14:paraId="3CA7D1D3" w14:textId="77777777" w:rsidR="00D911D4" w:rsidRPr="00D911D4" w:rsidRDefault="00D911D4" w:rsidP="00D911D4">
      <w:pPr>
        <w:pStyle w:val="Body"/>
        <w:rPr>
          <w:rFonts w:ascii="Arial" w:hAnsi="Arial" w:cs="Arial"/>
        </w:rPr>
      </w:pPr>
      <w:r w:rsidRPr="00D911D4">
        <w:rPr>
          <w:rFonts w:ascii="Arial" w:hAnsi="Arial" w:cs="Arial"/>
        </w:rPr>
        <w:t>Increased water quality improvement is realized with a decrease in WWTP dissolved phosphorus</w:t>
      </w:r>
      <w:r w:rsidR="00AB1859">
        <w:rPr>
          <w:rFonts w:ascii="Arial" w:hAnsi="Arial" w:cs="Arial"/>
        </w:rPr>
        <w:t xml:space="preserve"> </w:t>
      </w:r>
      <w:r w:rsidRPr="00D911D4">
        <w:rPr>
          <w:rFonts w:ascii="Arial" w:hAnsi="Arial" w:cs="Arial"/>
        </w:rPr>
        <w:t>concentrations and/or a decrease in the benthal release of phosphorus, indicated by predictions of</w:t>
      </w:r>
      <w:r w:rsidR="00AB1859">
        <w:rPr>
          <w:rFonts w:ascii="Arial" w:hAnsi="Arial" w:cs="Arial"/>
        </w:rPr>
        <w:t xml:space="preserve"> </w:t>
      </w:r>
      <w:r w:rsidRPr="00D911D4">
        <w:rPr>
          <w:rFonts w:ascii="Arial" w:hAnsi="Arial" w:cs="Arial"/>
        </w:rPr>
        <w:t>lower phosphorus and biomass concentrations. Both of these reductions in phosphorus loads are</w:t>
      </w:r>
      <w:r w:rsidR="00AB1859">
        <w:rPr>
          <w:rFonts w:ascii="Arial" w:hAnsi="Arial" w:cs="Arial"/>
        </w:rPr>
        <w:t xml:space="preserve"> </w:t>
      </w:r>
      <w:r w:rsidRPr="00D911D4">
        <w:rPr>
          <w:rFonts w:ascii="Arial" w:hAnsi="Arial" w:cs="Arial"/>
        </w:rPr>
        <w:t>predicted to contribute significantly to the overall improvement in water quality. Projected flow</w:t>
      </w:r>
      <w:r w:rsidR="00AB1859">
        <w:rPr>
          <w:rFonts w:ascii="Arial" w:hAnsi="Arial" w:cs="Arial"/>
        </w:rPr>
        <w:t xml:space="preserve"> </w:t>
      </w:r>
      <w:r w:rsidRPr="00D911D4">
        <w:rPr>
          <w:rFonts w:ascii="Arial" w:hAnsi="Arial" w:cs="Arial"/>
        </w:rPr>
        <w:t>scenarios, with slightly higher effluent flows at two of the WWTPs, results in slightly greater</w:t>
      </w:r>
      <w:r w:rsidR="00AB1859">
        <w:rPr>
          <w:rFonts w:ascii="Arial" w:hAnsi="Arial" w:cs="Arial"/>
        </w:rPr>
        <w:t xml:space="preserve"> </w:t>
      </w:r>
      <w:r w:rsidRPr="00D911D4">
        <w:rPr>
          <w:rFonts w:ascii="Arial" w:hAnsi="Arial" w:cs="Arial"/>
        </w:rPr>
        <w:t>improvements in water quality over the corresponding permitted flow scenarios.</w:t>
      </w:r>
    </w:p>
    <w:p w14:paraId="0D296798" w14:textId="77777777" w:rsidR="00D911D4" w:rsidRPr="00D911D4" w:rsidRDefault="00D911D4" w:rsidP="00D911D4">
      <w:pPr>
        <w:pStyle w:val="Body"/>
        <w:rPr>
          <w:rFonts w:ascii="Arial" w:hAnsi="Arial" w:cs="Arial"/>
          <w:b/>
          <w:bCs/>
        </w:rPr>
      </w:pPr>
      <w:r w:rsidRPr="00D911D4">
        <w:rPr>
          <w:rFonts w:ascii="Arial" w:hAnsi="Arial" w:cs="Arial"/>
          <w:b/>
          <w:bCs/>
        </w:rPr>
        <w:t>Table 1 WWTP Phosphorus Reduction Series: Alternative Management Scenarios</w:t>
      </w:r>
    </w:p>
    <w:p w14:paraId="0877E0D4" w14:textId="77777777" w:rsidR="00D911D4" w:rsidRPr="00D911D4" w:rsidRDefault="00D911D4" w:rsidP="00D911D4">
      <w:pPr>
        <w:pStyle w:val="Body"/>
        <w:rPr>
          <w:rFonts w:ascii="Arial" w:hAnsi="Arial" w:cs="Arial"/>
          <w:b/>
          <w:bCs/>
        </w:rPr>
      </w:pPr>
      <w:r w:rsidRPr="00D911D4">
        <w:rPr>
          <w:rFonts w:ascii="Arial" w:hAnsi="Arial" w:cs="Arial"/>
          <w:b/>
          <w:bCs/>
        </w:rPr>
        <w:t>Table 2 WWTP Permitted Flows</w:t>
      </w:r>
    </w:p>
    <w:p w14:paraId="79F8D7BD" w14:textId="77777777" w:rsidR="00D911D4" w:rsidRPr="00D911D4" w:rsidRDefault="00D911D4" w:rsidP="00D911D4">
      <w:pPr>
        <w:pStyle w:val="Body"/>
        <w:rPr>
          <w:rFonts w:ascii="Arial" w:hAnsi="Arial" w:cs="Arial"/>
          <w:b/>
          <w:bCs/>
        </w:rPr>
      </w:pPr>
      <w:r w:rsidRPr="00D911D4">
        <w:rPr>
          <w:rFonts w:ascii="Arial" w:hAnsi="Arial" w:cs="Arial"/>
          <w:b/>
          <w:bCs/>
        </w:rPr>
        <w:t>Table 3 WWTP Phosphorus Reduction Series: Prediction of Number of Hours (in all reaches)</w:t>
      </w:r>
      <w:r w:rsidR="00E7510A">
        <w:rPr>
          <w:rFonts w:ascii="Arial" w:hAnsi="Arial" w:cs="Arial"/>
          <w:b/>
          <w:bCs/>
        </w:rPr>
        <w:t xml:space="preserve"> </w:t>
      </w:r>
      <w:r w:rsidRPr="00D911D4">
        <w:rPr>
          <w:rFonts w:ascii="Arial" w:hAnsi="Arial" w:cs="Arial"/>
          <w:b/>
          <w:bCs/>
        </w:rPr>
        <w:t>that DO falls below 5.0 mg/L or Exceeds Saturation Under Low Flow Conditions</w:t>
      </w:r>
    </w:p>
    <w:p w14:paraId="5A796CBD" w14:textId="77777777" w:rsidR="00D911D4" w:rsidRPr="00D911D4" w:rsidRDefault="00D911D4" w:rsidP="00D911D4">
      <w:pPr>
        <w:pStyle w:val="Body"/>
        <w:rPr>
          <w:rFonts w:ascii="Arial" w:hAnsi="Arial" w:cs="Arial"/>
          <w:b/>
          <w:bCs/>
        </w:rPr>
      </w:pPr>
      <w:r w:rsidRPr="00D911D4">
        <w:rPr>
          <w:rFonts w:ascii="Arial" w:hAnsi="Arial" w:cs="Arial"/>
          <w:b/>
          <w:bCs/>
        </w:rPr>
        <w:t>Table 4 WWTP Phosphorus Reduction Series: Predicted Total Biomass (kg, Floating and</w:t>
      </w:r>
      <w:r w:rsidR="00E7510A">
        <w:rPr>
          <w:rFonts w:ascii="Arial" w:hAnsi="Arial" w:cs="Arial"/>
          <w:b/>
          <w:bCs/>
        </w:rPr>
        <w:t xml:space="preserve"> </w:t>
      </w:r>
      <w:r w:rsidRPr="00D911D4">
        <w:rPr>
          <w:rFonts w:ascii="Arial" w:hAnsi="Arial" w:cs="Arial"/>
          <w:b/>
          <w:bCs/>
        </w:rPr>
        <w:t>Rooted) Under Low Flow Conditions</w:t>
      </w:r>
    </w:p>
    <w:sectPr w:rsidR="00D911D4" w:rsidRPr="00D911D4" w:rsidSect="00EA0A55">
      <w:headerReference w:type="default" r:id="rId71"/>
      <w:footerReference w:type="default" r:id="rId72"/>
      <w:pgSz w:w="12240" w:h="15840"/>
      <w:pgMar w:top="990" w:right="1440" w:bottom="990" w:left="1440" w:header="1440" w:footer="144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AFF087" w14:textId="77777777" w:rsidR="000D6E2B" w:rsidRDefault="000D6E2B">
      <w:r>
        <w:separator/>
      </w:r>
    </w:p>
  </w:endnote>
  <w:endnote w:type="continuationSeparator" w:id="0">
    <w:p w14:paraId="66D1EB88" w14:textId="77777777" w:rsidR="000D6E2B" w:rsidRDefault="000D6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7A87" w:usb1="80000000" w:usb2="00000008" w:usb3="00000000" w:csb0="000001FF" w:csb1="00000000"/>
  </w:font>
  <w:font w:name="Arial Black">
    <w:panose1 w:val="020B0A04020102020204"/>
    <w:charset w:val="00"/>
    <w:family w:val="swiss"/>
    <w:pitch w:val="variable"/>
    <w:sig w:usb0="A00002AF" w:usb1="400078FB" w:usb2="00000000" w:usb3="00000000" w:csb0="000000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Shruti">
    <w:panose1 w:val="020B0502040204020203"/>
    <w:charset w:val="00"/>
    <w:family w:val="swiss"/>
    <w:pitch w:val="variable"/>
    <w:sig w:usb0="00040003" w:usb1="00000000" w:usb2="00000000" w:usb3="00000000" w:csb0="000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Tahoma-Bold">
    <w:altName w:val="Tahoma"/>
    <w:panose1 w:val="00000000000000000000"/>
    <w:charset w:val="00"/>
    <w:family w:val="swiss"/>
    <w:notTrueType/>
    <w:pitch w:val="default"/>
    <w:sig w:usb0="00000003" w:usb1="00000000" w:usb2="00000000" w:usb3="00000000" w:csb0="00000001" w:csb1="00000000"/>
  </w:font>
  <w:font w:name="GillSansMT-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33A68" w14:textId="77777777" w:rsidR="00DB23E5" w:rsidRDefault="00DB23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27</w:t>
    </w:r>
    <w:r>
      <w:rPr>
        <w:rStyle w:val="PageNumber"/>
      </w:rPr>
      <w:fldChar w:fldCharType="end"/>
    </w:r>
  </w:p>
  <w:p w14:paraId="31D48D29" w14:textId="77777777" w:rsidR="00DB23E5" w:rsidRDefault="00DB23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048C0" w14:textId="77777777" w:rsidR="00DB23E5" w:rsidRDefault="00DB23E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85CBF" w14:textId="77777777" w:rsidR="00DB23E5" w:rsidRDefault="00DB23E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F8F72" w14:textId="77777777" w:rsidR="00DB23E5" w:rsidRDefault="00DB23E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64885" w14:textId="77777777" w:rsidR="00DB23E5" w:rsidRDefault="00DB23E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27541" w14:textId="77777777" w:rsidR="00DB23E5" w:rsidRDefault="00DB23E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C720E" w14:textId="77777777" w:rsidR="00DB23E5" w:rsidRDefault="00DB23E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69387" w14:textId="77777777" w:rsidR="00DB23E5" w:rsidRDefault="00DB23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F95CE6" w14:textId="77777777" w:rsidR="000D6E2B" w:rsidRDefault="000D6E2B">
      <w:r>
        <w:separator/>
      </w:r>
    </w:p>
  </w:footnote>
  <w:footnote w:type="continuationSeparator" w:id="0">
    <w:p w14:paraId="68778CCF" w14:textId="77777777" w:rsidR="000D6E2B" w:rsidRDefault="000D6E2B">
      <w:r>
        <w:continuationSeparator/>
      </w:r>
    </w:p>
  </w:footnote>
  <w:footnote w:id="1">
    <w:p w14:paraId="28B3C514" w14:textId="77777777" w:rsidR="00DB23E5" w:rsidRDefault="00DB23E5">
      <w:pPr>
        <w:pStyle w:val="FootnoteText"/>
      </w:pPr>
      <w:r>
        <w:rPr>
          <w:rStyle w:val="FootnoteReference"/>
        </w:rPr>
        <w:footnoteRef/>
      </w:r>
      <w:r>
        <w:t xml:space="preserve"> Biochemical oxygen demand (BOD) is a laboratory test estimating the amount of oxygen demanding substances in water samples.  The oxygen depletion of a water sample is measured over a time increment.  The five-day test or BOD5 is typically used to measure BOD in effluent samples from wastewater treatment plants.  Hence, this test measures the potential of discharges to deplete oxygen within a river. </w:t>
      </w:r>
    </w:p>
  </w:footnote>
  <w:footnote w:id="2">
    <w:p w14:paraId="139C55A7" w14:textId="77777777" w:rsidR="00DB23E5" w:rsidRDefault="00DB23E5">
      <w:pPr>
        <w:pStyle w:val="FootnoteText"/>
      </w:pPr>
      <w:r>
        <w:rPr>
          <w:rStyle w:val="FootnoteReference"/>
        </w:rPr>
        <w:footnoteRef/>
      </w:r>
      <w:r>
        <w:t xml:space="preserve"> The chlorophyll-a test is used as an indicator to quantify the amount of phytoplankton or floating algae within a water sample. </w:t>
      </w:r>
    </w:p>
  </w:footnote>
  <w:footnote w:id="3">
    <w:p w14:paraId="6F8EA2C9" w14:textId="77777777" w:rsidR="00DB23E5" w:rsidRDefault="00DB23E5">
      <w:pPr>
        <w:pStyle w:val="FootnoteText"/>
      </w:pPr>
      <w:r>
        <w:rPr>
          <w:rStyle w:val="FootnoteReference"/>
        </w:rPr>
        <w:footnoteRef/>
      </w:r>
      <w:r>
        <w:t xml:space="preserve"> The ultimate BOD test (UBOD) involves observing oxygen depletion in a water sample in a laboratory over a period of 60 days or more until nearly all of the oxygen demand is utilized.  It is a more accurate representation of oxygen demand than the five-day test, and is typically used in modeling studies.  The five-day test was originally thought to capture about 60% of the total UBOD, but studies have shown that the five-day test typically captures much less than 60% of the UBOD.  Total ultimate BOD (TBODu) is the sum of both the carbonaceous and nitrogenous components of BOD. </w:t>
      </w:r>
    </w:p>
  </w:footnote>
  <w:footnote w:id="4">
    <w:p w14:paraId="4E07DEEC" w14:textId="77777777" w:rsidR="00DB23E5" w:rsidRDefault="00DB23E5">
      <w:pPr>
        <w:pStyle w:val="FootnoteText"/>
      </w:pPr>
      <w:r>
        <w:rPr>
          <w:rStyle w:val="FootnoteReference"/>
        </w:rPr>
        <w:footnoteRef/>
      </w:r>
      <w:r>
        <w:t xml:space="preserve"> The </w:t>
      </w:r>
      <w:proofErr w:type="spellStart"/>
      <w:r>
        <w:t>reaeration</w:t>
      </w:r>
      <w:proofErr w:type="spellEnd"/>
      <w:r>
        <w:t xml:space="preserve"> rate, </w:t>
      </w:r>
      <w:r>
        <w:rPr>
          <w:sz w:val="24"/>
        </w:rPr>
        <w:t>K</w:t>
      </w:r>
      <w:r>
        <w:rPr>
          <w:rFonts w:ascii="Times" w:hAnsi="Times"/>
          <w:sz w:val="24"/>
          <w:vertAlign w:val="subscript"/>
        </w:rPr>
        <w:t>a</w:t>
      </w:r>
      <w:r>
        <w:t xml:space="preserve">, is the rate at which oxygen from the atmosphere enters the water column at the surface. </w:t>
      </w:r>
      <w:r>
        <w:rPr>
          <w:sz w:val="24"/>
        </w:rPr>
        <w:t>K</w:t>
      </w:r>
      <w:r>
        <w:rPr>
          <w:rFonts w:ascii="Times" w:hAnsi="Times"/>
          <w:sz w:val="24"/>
          <w:vertAlign w:val="subscript"/>
        </w:rPr>
        <w:t>a</w:t>
      </w:r>
      <w:r>
        <w:t xml:space="preserve"> is typically high in stretches of rapids or shallow water, and low in impounded or sluggish water.  Sediment oxygen demand is the oxygen demand exerted by bottom sediments to the water column.</w:t>
      </w:r>
    </w:p>
  </w:footnote>
  <w:footnote w:id="5">
    <w:p w14:paraId="1EFFDEC6" w14:textId="77777777" w:rsidR="00DB23E5" w:rsidRDefault="00DB23E5">
      <w:pPr>
        <w:pStyle w:val="FootnoteText"/>
      </w:pPr>
      <w:r>
        <w:rPr>
          <w:rStyle w:val="FootnoteReference"/>
        </w:rPr>
        <w:footnoteRef/>
      </w:r>
      <w:r>
        <w:t xml:space="preserve"> The 7-day 10-year low flow (7Q10) is the lowest 7-day average flow expected to occur at a frequency of once in ten years.  The 1-day ten year low flow (1Q10) is the lowest single day flow expected to occur at a frequency of once in ten years.</w:t>
      </w:r>
    </w:p>
  </w:footnote>
  <w:footnote w:id="6">
    <w:p w14:paraId="59122001" w14:textId="77777777" w:rsidR="00DB23E5" w:rsidRDefault="00DB23E5">
      <w:pPr>
        <w:pStyle w:val="FootnoteText"/>
      </w:pPr>
      <w:r>
        <w:rPr>
          <w:rStyle w:val="FootnoteReference"/>
        </w:rPr>
        <w:footnoteRef/>
      </w:r>
      <w:r>
        <w:t xml:space="preserve"> For model runs at performance or actual levels, the average of the daily maximum pollutant load inputs for each summer month from 1999 to 2002 were used to simulate weekly average loads at 7Q10 flow (no weekly average load input data was available).  The daily maximum load set for point sources would be slightly higher than the inputs used in the model which are a weekly average.</w:t>
      </w:r>
    </w:p>
  </w:footnote>
  <w:footnote w:id="7">
    <w:p w14:paraId="2762AA8B" w14:textId="77777777" w:rsidR="00DB23E5" w:rsidRDefault="00DB23E5">
      <w:pPr>
        <w:pStyle w:val="FootnoteText"/>
      </w:pPr>
      <w:r>
        <w:rPr>
          <w:rStyle w:val="FootnoteReference"/>
        </w:rPr>
        <w:footnoteRef/>
      </w:r>
      <w:r>
        <w:t xml:space="preserve"> Paper mill effluent is typically nutrient deficient and phosphorus is added to the treatment process to optimize BOD removal.  Often much more phosphorus is added than what is needed (see GNP study appendix).  Studies should be undertaken at each paper mill to determine the minimum amount of phosphorus that needs to be added while still insuring good BOD removal.  In some paper mills, studies have determined that no nutrient addition is actually needed.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CDBAE" w14:textId="77777777" w:rsidR="00DB23E5" w:rsidRDefault="00DB23E5" w:rsidP="00EA0A55">
    <w:pPr>
      <w:pStyle w:val="Header"/>
      <w:framePr w:wrap="around" w:vAnchor="text" w:hAnchor="margin" w:xAlign="in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27</w:t>
    </w:r>
    <w:r>
      <w:rPr>
        <w:rStyle w:val="PageNumber"/>
      </w:rPr>
      <w:fldChar w:fldCharType="end"/>
    </w:r>
  </w:p>
  <w:p w14:paraId="16A4699F" w14:textId="77777777" w:rsidR="00DB23E5" w:rsidRDefault="00DB23E5" w:rsidP="00571114">
    <w:pPr>
      <w:pStyle w:val="Heade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8CAFA" w14:textId="77777777" w:rsidR="00DB23E5" w:rsidRDefault="00DB23E5" w:rsidP="00571114">
    <w:pPr>
      <w:tabs>
        <w:tab w:val="left" w:pos="7470"/>
      </w:tabs>
      <w:ind w:right="360" w:firstLine="7110"/>
      <w:jc w:val="center"/>
      <w:rPr>
        <w:rFonts w:ascii="Shruti" w:hAnsi="Shruti" w:cs="Shruti"/>
        <w:sz w:val="16"/>
        <w:szCs w:val="16"/>
      </w:rPr>
    </w:pPr>
    <w:r>
      <w:rPr>
        <w:rFonts w:ascii="Shruti" w:hAnsi="Shruti" w:cs="Shruti"/>
        <w:sz w:val="16"/>
        <w:szCs w:val="16"/>
      </w:rPr>
      <w:t>Title: &lt;&lt;short title&gt;&gt;</w:t>
    </w:r>
  </w:p>
  <w:p w14:paraId="77AFBDF8" w14:textId="77777777" w:rsidR="00DB23E5" w:rsidRDefault="00DB23E5" w:rsidP="00ED663B">
    <w:pPr>
      <w:ind w:firstLine="7470"/>
      <w:rPr>
        <w:rFonts w:ascii="Shruti" w:hAnsi="Shruti" w:cs="Shruti"/>
        <w:sz w:val="16"/>
        <w:szCs w:val="16"/>
      </w:rPr>
    </w:pPr>
    <w:r>
      <w:rPr>
        <w:rFonts w:ascii="Shruti" w:hAnsi="Shruti" w:cs="Shruti"/>
        <w:sz w:val="16"/>
        <w:szCs w:val="16"/>
      </w:rPr>
      <w:t>Revision Number: &lt;&lt;no&gt;&gt;</w:t>
    </w:r>
  </w:p>
  <w:p w14:paraId="2C17DB8A" w14:textId="77777777" w:rsidR="00DB23E5" w:rsidRDefault="00DB23E5" w:rsidP="00ED663B">
    <w:pPr>
      <w:ind w:left="7740" w:hanging="270"/>
      <w:rPr>
        <w:rFonts w:ascii="Shruti" w:hAnsi="Shruti" w:cs="Shruti"/>
        <w:sz w:val="16"/>
        <w:szCs w:val="16"/>
      </w:rPr>
    </w:pPr>
    <w:r>
      <w:rPr>
        <w:rFonts w:ascii="Shruti" w:hAnsi="Shruti" w:cs="Shruti"/>
        <w:sz w:val="16"/>
        <w:szCs w:val="16"/>
      </w:rPr>
      <w:t>Revision Date: &lt;</w:t>
    </w:r>
    <w:r>
      <w:rPr>
        <w:rFonts w:ascii="Shruti" w:hAnsi="Shruti" w:cs="Shruti"/>
        <w:sz w:val="16"/>
        <w:szCs w:val="16"/>
      </w:rPr>
      <w:fldChar w:fldCharType="begin"/>
    </w:r>
    <w:r>
      <w:rPr>
        <w:rFonts w:ascii="Shruti" w:hAnsi="Shruti" w:cs="Shruti"/>
        <w:sz w:val="16"/>
        <w:szCs w:val="16"/>
      </w:rPr>
      <w:instrText xml:space="preserve"> DATE \@ "M/d/yyyy" </w:instrText>
    </w:r>
    <w:r>
      <w:rPr>
        <w:rFonts w:ascii="Shruti" w:hAnsi="Shruti" w:cs="Shruti"/>
        <w:sz w:val="16"/>
        <w:szCs w:val="16"/>
      </w:rPr>
      <w:fldChar w:fldCharType="separate"/>
    </w:r>
    <w:r w:rsidR="00E161D6">
      <w:rPr>
        <w:rFonts w:ascii="Shruti" w:hAnsi="Shruti" w:cs="Shruti"/>
        <w:noProof/>
        <w:sz w:val="16"/>
        <w:szCs w:val="16"/>
      </w:rPr>
      <w:t>7/20/2022</w:t>
    </w:r>
    <w:r>
      <w:rPr>
        <w:rFonts w:ascii="Shruti" w:hAnsi="Shruti" w:cs="Shruti"/>
        <w:sz w:val="16"/>
        <w:szCs w:val="16"/>
      </w:rPr>
      <w:fldChar w:fldCharType="end"/>
    </w:r>
    <w:r>
      <w:rPr>
        <w:rFonts w:ascii="Shruti" w:hAnsi="Shruti" w:cs="Shruti"/>
        <w:sz w:val="16"/>
        <w:szCs w:val="16"/>
      </w:rPr>
      <w:t>&gt;&gt;</w:t>
    </w:r>
  </w:p>
  <w:p w14:paraId="2A4E0E22" w14:textId="77777777" w:rsidR="00DB23E5" w:rsidRPr="00901F71" w:rsidRDefault="00DB23E5" w:rsidP="00571114">
    <w:pPr>
      <w:pStyle w:val="Header"/>
      <w:rPr>
        <w:rStyle w:val="PageNumber"/>
        <w:rFonts w:ascii="Shruti" w:hAnsi="Shruti" w:cs="Shruti"/>
        <w:sz w:val="16"/>
        <w:szCs w:val="16"/>
      </w:rPr>
    </w:pPr>
    <w:r>
      <w:rPr>
        <w:rStyle w:val="PageNumber"/>
        <w:sz w:val="20"/>
        <w:szCs w:val="20"/>
      </w:rPr>
      <w:tab/>
    </w:r>
    <w:r>
      <w:rPr>
        <w:rStyle w:val="PageNumber"/>
        <w:sz w:val="20"/>
        <w:szCs w:val="20"/>
      </w:rPr>
      <w:tab/>
    </w:r>
    <w:r w:rsidRPr="00901F71">
      <w:rPr>
        <w:rStyle w:val="PageNumber"/>
        <w:rFonts w:ascii="Shruti" w:hAnsi="Shruti" w:cs="Shruti"/>
        <w:sz w:val="16"/>
        <w:szCs w:val="16"/>
      </w:rPr>
      <w:fldChar w:fldCharType="begin"/>
    </w:r>
    <w:r w:rsidRPr="00901F71">
      <w:rPr>
        <w:rStyle w:val="PageNumber"/>
        <w:rFonts w:ascii="Shruti" w:hAnsi="Shruti" w:cs="Shruti"/>
        <w:sz w:val="16"/>
        <w:szCs w:val="16"/>
      </w:rPr>
      <w:instrText xml:space="preserve">PAGE  </w:instrText>
    </w:r>
    <w:r w:rsidRPr="00901F71">
      <w:rPr>
        <w:rStyle w:val="PageNumber"/>
        <w:rFonts w:ascii="Shruti" w:hAnsi="Shruti" w:cs="Shruti"/>
        <w:sz w:val="16"/>
        <w:szCs w:val="16"/>
      </w:rPr>
      <w:fldChar w:fldCharType="separate"/>
    </w:r>
    <w:r w:rsidR="00F327D1">
      <w:rPr>
        <w:rStyle w:val="PageNumber"/>
        <w:rFonts w:ascii="Shruti" w:hAnsi="Shruti" w:cs="Shruti"/>
        <w:noProof/>
        <w:sz w:val="16"/>
        <w:szCs w:val="16"/>
      </w:rPr>
      <w:t>1</w:t>
    </w:r>
    <w:r w:rsidRPr="00901F71">
      <w:rPr>
        <w:rStyle w:val="PageNumber"/>
        <w:rFonts w:ascii="Shruti" w:hAnsi="Shruti" w:cs="Shruti"/>
        <w:sz w:val="16"/>
        <w:szCs w:val="16"/>
      </w:rPr>
      <w:fldChar w:fldCharType="end"/>
    </w:r>
    <w:r w:rsidRPr="00901F71">
      <w:rPr>
        <w:rStyle w:val="PageNumber"/>
        <w:rFonts w:ascii="Shruti" w:hAnsi="Shruti" w:cs="Shruti"/>
        <w:sz w:val="16"/>
        <w:szCs w:val="16"/>
      </w:rPr>
      <w:t xml:space="preserve"> of</w:t>
    </w:r>
    <w:r>
      <w:rPr>
        <w:rStyle w:val="PageNumber"/>
        <w:rFonts w:ascii="Shruti" w:hAnsi="Shruti" w:cs="Shruti"/>
        <w:sz w:val="16"/>
        <w:szCs w:val="16"/>
      </w:rPr>
      <w:t xml:space="preserve"> </w:t>
    </w:r>
    <w:r w:rsidRPr="00901F71">
      <w:rPr>
        <w:rStyle w:val="PageNumber"/>
        <w:rFonts w:ascii="Shruti" w:hAnsi="Shruti" w:cs="Shruti"/>
        <w:sz w:val="16"/>
        <w:szCs w:val="16"/>
      </w:rPr>
      <w:t>7</w:t>
    </w:r>
    <w:r>
      <w:rPr>
        <w:rStyle w:val="PageNumber"/>
        <w:rFonts w:ascii="Shruti" w:hAnsi="Shruti" w:cs="Shruti"/>
        <w:sz w:val="16"/>
        <w:szCs w:val="16"/>
      </w:rPr>
      <w:t>3</w:t>
    </w:r>
  </w:p>
  <w:p w14:paraId="0F80EF65" w14:textId="77777777" w:rsidR="00DB23E5" w:rsidRPr="005B3156" w:rsidRDefault="00DB23E5" w:rsidP="005B3156">
    <w:pPr>
      <w:pStyle w:val="Header"/>
      <w:jc w:val="right"/>
      <w:rPr>
        <w:rFonts w:ascii="Times New Roman" w:hAnsi="Times New Roman"/>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43E8A" w14:textId="77777777" w:rsidR="00DB23E5" w:rsidRDefault="00DB23E5" w:rsidP="0029441D">
    <w:pPr>
      <w:ind w:firstLine="6840"/>
      <w:rPr>
        <w:rFonts w:ascii="Shruti" w:hAnsi="Shruti" w:cs="Shruti"/>
        <w:sz w:val="16"/>
        <w:szCs w:val="16"/>
      </w:rPr>
    </w:pPr>
    <w:r>
      <w:rPr>
        <w:rFonts w:ascii="Shruti" w:hAnsi="Shruti" w:cs="Shruti"/>
        <w:sz w:val="16"/>
        <w:szCs w:val="16"/>
      </w:rPr>
      <w:t>Title: &lt;&lt;short title&gt;&gt;</w:t>
    </w:r>
    <w:r>
      <w:rPr>
        <w:rFonts w:ascii="Shruti" w:hAnsi="Shruti" w:cs="Shruti"/>
        <w:sz w:val="16"/>
        <w:szCs w:val="16"/>
      </w:rPr>
      <w:tab/>
    </w:r>
  </w:p>
  <w:p w14:paraId="3ACFF971" w14:textId="77777777" w:rsidR="00DB23E5" w:rsidRDefault="00DB23E5" w:rsidP="0029441D">
    <w:pPr>
      <w:ind w:right="-360" w:firstLine="6840"/>
      <w:rPr>
        <w:rFonts w:ascii="Shruti" w:hAnsi="Shruti" w:cs="Shruti"/>
        <w:sz w:val="16"/>
        <w:szCs w:val="16"/>
      </w:rPr>
    </w:pPr>
    <w:r>
      <w:rPr>
        <w:rFonts w:ascii="Shruti" w:hAnsi="Shruti" w:cs="Shruti"/>
        <w:sz w:val="16"/>
        <w:szCs w:val="16"/>
      </w:rPr>
      <w:t>Revision Number: &lt;&lt;no&gt;&gt;</w:t>
    </w:r>
  </w:p>
  <w:p w14:paraId="57A13E90" w14:textId="77777777" w:rsidR="00DB23E5" w:rsidRDefault="00DB23E5" w:rsidP="0029441D">
    <w:pPr>
      <w:ind w:left="6840" w:right="-90"/>
      <w:rPr>
        <w:rFonts w:ascii="Shruti" w:hAnsi="Shruti" w:cs="Shruti"/>
        <w:sz w:val="16"/>
        <w:szCs w:val="16"/>
      </w:rPr>
    </w:pPr>
    <w:r>
      <w:rPr>
        <w:rFonts w:ascii="Shruti" w:hAnsi="Shruti" w:cs="Shruti"/>
        <w:sz w:val="16"/>
        <w:szCs w:val="16"/>
      </w:rPr>
      <w:t>Revision Date: &lt;&lt;</w:t>
    </w:r>
    <w:r>
      <w:rPr>
        <w:rFonts w:ascii="Shruti" w:hAnsi="Shruti" w:cs="Shruti"/>
        <w:sz w:val="16"/>
        <w:szCs w:val="16"/>
      </w:rPr>
      <w:fldChar w:fldCharType="begin"/>
    </w:r>
    <w:r>
      <w:rPr>
        <w:rFonts w:ascii="Shruti" w:hAnsi="Shruti" w:cs="Shruti"/>
        <w:sz w:val="16"/>
        <w:szCs w:val="16"/>
      </w:rPr>
      <w:instrText xml:space="preserve"> DATE \@ "M/d/yyyy" </w:instrText>
    </w:r>
    <w:r>
      <w:rPr>
        <w:rFonts w:ascii="Shruti" w:hAnsi="Shruti" w:cs="Shruti"/>
        <w:sz w:val="16"/>
        <w:szCs w:val="16"/>
      </w:rPr>
      <w:fldChar w:fldCharType="separate"/>
    </w:r>
    <w:r w:rsidR="00E161D6">
      <w:rPr>
        <w:rFonts w:ascii="Shruti" w:hAnsi="Shruti" w:cs="Shruti"/>
        <w:noProof/>
        <w:sz w:val="16"/>
        <w:szCs w:val="16"/>
      </w:rPr>
      <w:t>7/20/2022</w:t>
    </w:r>
    <w:r>
      <w:rPr>
        <w:rFonts w:ascii="Shruti" w:hAnsi="Shruti" w:cs="Shruti"/>
        <w:sz w:val="16"/>
        <w:szCs w:val="16"/>
      </w:rPr>
      <w:fldChar w:fldCharType="end"/>
    </w:r>
    <w:r>
      <w:rPr>
        <w:rFonts w:ascii="Shruti" w:hAnsi="Shruti" w:cs="Shruti"/>
        <w:sz w:val="16"/>
        <w:szCs w:val="16"/>
      </w:rPr>
      <w:t>&gt;&gt;</w:t>
    </w:r>
  </w:p>
  <w:p w14:paraId="5FEA0456" w14:textId="77777777" w:rsidR="00DB23E5" w:rsidRPr="0029441D" w:rsidRDefault="00DB23E5" w:rsidP="0029441D">
    <w:pPr>
      <w:ind w:firstLine="6840"/>
      <w:rPr>
        <w:rFonts w:ascii="Shruti" w:hAnsi="Shruti" w:cs="Shruti"/>
        <w:sz w:val="16"/>
        <w:szCs w:val="16"/>
      </w:rPr>
    </w:pPr>
    <w:r w:rsidRPr="0029441D">
      <w:rPr>
        <w:rFonts w:ascii="Shruti" w:hAnsi="Shruti" w:cs="Shruti"/>
        <w:sz w:val="16"/>
        <w:szCs w:val="16"/>
      </w:rPr>
      <w:t xml:space="preserve">Page </w:t>
    </w:r>
    <w:r w:rsidRPr="0029441D">
      <w:rPr>
        <w:rFonts w:ascii="Shruti" w:hAnsi="Shruti" w:cs="Shruti"/>
        <w:sz w:val="16"/>
        <w:szCs w:val="16"/>
      </w:rPr>
      <w:fldChar w:fldCharType="begin"/>
    </w:r>
    <w:r w:rsidRPr="0029441D">
      <w:rPr>
        <w:rFonts w:ascii="Shruti" w:hAnsi="Shruti" w:cs="Shruti"/>
        <w:sz w:val="16"/>
        <w:szCs w:val="16"/>
      </w:rPr>
      <w:instrText xml:space="preserve">PAGE </w:instrText>
    </w:r>
    <w:r w:rsidRPr="0029441D">
      <w:rPr>
        <w:rFonts w:ascii="Shruti" w:hAnsi="Shruti" w:cs="Shruti"/>
        <w:sz w:val="16"/>
        <w:szCs w:val="16"/>
      </w:rPr>
      <w:fldChar w:fldCharType="separate"/>
    </w:r>
    <w:r>
      <w:rPr>
        <w:rFonts w:ascii="Shruti" w:hAnsi="Shruti" w:cs="Shruti"/>
        <w:noProof/>
        <w:sz w:val="16"/>
        <w:szCs w:val="16"/>
      </w:rPr>
      <w:t>27</w:t>
    </w:r>
    <w:r w:rsidRPr="0029441D">
      <w:rPr>
        <w:rFonts w:ascii="Shruti" w:hAnsi="Shruti" w:cs="Shruti"/>
        <w:sz w:val="16"/>
        <w:szCs w:val="16"/>
      </w:rPr>
      <w:fldChar w:fldCharType="end"/>
    </w:r>
    <w:r w:rsidRPr="0029441D">
      <w:rPr>
        <w:rFonts w:ascii="Shruti" w:hAnsi="Shruti" w:cs="Shruti"/>
        <w:sz w:val="16"/>
        <w:szCs w:val="16"/>
      </w:rPr>
      <w:t xml:space="preserve"> of 6</w:t>
    </w:r>
    <w:r>
      <w:rPr>
        <w:rFonts w:ascii="Shruti" w:hAnsi="Shruti" w:cs="Shruti"/>
        <w:sz w:val="16"/>
        <w:szCs w:val="16"/>
      </w:rPr>
      <w:t>7</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862E1" w14:textId="77777777" w:rsidR="00DB23E5" w:rsidRDefault="00DB23E5" w:rsidP="006B76BB">
    <w:pPr>
      <w:tabs>
        <w:tab w:val="left" w:pos="7470"/>
        <w:tab w:val="left" w:pos="7560"/>
      </w:tabs>
      <w:ind w:right="360" w:firstLine="7110"/>
      <w:jc w:val="center"/>
      <w:rPr>
        <w:rFonts w:ascii="Shruti" w:hAnsi="Shruti" w:cs="Shruti"/>
        <w:sz w:val="16"/>
        <w:szCs w:val="16"/>
      </w:rPr>
    </w:pPr>
    <w:r>
      <w:rPr>
        <w:rFonts w:ascii="Shruti" w:hAnsi="Shruti" w:cs="Shruti"/>
        <w:sz w:val="16"/>
        <w:szCs w:val="16"/>
      </w:rPr>
      <w:t>Title: &lt;&lt;short title&gt;&gt;</w:t>
    </w:r>
  </w:p>
  <w:p w14:paraId="55062429" w14:textId="77777777" w:rsidR="00DB23E5" w:rsidRDefault="00DB23E5" w:rsidP="006B76BB">
    <w:pPr>
      <w:ind w:firstLine="7380"/>
      <w:rPr>
        <w:rFonts w:ascii="Shruti" w:hAnsi="Shruti" w:cs="Shruti"/>
        <w:sz w:val="16"/>
        <w:szCs w:val="16"/>
      </w:rPr>
    </w:pPr>
    <w:r>
      <w:rPr>
        <w:rFonts w:ascii="Shruti" w:hAnsi="Shruti" w:cs="Shruti"/>
        <w:sz w:val="16"/>
        <w:szCs w:val="16"/>
      </w:rPr>
      <w:t>Revision Number: &lt;no&gt;&gt;</w:t>
    </w:r>
  </w:p>
  <w:p w14:paraId="67A60B3D" w14:textId="77777777" w:rsidR="00DB23E5" w:rsidRDefault="00DB23E5" w:rsidP="006B76BB">
    <w:pPr>
      <w:ind w:left="7740" w:hanging="360"/>
      <w:rPr>
        <w:rFonts w:ascii="Shruti" w:hAnsi="Shruti" w:cs="Shruti"/>
        <w:sz w:val="16"/>
        <w:szCs w:val="16"/>
      </w:rPr>
    </w:pPr>
    <w:r>
      <w:rPr>
        <w:rFonts w:ascii="Shruti" w:hAnsi="Shruti" w:cs="Shruti"/>
        <w:sz w:val="16"/>
        <w:szCs w:val="16"/>
      </w:rPr>
      <w:t xml:space="preserve">Revision Date: </w:t>
    </w:r>
    <w:r>
      <w:rPr>
        <w:rFonts w:ascii="Shruti" w:hAnsi="Shruti" w:cs="Shruti"/>
        <w:sz w:val="16"/>
        <w:szCs w:val="16"/>
      </w:rPr>
      <w:fldChar w:fldCharType="begin"/>
    </w:r>
    <w:r>
      <w:rPr>
        <w:rFonts w:ascii="Shruti" w:hAnsi="Shruti" w:cs="Shruti"/>
        <w:sz w:val="16"/>
        <w:szCs w:val="16"/>
      </w:rPr>
      <w:instrText xml:space="preserve"> DATE \@ "M/d/yyyy" </w:instrText>
    </w:r>
    <w:r>
      <w:rPr>
        <w:rFonts w:ascii="Shruti" w:hAnsi="Shruti" w:cs="Shruti"/>
        <w:sz w:val="16"/>
        <w:szCs w:val="16"/>
      </w:rPr>
      <w:fldChar w:fldCharType="separate"/>
    </w:r>
    <w:r w:rsidR="00E161D6">
      <w:rPr>
        <w:rFonts w:ascii="Shruti" w:hAnsi="Shruti" w:cs="Shruti"/>
        <w:noProof/>
        <w:sz w:val="16"/>
        <w:szCs w:val="16"/>
      </w:rPr>
      <w:t>7/20/2022</w:t>
    </w:r>
    <w:r>
      <w:rPr>
        <w:rFonts w:ascii="Shruti" w:hAnsi="Shruti" w:cs="Shruti"/>
        <w:sz w:val="16"/>
        <w:szCs w:val="16"/>
      </w:rPr>
      <w:fldChar w:fldCharType="end"/>
    </w:r>
  </w:p>
  <w:p w14:paraId="680A14E6" w14:textId="77777777" w:rsidR="00DB23E5" w:rsidRPr="00901F71" w:rsidRDefault="00DB23E5" w:rsidP="00901F71">
    <w:pPr>
      <w:pStyle w:val="Header"/>
      <w:framePr w:w="1087" w:wrap="around" w:vAnchor="text" w:hAnchor="page" w:x="9142" w:y="20"/>
      <w:rPr>
        <w:rStyle w:val="PageNumber"/>
        <w:rFonts w:ascii="Shruti" w:hAnsi="Shruti" w:cs="Shruti"/>
        <w:sz w:val="16"/>
        <w:szCs w:val="16"/>
      </w:rPr>
    </w:pPr>
    <w:r w:rsidRPr="00901F71">
      <w:rPr>
        <w:rStyle w:val="PageNumber"/>
        <w:rFonts w:ascii="Shruti" w:hAnsi="Shruti" w:cs="Shruti"/>
        <w:sz w:val="16"/>
        <w:szCs w:val="16"/>
      </w:rPr>
      <w:fldChar w:fldCharType="begin"/>
    </w:r>
    <w:r w:rsidRPr="00901F71">
      <w:rPr>
        <w:rStyle w:val="PageNumber"/>
        <w:rFonts w:ascii="Shruti" w:hAnsi="Shruti" w:cs="Shruti"/>
        <w:sz w:val="16"/>
        <w:szCs w:val="16"/>
      </w:rPr>
      <w:instrText xml:space="preserve">PAGE  </w:instrText>
    </w:r>
    <w:r w:rsidRPr="00901F71">
      <w:rPr>
        <w:rStyle w:val="PageNumber"/>
        <w:rFonts w:ascii="Shruti" w:hAnsi="Shruti" w:cs="Shruti"/>
        <w:sz w:val="16"/>
        <w:szCs w:val="16"/>
      </w:rPr>
      <w:fldChar w:fldCharType="separate"/>
    </w:r>
    <w:r w:rsidR="00F327D1">
      <w:rPr>
        <w:rStyle w:val="PageNumber"/>
        <w:rFonts w:ascii="Shruti" w:hAnsi="Shruti" w:cs="Shruti"/>
        <w:noProof/>
        <w:sz w:val="16"/>
        <w:szCs w:val="16"/>
      </w:rPr>
      <w:t>4</w:t>
    </w:r>
    <w:r w:rsidRPr="00901F71">
      <w:rPr>
        <w:rStyle w:val="PageNumber"/>
        <w:rFonts w:ascii="Shruti" w:hAnsi="Shruti" w:cs="Shruti"/>
        <w:sz w:val="16"/>
        <w:szCs w:val="16"/>
      </w:rPr>
      <w:fldChar w:fldCharType="end"/>
    </w:r>
    <w:r w:rsidRPr="00901F71">
      <w:rPr>
        <w:rStyle w:val="PageNumber"/>
        <w:rFonts w:ascii="Shruti" w:hAnsi="Shruti" w:cs="Shruti"/>
        <w:sz w:val="16"/>
        <w:szCs w:val="16"/>
      </w:rPr>
      <w:t xml:space="preserve"> of 7</w:t>
    </w:r>
    <w:r>
      <w:rPr>
        <w:rStyle w:val="PageNumber"/>
        <w:rFonts w:ascii="Shruti" w:hAnsi="Shruti" w:cs="Shruti"/>
        <w:sz w:val="16"/>
        <w:szCs w:val="16"/>
      </w:rPr>
      <w:t>3</w:t>
    </w:r>
  </w:p>
  <w:p w14:paraId="65D0B16A" w14:textId="77777777" w:rsidR="00DB23E5" w:rsidRDefault="00DB23E5" w:rsidP="00ED663B">
    <w:pPr>
      <w:ind w:left="7740" w:hanging="270"/>
      <w:rPr>
        <w:rFonts w:ascii="Shruti" w:hAnsi="Shruti" w:cs="Shruti"/>
        <w:sz w:val="16"/>
        <w:szCs w:val="16"/>
      </w:rPr>
    </w:pPr>
  </w:p>
  <w:p w14:paraId="12332500" w14:textId="77777777" w:rsidR="00DB23E5" w:rsidRPr="005B3156" w:rsidRDefault="00DB23E5" w:rsidP="005B3156">
    <w:pPr>
      <w:pStyle w:val="Header"/>
      <w:jc w:val="right"/>
      <w:rPr>
        <w:rFonts w:ascii="Times New Roman" w:hAnsi="Times New Roman"/>
        <w:sz w:val="16"/>
        <w:szCs w:val="16"/>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6F989" w14:textId="77777777" w:rsidR="00DB23E5" w:rsidRDefault="00DB23E5" w:rsidP="0029441D">
    <w:pPr>
      <w:ind w:firstLine="6660"/>
      <w:rPr>
        <w:rFonts w:ascii="Shruti" w:hAnsi="Shruti" w:cs="Shruti"/>
        <w:sz w:val="16"/>
        <w:szCs w:val="16"/>
      </w:rPr>
    </w:pPr>
    <w:r>
      <w:rPr>
        <w:rFonts w:ascii="Shruti" w:hAnsi="Shruti" w:cs="Shruti"/>
        <w:sz w:val="16"/>
        <w:szCs w:val="16"/>
      </w:rPr>
      <w:t>Title: &lt;&lt;short title&gt;&gt;</w:t>
    </w:r>
  </w:p>
  <w:p w14:paraId="1B7FDE8B" w14:textId="77777777" w:rsidR="00DB23E5" w:rsidRDefault="00DB23E5" w:rsidP="0029441D">
    <w:pPr>
      <w:ind w:firstLine="6660"/>
      <w:rPr>
        <w:rFonts w:ascii="Shruti" w:hAnsi="Shruti" w:cs="Shruti"/>
        <w:sz w:val="16"/>
        <w:szCs w:val="16"/>
      </w:rPr>
    </w:pPr>
    <w:r>
      <w:rPr>
        <w:rFonts w:ascii="Shruti" w:hAnsi="Shruti" w:cs="Shruti"/>
        <w:sz w:val="16"/>
        <w:szCs w:val="16"/>
      </w:rPr>
      <w:t>Revision Number: &lt;&lt;no&gt;&gt;</w:t>
    </w:r>
  </w:p>
  <w:p w14:paraId="138946A0" w14:textId="77777777" w:rsidR="00DB23E5" w:rsidRDefault="00DB23E5" w:rsidP="0029441D">
    <w:pPr>
      <w:ind w:left="6660"/>
      <w:rPr>
        <w:rFonts w:ascii="Shruti" w:hAnsi="Shruti" w:cs="Shruti"/>
        <w:sz w:val="16"/>
        <w:szCs w:val="16"/>
      </w:rPr>
    </w:pPr>
    <w:r>
      <w:rPr>
        <w:rFonts w:ascii="Shruti" w:hAnsi="Shruti" w:cs="Shruti"/>
        <w:sz w:val="16"/>
        <w:szCs w:val="16"/>
      </w:rPr>
      <w:t xml:space="preserve">Revision Date: </w:t>
    </w:r>
    <w:r>
      <w:rPr>
        <w:rFonts w:ascii="Shruti" w:hAnsi="Shruti" w:cs="Shruti"/>
        <w:sz w:val="16"/>
        <w:szCs w:val="16"/>
      </w:rPr>
      <w:fldChar w:fldCharType="begin"/>
    </w:r>
    <w:r>
      <w:rPr>
        <w:rFonts w:ascii="Shruti" w:hAnsi="Shruti" w:cs="Shruti"/>
        <w:sz w:val="16"/>
        <w:szCs w:val="16"/>
      </w:rPr>
      <w:instrText xml:space="preserve"> DATE \@ "M/d/yyyy" </w:instrText>
    </w:r>
    <w:r>
      <w:rPr>
        <w:rFonts w:ascii="Shruti" w:hAnsi="Shruti" w:cs="Shruti"/>
        <w:sz w:val="16"/>
        <w:szCs w:val="16"/>
      </w:rPr>
      <w:fldChar w:fldCharType="separate"/>
    </w:r>
    <w:r w:rsidR="00E161D6">
      <w:rPr>
        <w:rFonts w:ascii="Shruti" w:hAnsi="Shruti" w:cs="Shruti"/>
        <w:noProof/>
        <w:sz w:val="16"/>
        <w:szCs w:val="16"/>
      </w:rPr>
      <w:t>7/20/2022</w:t>
    </w:r>
    <w:r>
      <w:rPr>
        <w:rFonts w:ascii="Shruti" w:hAnsi="Shruti" w:cs="Shruti"/>
        <w:sz w:val="16"/>
        <w:szCs w:val="16"/>
      </w:rPr>
      <w:fldChar w:fldCharType="end"/>
    </w:r>
  </w:p>
  <w:p w14:paraId="14673095" w14:textId="77777777" w:rsidR="00DB23E5" w:rsidRDefault="00DB23E5" w:rsidP="004C39A1">
    <w:pPr>
      <w:ind w:firstLine="6660"/>
      <w:rPr>
        <w:rFonts w:ascii="Shruti" w:hAnsi="Shruti" w:cs="Shruti"/>
        <w:sz w:val="16"/>
        <w:szCs w:val="16"/>
      </w:rPr>
    </w:pPr>
    <w:r>
      <w:rPr>
        <w:rFonts w:ascii="Shruti" w:hAnsi="Shruti" w:cs="Shruti"/>
        <w:sz w:val="16"/>
        <w:szCs w:val="16"/>
      </w:rPr>
      <w:t>Page 31 of 73</w:t>
    </w:r>
  </w:p>
  <w:p w14:paraId="55BF9068" w14:textId="77777777" w:rsidR="00DB23E5" w:rsidRDefault="00DB23E5" w:rsidP="005B3156">
    <w:pPr>
      <w:spacing w:line="240" w:lineRule="exact"/>
      <w:rPr>
        <w:rFonts w:ascii="Shruti" w:hAnsi="Shruti" w:cs="Shruti"/>
        <w:sz w:val="16"/>
        <w:szCs w:val="16"/>
      </w:rPr>
    </w:pPr>
  </w:p>
  <w:p w14:paraId="3113BC2D" w14:textId="77777777" w:rsidR="00DB23E5" w:rsidRPr="005B3156" w:rsidRDefault="00DB23E5" w:rsidP="005B3156">
    <w:pPr>
      <w:pStyle w:val="Header"/>
      <w:jc w:val="right"/>
      <w:rPr>
        <w:rFonts w:ascii="Times New Roman" w:hAnsi="Times New Roman"/>
        <w:sz w:val="16"/>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60589" w14:textId="77777777" w:rsidR="00DB23E5" w:rsidRDefault="00DB23E5" w:rsidP="0029441D">
    <w:pPr>
      <w:ind w:firstLine="6840"/>
      <w:rPr>
        <w:rFonts w:ascii="Shruti" w:hAnsi="Shruti" w:cs="Shruti"/>
        <w:sz w:val="16"/>
        <w:szCs w:val="16"/>
      </w:rPr>
    </w:pPr>
    <w:r>
      <w:rPr>
        <w:rFonts w:ascii="Shruti" w:hAnsi="Shruti" w:cs="Shruti"/>
        <w:sz w:val="16"/>
        <w:szCs w:val="16"/>
      </w:rPr>
      <w:t>Title: &lt;&lt;short title&gt;&gt;</w:t>
    </w:r>
    <w:r>
      <w:rPr>
        <w:rFonts w:ascii="Shruti" w:hAnsi="Shruti" w:cs="Shruti"/>
        <w:sz w:val="16"/>
        <w:szCs w:val="16"/>
      </w:rPr>
      <w:tab/>
    </w:r>
  </w:p>
  <w:p w14:paraId="680F1981" w14:textId="77777777" w:rsidR="00DB23E5" w:rsidRDefault="00DB23E5" w:rsidP="0029441D">
    <w:pPr>
      <w:ind w:right="-360" w:firstLine="6840"/>
      <w:rPr>
        <w:rFonts w:ascii="Shruti" w:hAnsi="Shruti" w:cs="Shruti"/>
        <w:sz w:val="16"/>
        <w:szCs w:val="16"/>
      </w:rPr>
    </w:pPr>
    <w:r>
      <w:rPr>
        <w:rFonts w:ascii="Shruti" w:hAnsi="Shruti" w:cs="Shruti"/>
        <w:sz w:val="16"/>
        <w:szCs w:val="16"/>
      </w:rPr>
      <w:t>Revision Number: &lt;&lt;no&gt;&gt;</w:t>
    </w:r>
  </w:p>
  <w:p w14:paraId="265267AB" w14:textId="77777777" w:rsidR="00DB23E5" w:rsidRDefault="00DB23E5" w:rsidP="0029441D">
    <w:pPr>
      <w:ind w:left="6840" w:right="-90"/>
      <w:rPr>
        <w:rFonts w:ascii="Shruti" w:hAnsi="Shruti" w:cs="Shruti"/>
        <w:sz w:val="16"/>
        <w:szCs w:val="16"/>
      </w:rPr>
    </w:pPr>
    <w:r>
      <w:rPr>
        <w:rFonts w:ascii="Shruti" w:hAnsi="Shruti" w:cs="Shruti"/>
        <w:sz w:val="16"/>
        <w:szCs w:val="16"/>
      </w:rPr>
      <w:t xml:space="preserve">Revision Date: </w:t>
    </w:r>
    <w:r>
      <w:rPr>
        <w:rFonts w:ascii="Shruti" w:hAnsi="Shruti" w:cs="Shruti"/>
        <w:sz w:val="16"/>
        <w:szCs w:val="16"/>
      </w:rPr>
      <w:fldChar w:fldCharType="begin"/>
    </w:r>
    <w:r>
      <w:rPr>
        <w:rFonts w:ascii="Shruti" w:hAnsi="Shruti" w:cs="Shruti"/>
        <w:sz w:val="16"/>
        <w:szCs w:val="16"/>
      </w:rPr>
      <w:instrText xml:space="preserve"> DATE \@ "M/d/yyyy" </w:instrText>
    </w:r>
    <w:r>
      <w:rPr>
        <w:rFonts w:ascii="Shruti" w:hAnsi="Shruti" w:cs="Shruti"/>
        <w:sz w:val="16"/>
        <w:szCs w:val="16"/>
      </w:rPr>
      <w:fldChar w:fldCharType="separate"/>
    </w:r>
    <w:r w:rsidR="00E161D6">
      <w:rPr>
        <w:rFonts w:ascii="Shruti" w:hAnsi="Shruti" w:cs="Shruti"/>
        <w:noProof/>
        <w:sz w:val="16"/>
        <w:szCs w:val="16"/>
      </w:rPr>
      <w:t>7/20/2022</w:t>
    </w:r>
    <w:r>
      <w:rPr>
        <w:rFonts w:ascii="Shruti" w:hAnsi="Shruti" w:cs="Shruti"/>
        <w:sz w:val="16"/>
        <w:szCs w:val="16"/>
      </w:rPr>
      <w:fldChar w:fldCharType="end"/>
    </w:r>
  </w:p>
  <w:p w14:paraId="425FE3FC" w14:textId="77777777" w:rsidR="00DB23E5" w:rsidRPr="0029441D" w:rsidRDefault="00DB23E5" w:rsidP="0029441D">
    <w:pPr>
      <w:ind w:firstLine="6840"/>
      <w:rPr>
        <w:rFonts w:ascii="Shruti" w:hAnsi="Shruti" w:cs="Shruti"/>
        <w:sz w:val="16"/>
        <w:szCs w:val="16"/>
      </w:rPr>
    </w:pPr>
    <w:r w:rsidRPr="0029441D">
      <w:rPr>
        <w:rFonts w:ascii="Shruti" w:hAnsi="Shruti" w:cs="Shruti"/>
        <w:sz w:val="16"/>
        <w:szCs w:val="16"/>
      </w:rPr>
      <w:t xml:space="preserve">Page </w:t>
    </w:r>
    <w:r w:rsidRPr="0029441D">
      <w:rPr>
        <w:rFonts w:ascii="Shruti" w:hAnsi="Shruti" w:cs="Shruti"/>
        <w:sz w:val="16"/>
        <w:szCs w:val="16"/>
      </w:rPr>
      <w:fldChar w:fldCharType="begin"/>
    </w:r>
    <w:r w:rsidRPr="0029441D">
      <w:rPr>
        <w:rFonts w:ascii="Shruti" w:hAnsi="Shruti" w:cs="Shruti"/>
        <w:sz w:val="16"/>
        <w:szCs w:val="16"/>
      </w:rPr>
      <w:instrText xml:space="preserve">PAGE </w:instrText>
    </w:r>
    <w:r w:rsidRPr="0029441D">
      <w:rPr>
        <w:rFonts w:ascii="Shruti" w:hAnsi="Shruti" w:cs="Shruti"/>
        <w:sz w:val="16"/>
        <w:szCs w:val="16"/>
      </w:rPr>
      <w:fldChar w:fldCharType="separate"/>
    </w:r>
    <w:r>
      <w:rPr>
        <w:rFonts w:ascii="Shruti" w:hAnsi="Shruti" w:cs="Shruti"/>
        <w:noProof/>
        <w:sz w:val="16"/>
        <w:szCs w:val="16"/>
      </w:rPr>
      <w:t>30</w:t>
    </w:r>
    <w:r w:rsidRPr="0029441D">
      <w:rPr>
        <w:rFonts w:ascii="Shruti" w:hAnsi="Shruti" w:cs="Shruti"/>
        <w:sz w:val="16"/>
        <w:szCs w:val="16"/>
      </w:rPr>
      <w:fldChar w:fldCharType="end"/>
    </w:r>
    <w:r w:rsidRPr="0029441D">
      <w:rPr>
        <w:rFonts w:ascii="Shruti" w:hAnsi="Shruti" w:cs="Shruti"/>
        <w:sz w:val="16"/>
        <w:szCs w:val="16"/>
      </w:rPr>
      <w:t xml:space="preserve"> of </w:t>
    </w:r>
    <w:r>
      <w:rPr>
        <w:rFonts w:ascii="Shruti" w:hAnsi="Shruti" w:cs="Shruti"/>
        <w:sz w:val="16"/>
        <w:szCs w:val="16"/>
      </w:rPr>
      <w:t>73</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245BD" w14:textId="77777777" w:rsidR="00DB23E5" w:rsidRDefault="00DB23E5" w:rsidP="0029441D">
    <w:pPr>
      <w:ind w:firstLine="6660"/>
      <w:rPr>
        <w:rFonts w:ascii="Shruti" w:hAnsi="Shruti" w:cs="Shruti"/>
        <w:sz w:val="16"/>
        <w:szCs w:val="16"/>
      </w:rPr>
    </w:pPr>
    <w:r>
      <w:rPr>
        <w:rFonts w:ascii="Shruti" w:hAnsi="Shruti" w:cs="Shruti"/>
        <w:sz w:val="16"/>
        <w:szCs w:val="16"/>
      </w:rPr>
      <w:t>Title: &lt;&lt;short title&gt;&gt;</w:t>
    </w:r>
  </w:p>
  <w:p w14:paraId="244A2EF7" w14:textId="77777777" w:rsidR="00DB23E5" w:rsidRDefault="00DB23E5" w:rsidP="0029441D">
    <w:pPr>
      <w:ind w:firstLine="6660"/>
      <w:rPr>
        <w:rFonts w:ascii="Shruti" w:hAnsi="Shruti" w:cs="Shruti"/>
        <w:sz w:val="16"/>
        <w:szCs w:val="16"/>
      </w:rPr>
    </w:pPr>
    <w:r>
      <w:rPr>
        <w:rFonts w:ascii="Shruti" w:hAnsi="Shruti" w:cs="Shruti"/>
        <w:sz w:val="16"/>
        <w:szCs w:val="16"/>
      </w:rPr>
      <w:t>Revision Number: &lt;&lt;no&gt;&gt;</w:t>
    </w:r>
  </w:p>
  <w:p w14:paraId="4CF88243" w14:textId="77777777" w:rsidR="00DB23E5" w:rsidRDefault="00DB23E5" w:rsidP="0029441D">
    <w:pPr>
      <w:ind w:left="6660"/>
      <w:rPr>
        <w:rFonts w:ascii="Shruti" w:hAnsi="Shruti" w:cs="Shruti"/>
        <w:sz w:val="16"/>
        <w:szCs w:val="16"/>
      </w:rPr>
    </w:pPr>
    <w:r>
      <w:rPr>
        <w:rFonts w:ascii="Shruti" w:hAnsi="Shruti" w:cs="Shruti"/>
        <w:sz w:val="16"/>
        <w:szCs w:val="16"/>
      </w:rPr>
      <w:t xml:space="preserve">Revision Date: </w:t>
    </w:r>
    <w:r>
      <w:rPr>
        <w:rFonts w:ascii="Shruti" w:hAnsi="Shruti" w:cs="Shruti"/>
        <w:sz w:val="16"/>
        <w:szCs w:val="16"/>
      </w:rPr>
      <w:fldChar w:fldCharType="begin"/>
    </w:r>
    <w:r>
      <w:rPr>
        <w:rFonts w:ascii="Shruti" w:hAnsi="Shruti" w:cs="Shruti"/>
        <w:sz w:val="16"/>
        <w:szCs w:val="16"/>
      </w:rPr>
      <w:instrText xml:space="preserve"> DATE \@ "M/d/yyyy" </w:instrText>
    </w:r>
    <w:r>
      <w:rPr>
        <w:rFonts w:ascii="Shruti" w:hAnsi="Shruti" w:cs="Shruti"/>
        <w:sz w:val="16"/>
        <w:szCs w:val="16"/>
      </w:rPr>
      <w:fldChar w:fldCharType="separate"/>
    </w:r>
    <w:r w:rsidR="00E161D6">
      <w:rPr>
        <w:rFonts w:ascii="Shruti" w:hAnsi="Shruti" w:cs="Shruti"/>
        <w:noProof/>
        <w:sz w:val="16"/>
        <w:szCs w:val="16"/>
      </w:rPr>
      <w:t>7/20/2022</w:t>
    </w:r>
    <w:r>
      <w:rPr>
        <w:rFonts w:ascii="Shruti" w:hAnsi="Shruti" w:cs="Shruti"/>
        <w:sz w:val="16"/>
        <w:szCs w:val="16"/>
      </w:rPr>
      <w:fldChar w:fldCharType="end"/>
    </w:r>
  </w:p>
  <w:p w14:paraId="74AA1795" w14:textId="77777777" w:rsidR="00DB23E5" w:rsidRDefault="00DB23E5" w:rsidP="004C39A1">
    <w:pPr>
      <w:ind w:firstLine="6660"/>
      <w:rPr>
        <w:rFonts w:ascii="Shruti" w:hAnsi="Shruti" w:cs="Shruti"/>
        <w:sz w:val="16"/>
        <w:szCs w:val="16"/>
      </w:rPr>
    </w:pPr>
    <w:r>
      <w:rPr>
        <w:rFonts w:ascii="Shruti" w:hAnsi="Shruti" w:cs="Shruti"/>
        <w:sz w:val="16"/>
        <w:szCs w:val="16"/>
      </w:rPr>
      <w:t>Page 33 of 73</w:t>
    </w:r>
  </w:p>
  <w:p w14:paraId="3C57A7C4" w14:textId="77777777" w:rsidR="00DB23E5" w:rsidRDefault="00DB23E5" w:rsidP="005B3156">
    <w:pPr>
      <w:spacing w:line="240" w:lineRule="exact"/>
      <w:rPr>
        <w:rFonts w:ascii="Shruti" w:hAnsi="Shruti" w:cs="Shruti"/>
        <w:sz w:val="16"/>
        <w:szCs w:val="16"/>
      </w:rPr>
    </w:pPr>
  </w:p>
  <w:p w14:paraId="09CBCEC4" w14:textId="77777777" w:rsidR="00DB23E5" w:rsidRPr="005B3156" w:rsidRDefault="00DB23E5" w:rsidP="005B3156">
    <w:pPr>
      <w:pStyle w:val="Header"/>
      <w:jc w:val="right"/>
      <w:rPr>
        <w:rFonts w:ascii="Times New Roman" w:hAnsi="Times New Roman"/>
        <w:sz w:val="16"/>
        <w:szCs w:val="16"/>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E3F91" w14:textId="77777777" w:rsidR="00DB23E5" w:rsidRDefault="00DB23E5" w:rsidP="0029441D">
    <w:pPr>
      <w:ind w:firstLine="6840"/>
      <w:rPr>
        <w:rFonts w:ascii="Shruti" w:hAnsi="Shruti" w:cs="Shruti"/>
        <w:sz w:val="16"/>
        <w:szCs w:val="16"/>
      </w:rPr>
    </w:pPr>
    <w:r>
      <w:rPr>
        <w:rFonts w:ascii="Shruti" w:hAnsi="Shruti" w:cs="Shruti"/>
        <w:sz w:val="16"/>
        <w:szCs w:val="16"/>
      </w:rPr>
      <w:t>Title: &lt;&lt;short title&gt;&gt;</w:t>
    </w:r>
    <w:r>
      <w:rPr>
        <w:rFonts w:ascii="Shruti" w:hAnsi="Shruti" w:cs="Shruti"/>
        <w:sz w:val="16"/>
        <w:szCs w:val="16"/>
      </w:rPr>
      <w:tab/>
    </w:r>
  </w:p>
  <w:p w14:paraId="21B94E4E" w14:textId="77777777" w:rsidR="00DB23E5" w:rsidRDefault="00DB23E5" w:rsidP="0029441D">
    <w:pPr>
      <w:ind w:right="-360" w:firstLine="6840"/>
      <w:rPr>
        <w:rFonts w:ascii="Shruti" w:hAnsi="Shruti" w:cs="Shruti"/>
        <w:sz w:val="16"/>
        <w:szCs w:val="16"/>
      </w:rPr>
    </w:pPr>
    <w:r>
      <w:rPr>
        <w:rFonts w:ascii="Shruti" w:hAnsi="Shruti" w:cs="Shruti"/>
        <w:sz w:val="16"/>
        <w:szCs w:val="16"/>
      </w:rPr>
      <w:t>Revision Number: &lt;&lt;no&gt;&gt;</w:t>
    </w:r>
  </w:p>
  <w:p w14:paraId="5CFDDBC1" w14:textId="77777777" w:rsidR="00DB23E5" w:rsidRDefault="00DB23E5" w:rsidP="0029441D">
    <w:pPr>
      <w:ind w:left="6840" w:right="-90"/>
      <w:rPr>
        <w:rFonts w:ascii="Shruti" w:hAnsi="Shruti" w:cs="Shruti"/>
        <w:sz w:val="16"/>
        <w:szCs w:val="16"/>
      </w:rPr>
    </w:pPr>
    <w:r>
      <w:rPr>
        <w:rFonts w:ascii="Shruti" w:hAnsi="Shruti" w:cs="Shruti"/>
        <w:sz w:val="16"/>
        <w:szCs w:val="16"/>
      </w:rPr>
      <w:t xml:space="preserve">Revision Date: </w:t>
    </w:r>
    <w:r>
      <w:rPr>
        <w:rFonts w:ascii="Shruti" w:hAnsi="Shruti" w:cs="Shruti"/>
        <w:sz w:val="16"/>
        <w:szCs w:val="16"/>
      </w:rPr>
      <w:fldChar w:fldCharType="begin"/>
    </w:r>
    <w:r>
      <w:rPr>
        <w:rFonts w:ascii="Shruti" w:hAnsi="Shruti" w:cs="Shruti"/>
        <w:sz w:val="16"/>
        <w:szCs w:val="16"/>
      </w:rPr>
      <w:instrText xml:space="preserve"> DATE \@ "M/d/yyyy" </w:instrText>
    </w:r>
    <w:r>
      <w:rPr>
        <w:rFonts w:ascii="Shruti" w:hAnsi="Shruti" w:cs="Shruti"/>
        <w:sz w:val="16"/>
        <w:szCs w:val="16"/>
      </w:rPr>
      <w:fldChar w:fldCharType="separate"/>
    </w:r>
    <w:r w:rsidR="00E161D6">
      <w:rPr>
        <w:rFonts w:ascii="Shruti" w:hAnsi="Shruti" w:cs="Shruti"/>
        <w:noProof/>
        <w:sz w:val="16"/>
        <w:szCs w:val="16"/>
      </w:rPr>
      <w:t>7/20/2022</w:t>
    </w:r>
    <w:r>
      <w:rPr>
        <w:rFonts w:ascii="Shruti" w:hAnsi="Shruti" w:cs="Shruti"/>
        <w:sz w:val="16"/>
        <w:szCs w:val="16"/>
      </w:rPr>
      <w:fldChar w:fldCharType="end"/>
    </w:r>
  </w:p>
  <w:p w14:paraId="11E457A7" w14:textId="77777777" w:rsidR="00DB23E5" w:rsidRPr="0029441D" w:rsidRDefault="00DB23E5" w:rsidP="0029441D">
    <w:pPr>
      <w:ind w:firstLine="6840"/>
      <w:rPr>
        <w:rFonts w:ascii="Shruti" w:hAnsi="Shruti" w:cs="Shruti"/>
        <w:sz w:val="16"/>
        <w:szCs w:val="16"/>
      </w:rPr>
    </w:pPr>
    <w:r w:rsidRPr="0029441D">
      <w:rPr>
        <w:rFonts w:ascii="Shruti" w:hAnsi="Shruti" w:cs="Shruti"/>
        <w:sz w:val="16"/>
        <w:szCs w:val="16"/>
      </w:rPr>
      <w:t xml:space="preserve">Page </w:t>
    </w:r>
    <w:r w:rsidRPr="0029441D">
      <w:rPr>
        <w:rFonts w:ascii="Shruti" w:hAnsi="Shruti" w:cs="Shruti"/>
        <w:sz w:val="16"/>
        <w:szCs w:val="16"/>
      </w:rPr>
      <w:fldChar w:fldCharType="begin"/>
    </w:r>
    <w:r w:rsidRPr="0029441D">
      <w:rPr>
        <w:rFonts w:ascii="Shruti" w:hAnsi="Shruti" w:cs="Shruti"/>
        <w:sz w:val="16"/>
        <w:szCs w:val="16"/>
      </w:rPr>
      <w:instrText xml:space="preserve">PAGE </w:instrText>
    </w:r>
    <w:r w:rsidRPr="0029441D">
      <w:rPr>
        <w:rFonts w:ascii="Shruti" w:hAnsi="Shruti" w:cs="Shruti"/>
        <w:sz w:val="16"/>
        <w:szCs w:val="16"/>
      </w:rPr>
      <w:fldChar w:fldCharType="separate"/>
    </w:r>
    <w:r>
      <w:rPr>
        <w:rFonts w:ascii="Shruti" w:hAnsi="Shruti" w:cs="Shruti"/>
        <w:noProof/>
        <w:sz w:val="16"/>
        <w:szCs w:val="16"/>
      </w:rPr>
      <w:t>32</w:t>
    </w:r>
    <w:r w:rsidRPr="0029441D">
      <w:rPr>
        <w:rFonts w:ascii="Shruti" w:hAnsi="Shruti" w:cs="Shruti"/>
        <w:sz w:val="16"/>
        <w:szCs w:val="16"/>
      </w:rPr>
      <w:fldChar w:fldCharType="end"/>
    </w:r>
    <w:r w:rsidRPr="0029441D">
      <w:rPr>
        <w:rFonts w:ascii="Shruti" w:hAnsi="Shruti" w:cs="Shruti"/>
        <w:sz w:val="16"/>
        <w:szCs w:val="16"/>
      </w:rPr>
      <w:t xml:space="preserve"> of </w:t>
    </w:r>
    <w:r>
      <w:rPr>
        <w:rFonts w:ascii="Shruti" w:hAnsi="Shruti" w:cs="Shruti"/>
        <w:sz w:val="16"/>
        <w:szCs w:val="16"/>
      </w:rPr>
      <w:t>73</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A2D03" w14:textId="77777777" w:rsidR="00DB23E5" w:rsidRDefault="00DB23E5" w:rsidP="0043345D">
    <w:pPr>
      <w:ind w:right="360" w:firstLine="6660"/>
      <w:rPr>
        <w:rFonts w:ascii="Shruti" w:hAnsi="Shruti" w:cs="Shruti"/>
        <w:sz w:val="16"/>
        <w:szCs w:val="16"/>
      </w:rPr>
    </w:pPr>
    <w:r>
      <w:rPr>
        <w:rFonts w:ascii="Shruti" w:hAnsi="Shruti" w:cs="Shruti"/>
        <w:sz w:val="16"/>
        <w:szCs w:val="16"/>
      </w:rPr>
      <w:t>Title: &lt;&lt;short title&gt;&gt;</w:t>
    </w:r>
  </w:p>
  <w:p w14:paraId="7E6D8BB3" w14:textId="77777777" w:rsidR="00DB23E5" w:rsidRDefault="00DB23E5" w:rsidP="0029441D">
    <w:pPr>
      <w:ind w:firstLine="6660"/>
      <w:rPr>
        <w:rFonts w:ascii="Shruti" w:hAnsi="Shruti" w:cs="Shruti"/>
        <w:sz w:val="16"/>
        <w:szCs w:val="16"/>
      </w:rPr>
    </w:pPr>
    <w:r>
      <w:rPr>
        <w:rFonts w:ascii="Shruti" w:hAnsi="Shruti" w:cs="Shruti"/>
        <w:sz w:val="16"/>
        <w:szCs w:val="16"/>
      </w:rPr>
      <w:t>Revision Number: &lt;&lt;no&gt;&gt;</w:t>
    </w:r>
  </w:p>
  <w:p w14:paraId="4B955A66" w14:textId="77777777" w:rsidR="00DB23E5" w:rsidRDefault="00DB23E5" w:rsidP="0029441D">
    <w:pPr>
      <w:ind w:left="6660"/>
      <w:rPr>
        <w:rFonts w:ascii="Shruti" w:hAnsi="Shruti" w:cs="Shruti"/>
        <w:sz w:val="16"/>
        <w:szCs w:val="16"/>
      </w:rPr>
    </w:pPr>
    <w:r>
      <w:rPr>
        <w:rFonts w:ascii="Shruti" w:hAnsi="Shruti" w:cs="Shruti"/>
        <w:sz w:val="16"/>
        <w:szCs w:val="16"/>
      </w:rPr>
      <w:t xml:space="preserve">Revision Date: </w:t>
    </w:r>
    <w:r>
      <w:rPr>
        <w:rFonts w:ascii="Shruti" w:hAnsi="Shruti" w:cs="Shruti"/>
        <w:sz w:val="16"/>
        <w:szCs w:val="16"/>
      </w:rPr>
      <w:fldChar w:fldCharType="begin"/>
    </w:r>
    <w:r>
      <w:rPr>
        <w:rFonts w:ascii="Shruti" w:hAnsi="Shruti" w:cs="Shruti"/>
        <w:sz w:val="16"/>
        <w:szCs w:val="16"/>
      </w:rPr>
      <w:instrText xml:space="preserve"> DATE \@ "M/d/yyyy" </w:instrText>
    </w:r>
    <w:r>
      <w:rPr>
        <w:rFonts w:ascii="Shruti" w:hAnsi="Shruti" w:cs="Shruti"/>
        <w:sz w:val="16"/>
        <w:szCs w:val="16"/>
      </w:rPr>
      <w:fldChar w:fldCharType="separate"/>
    </w:r>
    <w:r w:rsidR="00E161D6">
      <w:rPr>
        <w:rFonts w:ascii="Shruti" w:hAnsi="Shruti" w:cs="Shruti"/>
        <w:noProof/>
        <w:sz w:val="16"/>
        <w:szCs w:val="16"/>
      </w:rPr>
      <w:t>7/20/2022</w:t>
    </w:r>
    <w:r>
      <w:rPr>
        <w:rFonts w:ascii="Shruti" w:hAnsi="Shruti" w:cs="Shruti"/>
        <w:sz w:val="16"/>
        <w:szCs w:val="16"/>
      </w:rPr>
      <w:fldChar w:fldCharType="end"/>
    </w:r>
  </w:p>
  <w:p w14:paraId="3BB9D08C" w14:textId="77777777" w:rsidR="00DB23E5" w:rsidRPr="00EA0A55" w:rsidRDefault="00DB23E5" w:rsidP="00EA0A55">
    <w:pPr>
      <w:pStyle w:val="Header"/>
      <w:framePr w:w="1447" w:wrap="around" w:vAnchor="text" w:hAnchor="page" w:x="8782" w:y="51"/>
      <w:rPr>
        <w:rStyle w:val="PageNumber"/>
        <w:rFonts w:ascii="Shruti" w:hAnsi="Shruti" w:cs="Shruti"/>
        <w:sz w:val="16"/>
        <w:szCs w:val="16"/>
      </w:rPr>
    </w:pPr>
    <w:r w:rsidRPr="00EA0A55">
      <w:rPr>
        <w:rStyle w:val="PageNumber"/>
        <w:rFonts w:ascii="Shruti" w:hAnsi="Shruti" w:cs="Shruti"/>
        <w:sz w:val="16"/>
        <w:szCs w:val="16"/>
      </w:rPr>
      <w:fldChar w:fldCharType="begin"/>
    </w:r>
    <w:r w:rsidRPr="00EA0A55">
      <w:rPr>
        <w:rStyle w:val="PageNumber"/>
        <w:rFonts w:ascii="Shruti" w:hAnsi="Shruti" w:cs="Shruti"/>
        <w:sz w:val="16"/>
        <w:szCs w:val="16"/>
      </w:rPr>
      <w:instrText xml:space="preserve">PAGE  </w:instrText>
    </w:r>
    <w:r w:rsidRPr="00EA0A55">
      <w:rPr>
        <w:rStyle w:val="PageNumber"/>
        <w:rFonts w:ascii="Shruti" w:hAnsi="Shruti" w:cs="Shruti"/>
        <w:sz w:val="16"/>
        <w:szCs w:val="16"/>
      </w:rPr>
      <w:fldChar w:fldCharType="separate"/>
    </w:r>
    <w:r>
      <w:rPr>
        <w:rStyle w:val="PageNumber"/>
        <w:rFonts w:ascii="Shruti" w:hAnsi="Shruti" w:cs="Shruti"/>
        <w:noProof/>
        <w:sz w:val="16"/>
        <w:szCs w:val="16"/>
      </w:rPr>
      <w:t>27</w:t>
    </w:r>
    <w:r w:rsidRPr="00EA0A55">
      <w:rPr>
        <w:rStyle w:val="PageNumber"/>
        <w:rFonts w:ascii="Shruti" w:hAnsi="Shruti" w:cs="Shruti"/>
        <w:sz w:val="16"/>
        <w:szCs w:val="16"/>
      </w:rPr>
      <w:fldChar w:fldCharType="end"/>
    </w:r>
    <w:r w:rsidRPr="00EA0A55">
      <w:rPr>
        <w:rStyle w:val="PageNumber"/>
        <w:rFonts w:ascii="Shruti" w:hAnsi="Shruti" w:cs="Shruti"/>
        <w:sz w:val="16"/>
        <w:szCs w:val="16"/>
      </w:rPr>
      <w:t xml:space="preserve"> of 73</w:t>
    </w:r>
  </w:p>
  <w:p w14:paraId="62826E5D" w14:textId="77777777" w:rsidR="00DB23E5" w:rsidRDefault="00DB23E5" w:rsidP="005B3156">
    <w:pPr>
      <w:spacing w:line="240" w:lineRule="exact"/>
      <w:rPr>
        <w:rFonts w:ascii="Shruti" w:hAnsi="Shruti" w:cs="Shruti"/>
        <w:sz w:val="16"/>
        <w:szCs w:val="16"/>
      </w:rPr>
    </w:pPr>
  </w:p>
  <w:p w14:paraId="40D0C804" w14:textId="77777777" w:rsidR="00DB23E5" w:rsidRPr="005B3156" w:rsidRDefault="00DB23E5" w:rsidP="005B3156">
    <w:pPr>
      <w:pStyle w:val="Header"/>
      <w:jc w:val="right"/>
      <w:rPr>
        <w:rFonts w:ascii="Times New Roman" w:hAnsi="Times New Roman"/>
        <w:sz w:val="16"/>
        <w:szCs w:val="16"/>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859A7" w14:textId="77777777" w:rsidR="00DB23E5" w:rsidRDefault="00DB23E5" w:rsidP="0029441D">
    <w:pPr>
      <w:ind w:firstLine="6840"/>
      <w:rPr>
        <w:rFonts w:ascii="Shruti" w:hAnsi="Shruti" w:cs="Shruti"/>
        <w:sz w:val="16"/>
        <w:szCs w:val="16"/>
      </w:rPr>
    </w:pPr>
    <w:r>
      <w:rPr>
        <w:rFonts w:ascii="Shruti" w:hAnsi="Shruti" w:cs="Shruti"/>
        <w:sz w:val="16"/>
        <w:szCs w:val="16"/>
      </w:rPr>
      <w:t>Title: &lt;&lt;short title&gt;&gt;</w:t>
    </w:r>
    <w:r>
      <w:rPr>
        <w:rFonts w:ascii="Shruti" w:hAnsi="Shruti" w:cs="Shruti"/>
        <w:sz w:val="16"/>
        <w:szCs w:val="16"/>
      </w:rPr>
      <w:tab/>
    </w:r>
  </w:p>
  <w:p w14:paraId="36D421A7" w14:textId="77777777" w:rsidR="00DB23E5" w:rsidRDefault="00DB23E5" w:rsidP="0029441D">
    <w:pPr>
      <w:ind w:right="-360" w:firstLine="6840"/>
      <w:rPr>
        <w:rFonts w:ascii="Shruti" w:hAnsi="Shruti" w:cs="Shruti"/>
        <w:sz w:val="16"/>
        <w:szCs w:val="16"/>
      </w:rPr>
    </w:pPr>
    <w:r>
      <w:rPr>
        <w:rFonts w:ascii="Shruti" w:hAnsi="Shruti" w:cs="Shruti"/>
        <w:sz w:val="16"/>
        <w:szCs w:val="16"/>
      </w:rPr>
      <w:t>Revision Number: &lt;&lt;no&gt;&gt;</w:t>
    </w:r>
  </w:p>
  <w:p w14:paraId="031BD02C" w14:textId="77777777" w:rsidR="00DB23E5" w:rsidRDefault="00DB23E5" w:rsidP="0029441D">
    <w:pPr>
      <w:ind w:left="6840" w:right="-90"/>
      <w:rPr>
        <w:rFonts w:ascii="Shruti" w:hAnsi="Shruti" w:cs="Shruti"/>
        <w:sz w:val="16"/>
        <w:szCs w:val="16"/>
      </w:rPr>
    </w:pPr>
    <w:r>
      <w:rPr>
        <w:rFonts w:ascii="Shruti" w:hAnsi="Shruti" w:cs="Shruti"/>
        <w:sz w:val="16"/>
        <w:szCs w:val="16"/>
      </w:rPr>
      <w:t>Revision Date: &lt;</w:t>
    </w:r>
    <w:r>
      <w:rPr>
        <w:rFonts w:ascii="Shruti" w:hAnsi="Shruti" w:cs="Shruti"/>
        <w:sz w:val="16"/>
        <w:szCs w:val="16"/>
      </w:rPr>
      <w:fldChar w:fldCharType="begin"/>
    </w:r>
    <w:r>
      <w:rPr>
        <w:rFonts w:ascii="Shruti" w:hAnsi="Shruti" w:cs="Shruti"/>
        <w:sz w:val="16"/>
        <w:szCs w:val="16"/>
      </w:rPr>
      <w:instrText xml:space="preserve"> DATE \@ "M/d/yyyy" </w:instrText>
    </w:r>
    <w:r>
      <w:rPr>
        <w:rFonts w:ascii="Shruti" w:hAnsi="Shruti" w:cs="Shruti"/>
        <w:sz w:val="16"/>
        <w:szCs w:val="16"/>
      </w:rPr>
      <w:fldChar w:fldCharType="separate"/>
    </w:r>
    <w:r w:rsidR="00E161D6">
      <w:rPr>
        <w:rFonts w:ascii="Shruti" w:hAnsi="Shruti" w:cs="Shruti"/>
        <w:noProof/>
        <w:sz w:val="16"/>
        <w:szCs w:val="16"/>
      </w:rPr>
      <w:t>7/20/2022</w:t>
    </w:r>
    <w:r>
      <w:rPr>
        <w:rFonts w:ascii="Shruti" w:hAnsi="Shruti" w:cs="Shruti"/>
        <w:sz w:val="16"/>
        <w:szCs w:val="16"/>
      </w:rPr>
      <w:fldChar w:fldCharType="end"/>
    </w:r>
    <w:r>
      <w:rPr>
        <w:rFonts w:ascii="Shruti" w:hAnsi="Shruti" w:cs="Shruti"/>
        <w:sz w:val="16"/>
        <w:szCs w:val="16"/>
      </w:rPr>
      <w:t>&gt;&gt;</w:t>
    </w:r>
  </w:p>
  <w:p w14:paraId="5D0DECEB" w14:textId="77777777" w:rsidR="00DB23E5" w:rsidRPr="0029441D" w:rsidRDefault="00DB23E5" w:rsidP="0029441D">
    <w:pPr>
      <w:ind w:firstLine="6840"/>
      <w:rPr>
        <w:rFonts w:ascii="Shruti" w:hAnsi="Shruti" w:cs="Shruti"/>
        <w:sz w:val="16"/>
        <w:szCs w:val="16"/>
      </w:rPr>
    </w:pPr>
    <w:r w:rsidRPr="0029441D">
      <w:rPr>
        <w:rFonts w:ascii="Shruti" w:hAnsi="Shruti" w:cs="Shruti"/>
        <w:sz w:val="16"/>
        <w:szCs w:val="16"/>
      </w:rPr>
      <w:t xml:space="preserve">Page </w:t>
    </w:r>
    <w:r w:rsidRPr="0029441D">
      <w:rPr>
        <w:rFonts w:ascii="Shruti" w:hAnsi="Shruti" w:cs="Shruti"/>
        <w:sz w:val="16"/>
        <w:szCs w:val="16"/>
      </w:rPr>
      <w:fldChar w:fldCharType="begin"/>
    </w:r>
    <w:r w:rsidRPr="0029441D">
      <w:rPr>
        <w:rFonts w:ascii="Shruti" w:hAnsi="Shruti" w:cs="Shruti"/>
        <w:sz w:val="16"/>
        <w:szCs w:val="16"/>
      </w:rPr>
      <w:instrText xml:space="preserve">PAGE </w:instrText>
    </w:r>
    <w:r w:rsidRPr="0029441D">
      <w:rPr>
        <w:rFonts w:ascii="Shruti" w:hAnsi="Shruti" w:cs="Shruti"/>
        <w:sz w:val="16"/>
        <w:szCs w:val="16"/>
      </w:rPr>
      <w:fldChar w:fldCharType="separate"/>
    </w:r>
    <w:r>
      <w:rPr>
        <w:rFonts w:ascii="Shruti" w:hAnsi="Shruti" w:cs="Shruti"/>
        <w:noProof/>
        <w:sz w:val="16"/>
        <w:szCs w:val="16"/>
      </w:rPr>
      <w:t>34</w:t>
    </w:r>
    <w:r w:rsidRPr="0029441D">
      <w:rPr>
        <w:rFonts w:ascii="Shruti" w:hAnsi="Shruti" w:cs="Shruti"/>
        <w:sz w:val="16"/>
        <w:szCs w:val="16"/>
      </w:rPr>
      <w:fldChar w:fldCharType="end"/>
    </w:r>
    <w:r w:rsidRPr="0029441D">
      <w:rPr>
        <w:rFonts w:ascii="Shruti" w:hAnsi="Shruti" w:cs="Shruti"/>
        <w:sz w:val="16"/>
        <w:szCs w:val="16"/>
      </w:rPr>
      <w:t xml:space="preserve"> of </w:t>
    </w:r>
    <w:r>
      <w:rPr>
        <w:rFonts w:ascii="Shruti" w:hAnsi="Shruti" w:cs="Shruti"/>
        <w:sz w:val="16"/>
        <w:szCs w:val="16"/>
      </w:rPr>
      <w:t>73</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8D551" w14:textId="77777777" w:rsidR="00DB23E5" w:rsidRDefault="00DB23E5" w:rsidP="00EA0A55">
    <w:pPr>
      <w:ind w:right="360" w:firstLine="6660"/>
      <w:rPr>
        <w:rFonts w:ascii="Shruti" w:hAnsi="Shruti" w:cs="Shruti"/>
        <w:sz w:val="16"/>
        <w:szCs w:val="16"/>
      </w:rPr>
    </w:pPr>
    <w:r>
      <w:rPr>
        <w:rFonts w:ascii="Shruti" w:hAnsi="Shruti" w:cs="Shruti"/>
        <w:sz w:val="16"/>
        <w:szCs w:val="16"/>
      </w:rPr>
      <w:t>Title: &lt;&lt;short title&gt;&gt;</w:t>
    </w:r>
  </w:p>
  <w:p w14:paraId="186C4697" w14:textId="77777777" w:rsidR="00DB23E5" w:rsidRDefault="00DB23E5" w:rsidP="0029441D">
    <w:pPr>
      <w:ind w:firstLine="6660"/>
      <w:rPr>
        <w:rFonts w:ascii="Shruti" w:hAnsi="Shruti" w:cs="Shruti"/>
        <w:sz w:val="16"/>
        <w:szCs w:val="16"/>
      </w:rPr>
    </w:pPr>
    <w:r>
      <w:rPr>
        <w:rFonts w:ascii="Shruti" w:hAnsi="Shruti" w:cs="Shruti"/>
        <w:sz w:val="16"/>
        <w:szCs w:val="16"/>
      </w:rPr>
      <w:t>Revision Number: &lt;&lt;no&gt;&gt;</w:t>
    </w:r>
  </w:p>
  <w:p w14:paraId="0CDCD13F" w14:textId="77777777" w:rsidR="00DB23E5" w:rsidRDefault="00DB23E5" w:rsidP="0029441D">
    <w:pPr>
      <w:ind w:left="6660"/>
      <w:rPr>
        <w:rFonts w:ascii="Shruti" w:hAnsi="Shruti" w:cs="Shruti"/>
        <w:sz w:val="16"/>
        <w:szCs w:val="16"/>
      </w:rPr>
    </w:pPr>
    <w:r>
      <w:rPr>
        <w:rFonts w:ascii="Shruti" w:hAnsi="Shruti" w:cs="Shruti"/>
        <w:sz w:val="16"/>
        <w:szCs w:val="16"/>
      </w:rPr>
      <w:t>Revision Date: &lt;&lt;</w:t>
    </w:r>
    <w:r>
      <w:rPr>
        <w:rFonts w:ascii="Shruti" w:hAnsi="Shruti" w:cs="Shruti"/>
        <w:sz w:val="16"/>
        <w:szCs w:val="16"/>
      </w:rPr>
      <w:fldChar w:fldCharType="begin"/>
    </w:r>
    <w:r>
      <w:rPr>
        <w:rFonts w:ascii="Shruti" w:hAnsi="Shruti" w:cs="Shruti"/>
        <w:sz w:val="16"/>
        <w:szCs w:val="16"/>
      </w:rPr>
      <w:instrText xml:space="preserve"> DATE \@ "M/d/yyyy" </w:instrText>
    </w:r>
    <w:r>
      <w:rPr>
        <w:rFonts w:ascii="Shruti" w:hAnsi="Shruti" w:cs="Shruti"/>
        <w:sz w:val="16"/>
        <w:szCs w:val="16"/>
      </w:rPr>
      <w:fldChar w:fldCharType="separate"/>
    </w:r>
    <w:r w:rsidR="00E161D6">
      <w:rPr>
        <w:rFonts w:ascii="Shruti" w:hAnsi="Shruti" w:cs="Shruti"/>
        <w:noProof/>
        <w:sz w:val="16"/>
        <w:szCs w:val="16"/>
      </w:rPr>
      <w:t>7/20/2022</w:t>
    </w:r>
    <w:r>
      <w:rPr>
        <w:rFonts w:ascii="Shruti" w:hAnsi="Shruti" w:cs="Shruti"/>
        <w:sz w:val="16"/>
        <w:szCs w:val="16"/>
      </w:rPr>
      <w:fldChar w:fldCharType="end"/>
    </w:r>
    <w:r>
      <w:rPr>
        <w:rFonts w:ascii="Shruti" w:hAnsi="Shruti" w:cs="Shruti"/>
        <w:sz w:val="16"/>
        <w:szCs w:val="16"/>
      </w:rPr>
      <w:t>&gt;&gt;</w:t>
    </w:r>
  </w:p>
  <w:p w14:paraId="0E540ED1" w14:textId="77777777" w:rsidR="00DB23E5" w:rsidRPr="00EA0A55" w:rsidRDefault="00DB23E5" w:rsidP="00EA0A55">
    <w:pPr>
      <w:pStyle w:val="Header"/>
      <w:framePr w:w="1447" w:wrap="around" w:vAnchor="text" w:hAnchor="page" w:x="8902" w:y="-6"/>
      <w:rPr>
        <w:rStyle w:val="PageNumber"/>
        <w:rFonts w:ascii="Shruti" w:hAnsi="Shruti" w:cs="Shruti"/>
        <w:sz w:val="16"/>
        <w:szCs w:val="16"/>
      </w:rPr>
    </w:pPr>
    <w:r w:rsidRPr="00EA0A55">
      <w:rPr>
        <w:rStyle w:val="PageNumber"/>
        <w:rFonts w:ascii="Shruti" w:hAnsi="Shruti" w:cs="Shruti"/>
        <w:sz w:val="16"/>
        <w:szCs w:val="16"/>
      </w:rPr>
      <w:fldChar w:fldCharType="begin"/>
    </w:r>
    <w:r w:rsidRPr="00EA0A55">
      <w:rPr>
        <w:rStyle w:val="PageNumber"/>
        <w:rFonts w:ascii="Shruti" w:hAnsi="Shruti" w:cs="Shruti"/>
        <w:sz w:val="16"/>
        <w:szCs w:val="16"/>
      </w:rPr>
      <w:instrText xml:space="preserve">PAGE  </w:instrText>
    </w:r>
    <w:r w:rsidRPr="00EA0A55">
      <w:rPr>
        <w:rStyle w:val="PageNumber"/>
        <w:rFonts w:ascii="Shruti" w:hAnsi="Shruti" w:cs="Shruti"/>
        <w:sz w:val="16"/>
        <w:szCs w:val="16"/>
      </w:rPr>
      <w:fldChar w:fldCharType="separate"/>
    </w:r>
    <w:r>
      <w:rPr>
        <w:rStyle w:val="PageNumber"/>
        <w:rFonts w:ascii="Shruti" w:hAnsi="Shruti" w:cs="Shruti"/>
        <w:noProof/>
        <w:sz w:val="16"/>
        <w:szCs w:val="16"/>
      </w:rPr>
      <w:t>73</w:t>
    </w:r>
    <w:r w:rsidRPr="00EA0A55">
      <w:rPr>
        <w:rStyle w:val="PageNumber"/>
        <w:rFonts w:ascii="Shruti" w:hAnsi="Shruti" w:cs="Shruti"/>
        <w:sz w:val="16"/>
        <w:szCs w:val="16"/>
      </w:rPr>
      <w:fldChar w:fldCharType="end"/>
    </w:r>
    <w:r w:rsidRPr="00EA0A55">
      <w:rPr>
        <w:rStyle w:val="PageNumber"/>
        <w:rFonts w:ascii="Shruti" w:hAnsi="Shruti" w:cs="Shruti"/>
        <w:sz w:val="16"/>
        <w:szCs w:val="16"/>
      </w:rPr>
      <w:t xml:space="preserve"> of 73</w:t>
    </w:r>
  </w:p>
  <w:p w14:paraId="49C932DB" w14:textId="77777777" w:rsidR="00DB23E5" w:rsidRPr="005B3156" w:rsidRDefault="00DB23E5" w:rsidP="005B3156">
    <w:pPr>
      <w:pStyle w:val="Header"/>
      <w:jc w:val="right"/>
      <w:rPr>
        <w:rFonts w:ascii="Times New Roman" w:hAnsi="Times New Roman"/>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2AC66B4C"/>
    <w:lvl w:ilvl="0">
      <w:numFmt w:val="bullet"/>
      <w:lvlText w:val="*"/>
      <w:lvlJc w:val="left"/>
    </w:lvl>
  </w:abstractNum>
  <w:abstractNum w:abstractNumId="1" w15:restartNumberingAfterBreak="0">
    <w:nsid w:val="00000001"/>
    <w:multiLevelType w:val="multilevel"/>
    <w:tmpl w:val="00000000"/>
    <w:name w:val="AutoList2"/>
    <w:lvl w:ilvl="0">
      <w:start w:val="1"/>
      <w:numFmt w:val="decimalZero"/>
      <w:lvlText w:val="1.%1_"/>
      <w:lvlJc w:val="left"/>
    </w:lvl>
    <w:lvl w:ilvl="1">
      <w:start w:val="1"/>
      <w:numFmt w:val="decimal"/>
      <w:lvlText w:val="%1.%2_"/>
      <w:lvlJc w:val="left"/>
    </w:lvl>
    <w:lvl w:ilvl="2">
      <w:start w:val="1"/>
      <w:numFmt w:val="decimal"/>
      <w:isLgl/>
      <w:lvlText w:val="%2.%3_"/>
      <w:lvlJc w:val="left"/>
    </w:lvl>
    <w:lvl w:ilvl="3">
      <w:start w:val="1"/>
      <w:numFmt w:val="decimal"/>
      <w:isLgl/>
      <w:lvlText w:val="%3.%4_"/>
      <w:lvlJc w:val="left"/>
    </w:lvl>
    <w:lvl w:ilvl="4">
      <w:start w:val="1"/>
      <w:numFmt w:val="decimal"/>
      <w:isLgl/>
      <w:lvlText w:val="%4.%5_"/>
      <w:lvlJc w:val="left"/>
    </w:lvl>
    <w:lvl w:ilvl="5">
      <w:start w:val="1"/>
      <w:numFmt w:val="decimal"/>
      <w:isLgl/>
      <w:lvlText w:val="%5.%6_"/>
      <w:lvlJc w:val="left"/>
    </w:lvl>
    <w:lvl w:ilvl="6">
      <w:start w:val="1"/>
      <w:numFmt w:val="decimal"/>
      <w:isLgl/>
      <w:lvlText w:val="%6.%7_"/>
      <w:lvlJc w:val="left"/>
    </w:lvl>
    <w:lvl w:ilvl="7">
      <w:start w:val="1"/>
      <w:numFmt w:val="decimal"/>
      <w:isLgl/>
      <w:lvlText w:val="%7.%8_"/>
      <w:lvlJc w:val="left"/>
    </w:lvl>
    <w:lvl w:ilvl="8">
      <w:numFmt w:val="decimal"/>
      <w:lvlText w:val=""/>
      <w:lvlJc w:val="left"/>
    </w:lvl>
  </w:abstractNum>
  <w:abstractNum w:abstractNumId="2" w15:restartNumberingAfterBreak="0">
    <w:nsid w:val="060938B6"/>
    <w:multiLevelType w:val="hybridMultilevel"/>
    <w:tmpl w:val="B0123D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46325C"/>
    <w:multiLevelType w:val="singleLevel"/>
    <w:tmpl w:val="FB745E5A"/>
    <w:lvl w:ilvl="0">
      <w:start w:val="1"/>
      <w:numFmt w:val="bullet"/>
      <w:pStyle w:val="Bullets"/>
      <w:lvlText w:val=""/>
      <w:lvlJc w:val="left"/>
      <w:pPr>
        <w:tabs>
          <w:tab w:val="num" w:pos="360"/>
        </w:tabs>
        <w:ind w:left="360" w:hanging="360"/>
      </w:pPr>
      <w:rPr>
        <w:rFonts w:ascii="Wingdings" w:hAnsi="Wingdings" w:hint="default"/>
      </w:rPr>
    </w:lvl>
  </w:abstractNum>
  <w:abstractNum w:abstractNumId="4" w15:restartNumberingAfterBreak="0">
    <w:nsid w:val="1C774188"/>
    <w:multiLevelType w:val="hybridMultilevel"/>
    <w:tmpl w:val="1262A93E"/>
    <w:lvl w:ilvl="0" w:tplc="92509FFA">
      <w:start w:val="1"/>
      <w:numFmt w:val="bullet"/>
      <w:lvlText w:val=""/>
      <w:lvlJc w:val="left"/>
      <w:pPr>
        <w:tabs>
          <w:tab w:val="num" w:pos="720"/>
        </w:tabs>
        <w:ind w:left="1080" w:hanging="648"/>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1FC6CBF"/>
    <w:multiLevelType w:val="hybridMultilevel"/>
    <w:tmpl w:val="4566C0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42C64CC"/>
    <w:multiLevelType w:val="hybridMultilevel"/>
    <w:tmpl w:val="FB7662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3591903"/>
    <w:multiLevelType w:val="singleLevel"/>
    <w:tmpl w:val="0409000F"/>
    <w:lvl w:ilvl="0">
      <w:start w:val="1"/>
      <w:numFmt w:val="decimal"/>
      <w:lvlText w:val="%1."/>
      <w:lvlJc w:val="left"/>
      <w:pPr>
        <w:tabs>
          <w:tab w:val="num" w:pos="360"/>
        </w:tabs>
        <w:ind w:left="360" w:hanging="360"/>
      </w:pPr>
      <w:rPr>
        <w:rFonts w:hint="default"/>
      </w:rPr>
    </w:lvl>
  </w:abstractNum>
  <w:abstractNum w:abstractNumId="8" w15:restartNumberingAfterBreak="0">
    <w:nsid w:val="3B7659D5"/>
    <w:multiLevelType w:val="hybridMultilevel"/>
    <w:tmpl w:val="F9641A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18D0DC0"/>
    <w:multiLevelType w:val="singleLevel"/>
    <w:tmpl w:val="0409000F"/>
    <w:lvl w:ilvl="0">
      <w:start w:val="1"/>
      <w:numFmt w:val="decimal"/>
      <w:lvlText w:val="%1."/>
      <w:lvlJc w:val="left"/>
      <w:pPr>
        <w:tabs>
          <w:tab w:val="num" w:pos="360"/>
        </w:tabs>
        <w:ind w:left="360" w:hanging="360"/>
      </w:pPr>
      <w:rPr>
        <w:rFonts w:hint="default"/>
      </w:rPr>
    </w:lvl>
  </w:abstractNum>
  <w:abstractNum w:abstractNumId="10" w15:restartNumberingAfterBreak="0">
    <w:nsid w:val="48CD223D"/>
    <w:multiLevelType w:val="hybridMultilevel"/>
    <w:tmpl w:val="8E70C1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74D6969"/>
    <w:multiLevelType w:val="hybridMultilevel"/>
    <w:tmpl w:val="6ECC16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88122E4"/>
    <w:multiLevelType w:val="singleLevel"/>
    <w:tmpl w:val="0409000F"/>
    <w:lvl w:ilvl="0">
      <w:start w:val="1"/>
      <w:numFmt w:val="decimal"/>
      <w:lvlText w:val="%1."/>
      <w:lvlJc w:val="left"/>
      <w:pPr>
        <w:tabs>
          <w:tab w:val="num" w:pos="360"/>
        </w:tabs>
        <w:ind w:left="360" w:hanging="360"/>
      </w:pPr>
      <w:rPr>
        <w:rFonts w:hint="default"/>
      </w:rPr>
    </w:lvl>
  </w:abstractNum>
  <w:abstractNum w:abstractNumId="13" w15:restartNumberingAfterBreak="0">
    <w:nsid w:val="5EB101B7"/>
    <w:multiLevelType w:val="singleLevel"/>
    <w:tmpl w:val="0409000F"/>
    <w:lvl w:ilvl="0">
      <w:start w:val="1"/>
      <w:numFmt w:val="decimal"/>
      <w:lvlText w:val="%1."/>
      <w:lvlJc w:val="left"/>
      <w:pPr>
        <w:tabs>
          <w:tab w:val="num" w:pos="360"/>
        </w:tabs>
        <w:ind w:left="360" w:hanging="360"/>
      </w:pPr>
      <w:rPr>
        <w:rFonts w:hint="default"/>
      </w:rPr>
    </w:lvl>
  </w:abstractNum>
  <w:abstractNum w:abstractNumId="14" w15:restartNumberingAfterBreak="0">
    <w:nsid w:val="62163CA7"/>
    <w:multiLevelType w:val="hybridMultilevel"/>
    <w:tmpl w:val="380C7C5C"/>
    <w:lvl w:ilvl="0" w:tplc="EE861D88">
      <w:start w:val="21"/>
      <w:numFmt w:val="bullet"/>
      <w:lvlText w:val="-"/>
      <w:lvlJc w:val="left"/>
      <w:pPr>
        <w:tabs>
          <w:tab w:val="num" w:pos="420"/>
        </w:tabs>
        <w:ind w:left="420" w:hanging="360"/>
      </w:pPr>
      <w:rPr>
        <w:rFonts w:ascii="Times New Roman" w:eastAsia="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15" w15:restartNumberingAfterBreak="0">
    <w:nsid w:val="6DFF21EA"/>
    <w:multiLevelType w:val="singleLevel"/>
    <w:tmpl w:val="0409000F"/>
    <w:lvl w:ilvl="0">
      <w:start w:val="1"/>
      <w:numFmt w:val="decimal"/>
      <w:lvlText w:val="%1."/>
      <w:lvlJc w:val="left"/>
      <w:pPr>
        <w:tabs>
          <w:tab w:val="num" w:pos="360"/>
        </w:tabs>
        <w:ind w:left="360" w:hanging="360"/>
      </w:pPr>
      <w:rPr>
        <w:rFonts w:hint="default"/>
      </w:rPr>
    </w:lvl>
  </w:abstractNum>
  <w:num w:numId="1">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2">
    <w:abstractNumId w:val="4"/>
  </w:num>
  <w:num w:numId="3">
    <w:abstractNumId w:val="14"/>
  </w:num>
  <w:num w:numId="4">
    <w:abstractNumId w:val="15"/>
  </w:num>
  <w:num w:numId="5">
    <w:abstractNumId w:val="12"/>
  </w:num>
  <w:num w:numId="6">
    <w:abstractNumId w:val="9"/>
  </w:num>
  <w:num w:numId="7">
    <w:abstractNumId w:val="13"/>
  </w:num>
  <w:num w:numId="8">
    <w:abstractNumId w:val="7"/>
  </w:num>
  <w:num w:numId="9">
    <w:abstractNumId w:val="8"/>
  </w:num>
  <w:num w:numId="10">
    <w:abstractNumId w:val="11"/>
  </w:num>
  <w:num w:numId="11">
    <w:abstractNumId w:val="6"/>
  </w:num>
  <w:num w:numId="12">
    <w:abstractNumId w:val="2"/>
  </w:num>
  <w:num w:numId="13">
    <w:abstractNumId w:val="3"/>
  </w:num>
  <w:num w:numId="14">
    <w:abstractNumId w:val="10"/>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removePersonalInformation/>
  <w:displayBackgroundShape/>
  <w:embedSystemFonts/>
  <w:mirrorMargins/>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432"/>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C68"/>
    <w:rsid w:val="00001933"/>
    <w:rsid w:val="00002DE6"/>
    <w:rsid w:val="000037D1"/>
    <w:rsid w:val="00010C3C"/>
    <w:rsid w:val="00012694"/>
    <w:rsid w:val="00014A4E"/>
    <w:rsid w:val="00015FC4"/>
    <w:rsid w:val="00020BAA"/>
    <w:rsid w:val="000220F2"/>
    <w:rsid w:val="00023F94"/>
    <w:rsid w:val="000257CA"/>
    <w:rsid w:val="00033093"/>
    <w:rsid w:val="000370CE"/>
    <w:rsid w:val="00037F3B"/>
    <w:rsid w:val="00040877"/>
    <w:rsid w:val="000449C9"/>
    <w:rsid w:val="00046A33"/>
    <w:rsid w:val="000478CC"/>
    <w:rsid w:val="000572A4"/>
    <w:rsid w:val="00057C9F"/>
    <w:rsid w:val="00064A04"/>
    <w:rsid w:val="00065442"/>
    <w:rsid w:val="0007161A"/>
    <w:rsid w:val="000717FE"/>
    <w:rsid w:val="00072062"/>
    <w:rsid w:val="00075A56"/>
    <w:rsid w:val="000820F3"/>
    <w:rsid w:val="00082340"/>
    <w:rsid w:val="00083079"/>
    <w:rsid w:val="00083B96"/>
    <w:rsid w:val="000974F3"/>
    <w:rsid w:val="000A1039"/>
    <w:rsid w:val="000A339C"/>
    <w:rsid w:val="000A562E"/>
    <w:rsid w:val="000A6164"/>
    <w:rsid w:val="000B3185"/>
    <w:rsid w:val="000B58DE"/>
    <w:rsid w:val="000B7284"/>
    <w:rsid w:val="000B7B71"/>
    <w:rsid w:val="000C26BC"/>
    <w:rsid w:val="000C2ECC"/>
    <w:rsid w:val="000C3B7A"/>
    <w:rsid w:val="000C6305"/>
    <w:rsid w:val="000C70C0"/>
    <w:rsid w:val="000D1C1C"/>
    <w:rsid w:val="000D22B1"/>
    <w:rsid w:val="000D67D6"/>
    <w:rsid w:val="000D6E2B"/>
    <w:rsid w:val="000D72CE"/>
    <w:rsid w:val="000E0000"/>
    <w:rsid w:val="000E0384"/>
    <w:rsid w:val="000E4D1E"/>
    <w:rsid w:val="000F045E"/>
    <w:rsid w:val="000F2348"/>
    <w:rsid w:val="000F267A"/>
    <w:rsid w:val="000F2E9C"/>
    <w:rsid w:val="000F7983"/>
    <w:rsid w:val="001003B3"/>
    <w:rsid w:val="001003FA"/>
    <w:rsid w:val="00102D58"/>
    <w:rsid w:val="00104526"/>
    <w:rsid w:val="00105799"/>
    <w:rsid w:val="0011031B"/>
    <w:rsid w:val="00110553"/>
    <w:rsid w:val="001109F6"/>
    <w:rsid w:val="00111309"/>
    <w:rsid w:val="001114B5"/>
    <w:rsid w:val="00112362"/>
    <w:rsid w:val="001129A1"/>
    <w:rsid w:val="00112A57"/>
    <w:rsid w:val="00115095"/>
    <w:rsid w:val="001216A6"/>
    <w:rsid w:val="00124F29"/>
    <w:rsid w:val="001308CA"/>
    <w:rsid w:val="00132200"/>
    <w:rsid w:val="0013294F"/>
    <w:rsid w:val="00133E45"/>
    <w:rsid w:val="0013636C"/>
    <w:rsid w:val="00146C5F"/>
    <w:rsid w:val="00146CCF"/>
    <w:rsid w:val="001474DD"/>
    <w:rsid w:val="00150EAF"/>
    <w:rsid w:val="001549CD"/>
    <w:rsid w:val="00157098"/>
    <w:rsid w:val="00161C87"/>
    <w:rsid w:val="00162914"/>
    <w:rsid w:val="001629A0"/>
    <w:rsid w:val="00163419"/>
    <w:rsid w:val="00171E99"/>
    <w:rsid w:val="00172B99"/>
    <w:rsid w:val="00172BCE"/>
    <w:rsid w:val="0017508C"/>
    <w:rsid w:val="00176953"/>
    <w:rsid w:val="00181F3C"/>
    <w:rsid w:val="001843E8"/>
    <w:rsid w:val="00185395"/>
    <w:rsid w:val="00194D57"/>
    <w:rsid w:val="001957AC"/>
    <w:rsid w:val="00196CC2"/>
    <w:rsid w:val="001A167A"/>
    <w:rsid w:val="001A7309"/>
    <w:rsid w:val="001B0D96"/>
    <w:rsid w:val="001B2780"/>
    <w:rsid w:val="001B2AE0"/>
    <w:rsid w:val="001B2C75"/>
    <w:rsid w:val="001B4FF1"/>
    <w:rsid w:val="001B57C0"/>
    <w:rsid w:val="001C0C0A"/>
    <w:rsid w:val="001C12F0"/>
    <w:rsid w:val="001C334D"/>
    <w:rsid w:val="001C5D03"/>
    <w:rsid w:val="001C76E2"/>
    <w:rsid w:val="001D7A0D"/>
    <w:rsid w:val="001E1F8C"/>
    <w:rsid w:val="001E4D59"/>
    <w:rsid w:val="001F2916"/>
    <w:rsid w:val="001F39A7"/>
    <w:rsid w:val="001F56FD"/>
    <w:rsid w:val="001F6ECB"/>
    <w:rsid w:val="00206DAD"/>
    <w:rsid w:val="002137E6"/>
    <w:rsid w:val="00214ADF"/>
    <w:rsid w:val="00217AA1"/>
    <w:rsid w:val="00217C3A"/>
    <w:rsid w:val="0022111B"/>
    <w:rsid w:val="00225674"/>
    <w:rsid w:val="0023571D"/>
    <w:rsid w:val="00235B8E"/>
    <w:rsid w:val="00236199"/>
    <w:rsid w:val="002370D3"/>
    <w:rsid w:val="00243FC9"/>
    <w:rsid w:val="002445E7"/>
    <w:rsid w:val="0025298C"/>
    <w:rsid w:val="00254BFE"/>
    <w:rsid w:val="002562A0"/>
    <w:rsid w:val="00256674"/>
    <w:rsid w:val="00262F97"/>
    <w:rsid w:val="0026429B"/>
    <w:rsid w:val="002644B7"/>
    <w:rsid w:val="00266E9C"/>
    <w:rsid w:val="00270021"/>
    <w:rsid w:val="00271323"/>
    <w:rsid w:val="00271F3C"/>
    <w:rsid w:val="0027575C"/>
    <w:rsid w:val="00276270"/>
    <w:rsid w:val="002816C7"/>
    <w:rsid w:val="00283AFB"/>
    <w:rsid w:val="00285C87"/>
    <w:rsid w:val="00286FD3"/>
    <w:rsid w:val="00292558"/>
    <w:rsid w:val="002926E7"/>
    <w:rsid w:val="00292DE0"/>
    <w:rsid w:val="0029441D"/>
    <w:rsid w:val="002949C4"/>
    <w:rsid w:val="002A0AE0"/>
    <w:rsid w:val="002A226E"/>
    <w:rsid w:val="002A69F5"/>
    <w:rsid w:val="002B2A6F"/>
    <w:rsid w:val="002B2D92"/>
    <w:rsid w:val="002B611A"/>
    <w:rsid w:val="002C54C6"/>
    <w:rsid w:val="002C62E2"/>
    <w:rsid w:val="002D3688"/>
    <w:rsid w:val="002D4D81"/>
    <w:rsid w:val="002D4DAE"/>
    <w:rsid w:val="002D666E"/>
    <w:rsid w:val="002E0A64"/>
    <w:rsid w:val="002E314E"/>
    <w:rsid w:val="002E3AB3"/>
    <w:rsid w:val="002E719B"/>
    <w:rsid w:val="002F5296"/>
    <w:rsid w:val="002F6236"/>
    <w:rsid w:val="002F6E02"/>
    <w:rsid w:val="002F74CF"/>
    <w:rsid w:val="0030115A"/>
    <w:rsid w:val="003019B0"/>
    <w:rsid w:val="00302011"/>
    <w:rsid w:val="00303337"/>
    <w:rsid w:val="00305A82"/>
    <w:rsid w:val="00305C21"/>
    <w:rsid w:val="00310D4A"/>
    <w:rsid w:val="00311524"/>
    <w:rsid w:val="00311EA8"/>
    <w:rsid w:val="0031288D"/>
    <w:rsid w:val="00314D35"/>
    <w:rsid w:val="0031500F"/>
    <w:rsid w:val="00315966"/>
    <w:rsid w:val="003239D5"/>
    <w:rsid w:val="00326942"/>
    <w:rsid w:val="0033453F"/>
    <w:rsid w:val="00335FA4"/>
    <w:rsid w:val="00336D5C"/>
    <w:rsid w:val="003375E1"/>
    <w:rsid w:val="00340768"/>
    <w:rsid w:val="00342DC5"/>
    <w:rsid w:val="00347D7E"/>
    <w:rsid w:val="003551C7"/>
    <w:rsid w:val="003559C1"/>
    <w:rsid w:val="00356C24"/>
    <w:rsid w:val="003617FA"/>
    <w:rsid w:val="0036296C"/>
    <w:rsid w:val="00363AD9"/>
    <w:rsid w:val="003677CF"/>
    <w:rsid w:val="0037083A"/>
    <w:rsid w:val="003709D3"/>
    <w:rsid w:val="003714F7"/>
    <w:rsid w:val="00374BC4"/>
    <w:rsid w:val="003754D9"/>
    <w:rsid w:val="00376784"/>
    <w:rsid w:val="00381782"/>
    <w:rsid w:val="003838C5"/>
    <w:rsid w:val="00385186"/>
    <w:rsid w:val="00385EBC"/>
    <w:rsid w:val="00385ECF"/>
    <w:rsid w:val="00387153"/>
    <w:rsid w:val="003901EA"/>
    <w:rsid w:val="003921E6"/>
    <w:rsid w:val="00392F89"/>
    <w:rsid w:val="003949DD"/>
    <w:rsid w:val="003A41DD"/>
    <w:rsid w:val="003A4731"/>
    <w:rsid w:val="003A4BAA"/>
    <w:rsid w:val="003A6FAE"/>
    <w:rsid w:val="003B0789"/>
    <w:rsid w:val="003B1CDB"/>
    <w:rsid w:val="003B2030"/>
    <w:rsid w:val="003B2EE1"/>
    <w:rsid w:val="003B5835"/>
    <w:rsid w:val="003B5D91"/>
    <w:rsid w:val="003C05E4"/>
    <w:rsid w:val="003C098B"/>
    <w:rsid w:val="003C1F41"/>
    <w:rsid w:val="003C23D8"/>
    <w:rsid w:val="003C5E93"/>
    <w:rsid w:val="003C62AE"/>
    <w:rsid w:val="003C77E5"/>
    <w:rsid w:val="003D04B3"/>
    <w:rsid w:val="003D17D2"/>
    <w:rsid w:val="003D29C1"/>
    <w:rsid w:val="003D2A4B"/>
    <w:rsid w:val="003D2A85"/>
    <w:rsid w:val="003D4446"/>
    <w:rsid w:val="003E1CEF"/>
    <w:rsid w:val="003E277F"/>
    <w:rsid w:val="003E353F"/>
    <w:rsid w:val="003E63B2"/>
    <w:rsid w:val="003E663F"/>
    <w:rsid w:val="003E7EBD"/>
    <w:rsid w:val="003F1C3F"/>
    <w:rsid w:val="003F1D1C"/>
    <w:rsid w:val="003F2CCA"/>
    <w:rsid w:val="003F3C41"/>
    <w:rsid w:val="003F3FD9"/>
    <w:rsid w:val="003F5A96"/>
    <w:rsid w:val="00402E06"/>
    <w:rsid w:val="00404643"/>
    <w:rsid w:val="0040506A"/>
    <w:rsid w:val="004054A7"/>
    <w:rsid w:val="004062E9"/>
    <w:rsid w:val="00414CAC"/>
    <w:rsid w:val="004154EA"/>
    <w:rsid w:val="004173A2"/>
    <w:rsid w:val="00417684"/>
    <w:rsid w:val="00417816"/>
    <w:rsid w:val="00422102"/>
    <w:rsid w:val="00423FF3"/>
    <w:rsid w:val="00424126"/>
    <w:rsid w:val="00424887"/>
    <w:rsid w:val="004260E0"/>
    <w:rsid w:val="00427700"/>
    <w:rsid w:val="00427C84"/>
    <w:rsid w:val="00432622"/>
    <w:rsid w:val="0043345D"/>
    <w:rsid w:val="00441E83"/>
    <w:rsid w:val="00442F10"/>
    <w:rsid w:val="004442A8"/>
    <w:rsid w:val="00446D78"/>
    <w:rsid w:val="004523C8"/>
    <w:rsid w:val="004534A1"/>
    <w:rsid w:val="00453B50"/>
    <w:rsid w:val="0045455B"/>
    <w:rsid w:val="00457981"/>
    <w:rsid w:val="00461049"/>
    <w:rsid w:val="0046191E"/>
    <w:rsid w:val="004619FF"/>
    <w:rsid w:val="00461FC0"/>
    <w:rsid w:val="00464889"/>
    <w:rsid w:val="004703F8"/>
    <w:rsid w:val="0047135E"/>
    <w:rsid w:val="00477684"/>
    <w:rsid w:val="004800FB"/>
    <w:rsid w:val="0048334B"/>
    <w:rsid w:val="00483568"/>
    <w:rsid w:val="004835DC"/>
    <w:rsid w:val="00484769"/>
    <w:rsid w:val="00485003"/>
    <w:rsid w:val="00491106"/>
    <w:rsid w:val="00491460"/>
    <w:rsid w:val="0049433B"/>
    <w:rsid w:val="004946FD"/>
    <w:rsid w:val="00494FD7"/>
    <w:rsid w:val="00496899"/>
    <w:rsid w:val="004A2DCE"/>
    <w:rsid w:val="004A4EB3"/>
    <w:rsid w:val="004A6E81"/>
    <w:rsid w:val="004A755B"/>
    <w:rsid w:val="004B0C89"/>
    <w:rsid w:val="004B13E1"/>
    <w:rsid w:val="004B4C23"/>
    <w:rsid w:val="004B5093"/>
    <w:rsid w:val="004B5ED2"/>
    <w:rsid w:val="004B6053"/>
    <w:rsid w:val="004C0E8A"/>
    <w:rsid w:val="004C0F0F"/>
    <w:rsid w:val="004C21AC"/>
    <w:rsid w:val="004C2C82"/>
    <w:rsid w:val="004C39A1"/>
    <w:rsid w:val="004C4164"/>
    <w:rsid w:val="004C5AB5"/>
    <w:rsid w:val="004C6288"/>
    <w:rsid w:val="004D00F7"/>
    <w:rsid w:val="004D0D41"/>
    <w:rsid w:val="004D2E4A"/>
    <w:rsid w:val="004D63E3"/>
    <w:rsid w:val="004E0010"/>
    <w:rsid w:val="004E160B"/>
    <w:rsid w:val="004E2140"/>
    <w:rsid w:val="004E5025"/>
    <w:rsid w:val="004E61B5"/>
    <w:rsid w:val="004F00B9"/>
    <w:rsid w:val="004F1912"/>
    <w:rsid w:val="004F232F"/>
    <w:rsid w:val="004F3CF1"/>
    <w:rsid w:val="004F3DAE"/>
    <w:rsid w:val="004F48A1"/>
    <w:rsid w:val="004F5D73"/>
    <w:rsid w:val="004F5E3A"/>
    <w:rsid w:val="00500492"/>
    <w:rsid w:val="005011B7"/>
    <w:rsid w:val="005015DC"/>
    <w:rsid w:val="0050567E"/>
    <w:rsid w:val="00507C82"/>
    <w:rsid w:val="0051075E"/>
    <w:rsid w:val="00510899"/>
    <w:rsid w:val="00522942"/>
    <w:rsid w:val="00523251"/>
    <w:rsid w:val="0052525C"/>
    <w:rsid w:val="00526CEE"/>
    <w:rsid w:val="00527C27"/>
    <w:rsid w:val="00527D25"/>
    <w:rsid w:val="00536230"/>
    <w:rsid w:val="005403FA"/>
    <w:rsid w:val="00544CD6"/>
    <w:rsid w:val="0054713F"/>
    <w:rsid w:val="00552780"/>
    <w:rsid w:val="00554784"/>
    <w:rsid w:val="0056235D"/>
    <w:rsid w:val="005660AB"/>
    <w:rsid w:val="00571114"/>
    <w:rsid w:val="00571843"/>
    <w:rsid w:val="0057321D"/>
    <w:rsid w:val="00573E98"/>
    <w:rsid w:val="005769D0"/>
    <w:rsid w:val="00581245"/>
    <w:rsid w:val="00585A13"/>
    <w:rsid w:val="0059276C"/>
    <w:rsid w:val="005A1079"/>
    <w:rsid w:val="005A1C06"/>
    <w:rsid w:val="005A2663"/>
    <w:rsid w:val="005A3335"/>
    <w:rsid w:val="005A56A7"/>
    <w:rsid w:val="005A57B3"/>
    <w:rsid w:val="005A66F6"/>
    <w:rsid w:val="005B2DF1"/>
    <w:rsid w:val="005B3156"/>
    <w:rsid w:val="005C2039"/>
    <w:rsid w:val="005C2E03"/>
    <w:rsid w:val="005C503E"/>
    <w:rsid w:val="005C7130"/>
    <w:rsid w:val="005C739A"/>
    <w:rsid w:val="005D1284"/>
    <w:rsid w:val="005D19D2"/>
    <w:rsid w:val="005D3679"/>
    <w:rsid w:val="005D6CB2"/>
    <w:rsid w:val="005D7CD7"/>
    <w:rsid w:val="005E492E"/>
    <w:rsid w:val="005E7796"/>
    <w:rsid w:val="005E7CF3"/>
    <w:rsid w:val="005F10C4"/>
    <w:rsid w:val="005F594D"/>
    <w:rsid w:val="005F7831"/>
    <w:rsid w:val="00600F60"/>
    <w:rsid w:val="00602DDE"/>
    <w:rsid w:val="006033CE"/>
    <w:rsid w:val="0060352A"/>
    <w:rsid w:val="00604DA6"/>
    <w:rsid w:val="00604F80"/>
    <w:rsid w:val="006058FC"/>
    <w:rsid w:val="006064F3"/>
    <w:rsid w:val="00606529"/>
    <w:rsid w:val="00606A9F"/>
    <w:rsid w:val="00613A4B"/>
    <w:rsid w:val="00621FFC"/>
    <w:rsid w:val="00622900"/>
    <w:rsid w:val="00622BCC"/>
    <w:rsid w:val="00624B1B"/>
    <w:rsid w:val="00630ED4"/>
    <w:rsid w:val="006313ED"/>
    <w:rsid w:val="00644806"/>
    <w:rsid w:val="0065280C"/>
    <w:rsid w:val="006542BD"/>
    <w:rsid w:val="00654637"/>
    <w:rsid w:val="00654799"/>
    <w:rsid w:val="006550C0"/>
    <w:rsid w:val="00661FA3"/>
    <w:rsid w:val="00662E4F"/>
    <w:rsid w:val="0066644E"/>
    <w:rsid w:val="00673384"/>
    <w:rsid w:val="00673B38"/>
    <w:rsid w:val="00674183"/>
    <w:rsid w:val="006767C4"/>
    <w:rsid w:val="00677906"/>
    <w:rsid w:val="00680470"/>
    <w:rsid w:val="006822C3"/>
    <w:rsid w:val="0068679D"/>
    <w:rsid w:val="006917C7"/>
    <w:rsid w:val="00692A77"/>
    <w:rsid w:val="00692B28"/>
    <w:rsid w:val="006A02EE"/>
    <w:rsid w:val="006A1CBE"/>
    <w:rsid w:val="006A71F7"/>
    <w:rsid w:val="006B009C"/>
    <w:rsid w:val="006B1B10"/>
    <w:rsid w:val="006B2826"/>
    <w:rsid w:val="006B30C3"/>
    <w:rsid w:val="006B60B2"/>
    <w:rsid w:val="006B6306"/>
    <w:rsid w:val="006B76BB"/>
    <w:rsid w:val="006C1BE5"/>
    <w:rsid w:val="006C3A35"/>
    <w:rsid w:val="006C5C83"/>
    <w:rsid w:val="006C72FF"/>
    <w:rsid w:val="006D05B9"/>
    <w:rsid w:val="006D08F6"/>
    <w:rsid w:val="006D0B17"/>
    <w:rsid w:val="006D1041"/>
    <w:rsid w:val="006D6867"/>
    <w:rsid w:val="006E03A0"/>
    <w:rsid w:val="006E38E6"/>
    <w:rsid w:val="006E5E9B"/>
    <w:rsid w:val="006E79FC"/>
    <w:rsid w:val="006F11AE"/>
    <w:rsid w:val="006F18AB"/>
    <w:rsid w:val="006F1944"/>
    <w:rsid w:val="006F24B8"/>
    <w:rsid w:val="006F3D5D"/>
    <w:rsid w:val="006F5F20"/>
    <w:rsid w:val="006F69FA"/>
    <w:rsid w:val="006F7160"/>
    <w:rsid w:val="007020C5"/>
    <w:rsid w:val="0070260D"/>
    <w:rsid w:val="00702E8C"/>
    <w:rsid w:val="00702F93"/>
    <w:rsid w:val="00703919"/>
    <w:rsid w:val="00705217"/>
    <w:rsid w:val="00705848"/>
    <w:rsid w:val="00706204"/>
    <w:rsid w:val="00707C74"/>
    <w:rsid w:val="0071031B"/>
    <w:rsid w:val="0071591C"/>
    <w:rsid w:val="00720370"/>
    <w:rsid w:val="00721D4E"/>
    <w:rsid w:val="00722674"/>
    <w:rsid w:val="00725246"/>
    <w:rsid w:val="0072715E"/>
    <w:rsid w:val="007301B6"/>
    <w:rsid w:val="00730A7D"/>
    <w:rsid w:val="00730EFD"/>
    <w:rsid w:val="00731806"/>
    <w:rsid w:val="0073337C"/>
    <w:rsid w:val="00734739"/>
    <w:rsid w:val="00736051"/>
    <w:rsid w:val="007373AC"/>
    <w:rsid w:val="00740D65"/>
    <w:rsid w:val="00740FCA"/>
    <w:rsid w:val="007422C3"/>
    <w:rsid w:val="00745691"/>
    <w:rsid w:val="00745D0C"/>
    <w:rsid w:val="00750D1A"/>
    <w:rsid w:val="00750E36"/>
    <w:rsid w:val="0075129C"/>
    <w:rsid w:val="007520E6"/>
    <w:rsid w:val="00753E3C"/>
    <w:rsid w:val="00757A4B"/>
    <w:rsid w:val="0076016A"/>
    <w:rsid w:val="00763ECF"/>
    <w:rsid w:val="0076444B"/>
    <w:rsid w:val="007651F4"/>
    <w:rsid w:val="0077200E"/>
    <w:rsid w:val="00773D5D"/>
    <w:rsid w:val="00773F81"/>
    <w:rsid w:val="00774271"/>
    <w:rsid w:val="007742D9"/>
    <w:rsid w:val="00776A21"/>
    <w:rsid w:val="00777FED"/>
    <w:rsid w:val="007A4870"/>
    <w:rsid w:val="007A5911"/>
    <w:rsid w:val="007A6B99"/>
    <w:rsid w:val="007A6D37"/>
    <w:rsid w:val="007B09DA"/>
    <w:rsid w:val="007B3CC8"/>
    <w:rsid w:val="007B6D63"/>
    <w:rsid w:val="007C1BB5"/>
    <w:rsid w:val="007D11EC"/>
    <w:rsid w:val="007D2CBA"/>
    <w:rsid w:val="007D6492"/>
    <w:rsid w:val="007D6AF0"/>
    <w:rsid w:val="007E0724"/>
    <w:rsid w:val="007E3C3A"/>
    <w:rsid w:val="007E65A8"/>
    <w:rsid w:val="007F4856"/>
    <w:rsid w:val="007F6385"/>
    <w:rsid w:val="008015CF"/>
    <w:rsid w:val="00805AD8"/>
    <w:rsid w:val="00806B81"/>
    <w:rsid w:val="00810522"/>
    <w:rsid w:val="0082484E"/>
    <w:rsid w:val="008256E7"/>
    <w:rsid w:val="00831D87"/>
    <w:rsid w:val="00836706"/>
    <w:rsid w:val="00837793"/>
    <w:rsid w:val="00840360"/>
    <w:rsid w:val="0084115E"/>
    <w:rsid w:val="00843202"/>
    <w:rsid w:val="00846411"/>
    <w:rsid w:val="008512FA"/>
    <w:rsid w:val="008516AA"/>
    <w:rsid w:val="008554F4"/>
    <w:rsid w:val="0086144E"/>
    <w:rsid w:val="008671EA"/>
    <w:rsid w:val="00871456"/>
    <w:rsid w:val="008725DE"/>
    <w:rsid w:val="00872BCC"/>
    <w:rsid w:val="0087641A"/>
    <w:rsid w:val="0087727D"/>
    <w:rsid w:val="0087747A"/>
    <w:rsid w:val="008805B7"/>
    <w:rsid w:val="00881DD6"/>
    <w:rsid w:val="00892340"/>
    <w:rsid w:val="00894556"/>
    <w:rsid w:val="008A02C7"/>
    <w:rsid w:val="008A27A5"/>
    <w:rsid w:val="008A4BCD"/>
    <w:rsid w:val="008A7889"/>
    <w:rsid w:val="008B2DE3"/>
    <w:rsid w:val="008B3EDF"/>
    <w:rsid w:val="008B4A41"/>
    <w:rsid w:val="008B6544"/>
    <w:rsid w:val="008C0D2B"/>
    <w:rsid w:val="008C55F2"/>
    <w:rsid w:val="008C70BB"/>
    <w:rsid w:val="008D3911"/>
    <w:rsid w:val="008D513E"/>
    <w:rsid w:val="008D57B5"/>
    <w:rsid w:val="008D6868"/>
    <w:rsid w:val="008D6F7B"/>
    <w:rsid w:val="008E0A6A"/>
    <w:rsid w:val="008E3E9D"/>
    <w:rsid w:val="008E6DC1"/>
    <w:rsid w:val="008E7478"/>
    <w:rsid w:val="008E79B7"/>
    <w:rsid w:val="008F13F7"/>
    <w:rsid w:val="008F1EDB"/>
    <w:rsid w:val="008F3B6C"/>
    <w:rsid w:val="008F4A4A"/>
    <w:rsid w:val="008F4FEA"/>
    <w:rsid w:val="008F55E5"/>
    <w:rsid w:val="008F5D23"/>
    <w:rsid w:val="008F76DA"/>
    <w:rsid w:val="00901F71"/>
    <w:rsid w:val="009024C5"/>
    <w:rsid w:val="0090341B"/>
    <w:rsid w:val="0090444C"/>
    <w:rsid w:val="00904A8E"/>
    <w:rsid w:val="009057DA"/>
    <w:rsid w:val="0090580A"/>
    <w:rsid w:val="00915D96"/>
    <w:rsid w:val="00917352"/>
    <w:rsid w:val="0092292B"/>
    <w:rsid w:val="00922EBB"/>
    <w:rsid w:val="00925061"/>
    <w:rsid w:val="00925EE8"/>
    <w:rsid w:val="0092637F"/>
    <w:rsid w:val="00940A21"/>
    <w:rsid w:val="00941B1F"/>
    <w:rsid w:val="00945029"/>
    <w:rsid w:val="009453F5"/>
    <w:rsid w:val="00947778"/>
    <w:rsid w:val="00950AA0"/>
    <w:rsid w:val="00951594"/>
    <w:rsid w:val="00951A7F"/>
    <w:rsid w:val="009522A5"/>
    <w:rsid w:val="0095433B"/>
    <w:rsid w:val="00960A1B"/>
    <w:rsid w:val="00960E1A"/>
    <w:rsid w:val="00965E9B"/>
    <w:rsid w:val="00966910"/>
    <w:rsid w:val="00966CD2"/>
    <w:rsid w:val="00967558"/>
    <w:rsid w:val="0096790F"/>
    <w:rsid w:val="00974399"/>
    <w:rsid w:val="00974D0F"/>
    <w:rsid w:val="00975E47"/>
    <w:rsid w:val="009762BB"/>
    <w:rsid w:val="00977176"/>
    <w:rsid w:val="00980A6E"/>
    <w:rsid w:val="00980D42"/>
    <w:rsid w:val="00984059"/>
    <w:rsid w:val="009872E5"/>
    <w:rsid w:val="009917BA"/>
    <w:rsid w:val="009A4F56"/>
    <w:rsid w:val="009B011E"/>
    <w:rsid w:val="009B2369"/>
    <w:rsid w:val="009B47B4"/>
    <w:rsid w:val="009B4B94"/>
    <w:rsid w:val="009B54CD"/>
    <w:rsid w:val="009C1EBB"/>
    <w:rsid w:val="009C389E"/>
    <w:rsid w:val="009C478F"/>
    <w:rsid w:val="009C54DC"/>
    <w:rsid w:val="009C6433"/>
    <w:rsid w:val="009C6467"/>
    <w:rsid w:val="009C6473"/>
    <w:rsid w:val="009D1176"/>
    <w:rsid w:val="009D19B8"/>
    <w:rsid w:val="009D22AE"/>
    <w:rsid w:val="009D2953"/>
    <w:rsid w:val="009D4D04"/>
    <w:rsid w:val="009E221D"/>
    <w:rsid w:val="009E7CFD"/>
    <w:rsid w:val="009F00ED"/>
    <w:rsid w:val="009F365C"/>
    <w:rsid w:val="009F4999"/>
    <w:rsid w:val="009F4B39"/>
    <w:rsid w:val="009F6FB9"/>
    <w:rsid w:val="009F774F"/>
    <w:rsid w:val="00A00D44"/>
    <w:rsid w:val="00A01A7B"/>
    <w:rsid w:val="00A02516"/>
    <w:rsid w:val="00A07188"/>
    <w:rsid w:val="00A072AC"/>
    <w:rsid w:val="00A12863"/>
    <w:rsid w:val="00A12BB2"/>
    <w:rsid w:val="00A16CBD"/>
    <w:rsid w:val="00A16D50"/>
    <w:rsid w:val="00A218FE"/>
    <w:rsid w:val="00A22675"/>
    <w:rsid w:val="00A24A51"/>
    <w:rsid w:val="00A24B14"/>
    <w:rsid w:val="00A25F6F"/>
    <w:rsid w:val="00A30B85"/>
    <w:rsid w:val="00A33DA1"/>
    <w:rsid w:val="00A3514D"/>
    <w:rsid w:val="00A358CC"/>
    <w:rsid w:val="00A377F1"/>
    <w:rsid w:val="00A37EAE"/>
    <w:rsid w:val="00A4064F"/>
    <w:rsid w:val="00A40F05"/>
    <w:rsid w:val="00A43355"/>
    <w:rsid w:val="00A43841"/>
    <w:rsid w:val="00A44277"/>
    <w:rsid w:val="00A475CE"/>
    <w:rsid w:val="00A5318C"/>
    <w:rsid w:val="00A545AB"/>
    <w:rsid w:val="00A54B3C"/>
    <w:rsid w:val="00A55A4E"/>
    <w:rsid w:val="00A56073"/>
    <w:rsid w:val="00A57502"/>
    <w:rsid w:val="00A575C3"/>
    <w:rsid w:val="00A600A3"/>
    <w:rsid w:val="00A61C9B"/>
    <w:rsid w:val="00A62434"/>
    <w:rsid w:val="00A62D24"/>
    <w:rsid w:val="00A65AAE"/>
    <w:rsid w:val="00A71E56"/>
    <w:rsid w:val="00A77398"/>
    <w:rsid w:val="00A85881"/>
    <w:rsid w:val="00A86A29"/>
    <w:rsid w:val="00A947B5"/>
    <w:rsid w:val="00A94B52"/>
    <w:rsid w:val="00A95804"/>
    <w:rsid w:val="00A9657B"/>
    <w:rsid w:val="00A96967"/>
    <w:rsid w:val="00AA05FD"/>
    <w:rsid w:val="00AA0680"/>
    <w:rsid w:val="00AA1885"/>
    <w:rsid w:val="00AA19C6"/>
    <w:rsid w:val="00AA2020"/>
    <w:rsid w:val="00AA366B"/>
    <w:rsid w:val="00AA3AAA"/>
    <w:rsid w:val="00AA5324"/>
    <w:rsid w:val="00AB097D"/>
    <w:rsid w:val="00AB1859"/>
    <w:rsid w:val="00AB5FA2"/>
    <w:rsid w:val="00AC12D1"/>
    <w:rsid w:val="00AC37C1"/>
    <w:rsid w:val="00AD0E19"/>
    <w:rsid w:val="00AD32C7"/>
    <w:rsid w:val="00AD4321"/>
    <w:rsid w:val="00AD5881"/>
    <w:rsid w:val="00AE1909"/>
    <w:rsid w:val="00AE51A1"/>
    <w:rsid w:val="00AE67FA"/>
    <w:rsid w:val="00AE75EC"/>
    <w:rsid w:val="00AF4F3C"/>
    <w:rsid w:val="00B01E4C"/>
    <w:rsid w:val="00B04C41"/>
    <w:rsid w:val="00B05157"/>
    <w:rsid w:val="00B06AE5"/>
    <w:rsid w:val="00B07549"/>
    <w:rsid w:val="00B10BDD"/>
    <w:rsid w:val="00B123FB"/>
    <w:rsid w:val="00B1544F"/>
    <w:rsid w:val="00B15558"/>
    <w:rsid w:val="00B15AFE"/>
    <w:rsid w:val="00B160DB"/>
    <w:rsid w:val="00B166BC"/>
    <w:rsid w:val="00B21D8E"/>
    <w:rsid w:val="00B2359A"/>
    <w:rsid w:val="00B31954"/>
    <w:rsid w:val="00B3420D"/>
    <w:rsid w:val="00B36B3E"/>
    <w:rsid w:val="00B376A8"/>
    <w:rsid w:val="00B4063A"/>
    <w:rsid w:val="00B40A90"/>
    <w:rsid w:val="00B46DE5"/>
    <w:rsid w:val="00B52C25"/>
    <w:rsid w:val="00B53CD8"/>
    <w:rsid w:val="00B54790"/>
    <w:rsid w:val="00B56480"/>
    <w:rsid w:val="00B60FC3"/>
    <w:rsid w:val="00B61694"/>
    <w:rsid w:val="00B710F6"/>
    <w:rsid w:val="00B76692"/>
    <w:rsid w:val="00B817B6"/>
    <w:rsid w:val="00B82092"/>
    <w:rsid w:val="00B84CAB"/>
    <w:rsid w:val="00B85725"/>
    <w:rsid w:val="00B85A37"/>
    <w:rsid w:val="00B85D93"/>
    <w:rsid w:val="00B903ED"/>
    <w:rsid w:val="00B912C3"/>
    <w:rsid w:val="00B92CB5"/>
    <w:rsid w:val="00B93F49"/>
    <w:rsid w:val="00B95714"/>
    <w:rsid w:val="00B95C67"/>
    <w:rsid w:val="00BA0365"/>
    <w:rsid w:val="00BA087F"/>
    <w:rsid w:val="00BB7662"/>
    <w:rsid w:val="00BC4C28"/>
    <w:rsid w:val="00BD05D5"/>
    <w:rsid w:val="00BD439D"/>
    <w:rsid w:val="00BD4BF1"/>
    <w:rsid w:val="00BD5C80"/>
    <w:rsid w:val="00BD6E17"/>
    <w:rsid w:val="00BD7F39"/>
    <w:rsid w:val="00BE00C9"/>
    <w:rsid w:val="00BE04EE"/>
    <w:rsid w:val="00BE05C6"/>
    <w:rsid w:val="00BE08D2"/>
    <w:rsid w:val="00BE123F"/>
    <w:rsid w:val="00BE7BEA"/>
    <w:rsid w:val="00BF1A80"/>
    <w:rsid w:val="00BF56DC"/>
    <w:rsid w:val="00BF5F9B"/>
    <w:rsid w:val="00BF608B"/>
    <w:rsid w:val="00BF6616"/>
    <w:rsid w:val="00BF7973"/>
    <w:rsid w:val="00C0296E"/>
    <w:rsid w:val="00C036E3"/>
    <w:rsid w:val="00C073D5"/>
    <w:rsid w:val="00C126BA"/>
    <w:rsid w:val="00C12DF2"/>
    <w:rsid w:val="00C130E3"/>
    <w:rsid w:val="00C14302"/>
    <w:rsid w:val="00C15F6F"/>
    <w:rsid w:val="00C178E7"/>
    <w:rsid w:val="00C24B0F"/>
    <w:rsid w:val="00C24B2D"/>
    <w:rsid w:val="00C26F47"/>
    <w:rsid w:val="00C317CC"/>
    <w:rsid w:val="00C31C29"/>
    <w:rsid w:val="00C34456"/>
    <w:rsid w:val="00C40133"/>
    <w:rsid w:val="00C404CD"/>
    <w:rsid w:val="00C40AD6"/>
    <w:rsid w:val="00C43D6C"/>
    <w:rsid w:val="00C5295B"/>
    <w:rsid w:val="00C52B65"/>
    <w:rsid w:val="00C52C59"/>
    <w:rsid w:val="00C54528"/>
    <w:rsid w:val="00C54D0E"/>
    <w:rsid w:val="00C564D0"/>
    <w:rsid w:val="00C5664E"/>
    <w:rsid w:val="00C56A44"/>
    <w:rsid w:val="00C65A32"/>
    <w:rsid w:val="00C6655F"/>
    <w:rsid w:val="00C709D9"/>
    <w:rsid w:val="00C76335"/>
    <w:rsid w:val="00C81414"/>
    <w:rsid w:val="00C814BE"/>
    <w:rsid w:val="00C832FE"/>
    <w:rsid w:val="00C870F1"/>
    <w:rsid w:val="00C90D22"/>
    <w:rsid w:val="00C91B39"/>
    <w:rsid w:val="00C966DF"/>
    <w:rsid w:val="00C97264"/>
    <w:rsid w:val="00C97395"/>
    <w:rsid w:val="00CA067E"/>
    <w:rsid w:val="00CA0891"/>
    <w:rsid w:val="00CA2D70"/>
    <w:rsid w:val="00CB2CEA"/>
    <w:rsid w:val="00CB3193"/>
    <w:rsid w:val="00CB537B"/>
    <w:rsid w:val="00CC0DA5"/>
    <w:rsid w:val="00CC3799"/>
    <w:rsid w:val="00CC4DB6"/>
    <w:rsid w:val="00CC50C7"/>
    <w:rsid w:val="00CD03FC"/>
    <w:rsid w:val="00CD166F"/>
    <w:rsid w:val="00CE22A1"/>
    <w:rsid w:val="00CE2EB0"/>
    <w:rsid w:val="00CE4084"/>
    <w:rsid w:val="00CE4C46"/>
    <w:rsid w:val="00CE50F1"/>
    <w:rsid w:val="00CE6852"/>
    <w:rsid w:val="00CF12BF"/>
    <w:rsid w:val="00CF7B90"/>
    <w:rsid w:val="00D0032A"/>
    <w:rsid w:val="00D03BC9"/>
    <w:rsid w:val="00D06261"/>
    <w:rsid w:val="00D064FF"/>
    <w:rsid w:val="00D10907"/>
    <w:rsid w:val="00D1340F"/>
    <w:rsid w:val="00D13AF1"/>
    <w:rsid w:val="00D13E24"/>
    <w:rsid w:val="00D14A51"/>
    <w:rsid w:val="00D16BF0"/>
    <w:rsid w:val="00D17D1E"/>
    <w:rsid w:val="00D20B8E"/>
    <w:rsid w:val="00D21A89"/>
    <w:rsid w:val="00D254A4"/>
    <w:rsid w:val="00D27CA0"/>
    <w:rsid w:val="00D305D1"/>
    <w:rsid w:val="00D30AC8"/>
    <w:rsid w:val="00D34BEF"/>
    <w:rsid w:val="00D35206"/>
    <w:rsid w:val="00D37136"/>
    <w:rsid w:val="00D37ED9"/>
    <w:rsid w:val="00D40768"/>
    <w:rsid w:val="00D40870"/>
    <w:rsid w:val="00D44074"/>
    <w:rsid w:val="00D51788"/>
    <w:rsid w:val="00D53A61"/>
    <w:rsid w:val="00D55BEC"/>
    <w:rsid w:val="00D67044"/>
    <w:rsid w:val="00D721E9"/>
    <w:rsid w:val="00D72881"/>
    <w:rsid w:val="00D7337B"/>
    <w:rsid w:val="00D73890"/>
    <w:rsid w:val="00D86C81"/>
    <w:rsid w:val="00D911BB"/>
    <w:rsid w:val="00D911D4"/>
    <w:rsid w:val="00D9122C"/>
    <w:rsid w:val="00D92453"/>
    <w:rsid w:val="00D93452"/>
    <w:rsid w:val="00D94239"/>
    <w:rsid w:val="00D96184"/>
    <w:rsid w:val="00D97657"/>
    <w:rsid w:val="00D97F69"/>
    <w:rsid w:val="00DA1D4D"/>
    <w:rsid w:val="00DA472C"/>
    <w:rsid w:val="00DA594A"/>
    <w:rsid w:val="00DB0BA9"/>
    <w:rsid w:val="00DB23E5"/>
    <w:rsid w:val="00DB2F23"/>
    <w:rsid w:val="00DB6DB6"/>
    <w:rsid w:val="00DB732D"/>
    <w:rsid w:val="00DC4D1B"/>
    <w:rsid w:val="00DC50AB"/>
    <w:rsid w:val="00DC50E0"/>
    <w:rsid w:val="00DC5458"/>
    <w:rsid w:val="00DC6537"/>
    <w:rsid w:val="00DD1120"/>
    <w:rsid w:val="00DD1F01"/>
    <w:rsid w:val="00DD2693"/>
    <w:rsid w:val="00DD40BF"/>
    <w:rsid w:val="00DD5826"/>
    <w:rsid w:val="00DD6DA7"/>
    <w:rsid w:val="00DE1D18"/>
    <w:rsid w:val="00DE2A72"/>
    <w:rsid w:val="00DE2F5F"/>
    <w:rsid w:val="00DE5495"/>
    <w:rsid w:val="00DE5A1D"/>
    <w:rsid w:val="00DF224D"/>
    <w:rsid w:val="00DF5F2F"/>
    <w:rsid w:val="00DF7765"/>
    <w:rsid w:val="00DF792A"/>
    <w:rsid w:val="00E01F37"/>
    <w:rsid w:val="00E025BF"/>
    <w:rsid w:val="00E04382"/>
    <w:rsid w:val="00E06621"/>
    <w:rsid w:val="00E07FFE"/>
    <w:rsid w:val="00E12B9D"/>
    <w:rsid w:val="00E1521F"/>
    <w:rsid w:val="00E161D6"/>
    <w:rsid w:val="00E17673"/>
    <w:rsid w:val="00E233EF"/>
    <w:rsid w:val="00E2376D"/>
    <w:rsid w:val="00E255DB"/>
    <w:rsid w:val="00E30524"/>
    <w:rsid w:val="00E34340"/>
    <w:rsid w:val="00E3469B"/>
    <w:rsid w:val="00E40469"/>
    <w:rsid w:val="00E41133"/>
    <w:rsid w:val="00E415EF"/>
    <w:rsid w:val="00E42490"/>
    <w:rsid w:val="00E441EE"/>
    <w:rsid w:val="00E44EB2"/>
    <w:rsid w:val="00E45DC1"/>
    <w:rsid w:val="00E50CD3"/>
    <w:rsid w:val="00E53C68"/>
    <w:rsid w:val="00E5526B"/>
    <w:rsid w:val="00E5594A"/>
    <w:rsid w:val="00E563EA"/>
    <w:rsid w:val="00E56C41"/>
    <w:rsid w:val="00E612F3"/>
    <w:rsid w:val="00E70E6B"/>
    <w:rsid w:val="00E733B4"/>
    <w:rsid w:val="00E7510A"/>
    <w:rsid w:val="00E76E54"/>
    <w:rsid w:val="00E7753E"/>
    <w:rsid w:val="00E80565"/>
    <w:rsid w:val="00E86C6A"/>
    <w:rsid w:val="00E93AB9"/>
    <w:rsid w:val="00E9592E"/>
    <w:rsid w:val="00EA0A55"/>
    <w:rsid w:val="00EA0ABD"/>
    <w:rsid w:val="00EA0DCB"/>
    <w:rsid w:val="00EA193E"/>
    <w:rsid w:val="00EA45DA"/>
    <w:rsid w:val="00EA4884"/>
    <w:rsid w:val="00EA7BA2"/>
    <w:rsid w:val="00EB22BF"/>
    <w:rsid w:val="00EB5ABC"/>
    <w:rsid w:val="00EB743F"/>
    <w:rsid w:val="00EC266C"/>
    <w:rsid w:val="00EC2AC3"/>
    <w:rsid w:val="00EC373F"/>
    <w:rsid w:val="00EC5B50"/>
    <w:rsid w:val="00ED314A"/>
    <w:rsid w:val="00ED552A"/>
    <w:rsid w:val="00ED663B"/>
    <w:rsid w:val="00ED6FE8"/>
    <w:rsid w:val="00ED7E14"/>
    <w:rsid w:val="00EE14DA"/>
    <w:rsid w:val="00EE1EFC"/>
    <w:rsid w:val="00EE4B7A"/>
    <w:rsid w:val="00EE7412"/>
    <w:rsid w:val="00EE748F"/>
    <w:rsid w:val="00EF1879"/>
    <w:rsid w:val="00EF2550"/>
    <w:rsid w:val="00EF25EB"/>
    <w:rsid w:val="00EF4971"/>
    <w:rsid w:val="00EF79E6"/>
    <w:rsid w:val="00F03234"/>
    <w:rsid w:val="00F04603"/>
    <w:rsid w:val="00F04CFE"/>
    <w:rsid w:val="00F0549B"/>
    <w:rsid w:val="00F06AA2"/>
    <w:rsid w:val="00F10131"/>
    <w:rsid w:val="00F1159E"/>
    <w:rsid w:val="00F121E5"/>
    <w:rsid w:val="00F128D6"/>
    <w:rsid w:val="00F16CB3"/>
    <w:rsid w:val="00F23B5F"/>
    <w:rsid w:val="00F25E67"/>
    <w:rsid w:val="00F26CF0"/>
    <w:rsid w:val="00F27336"/>
    <w:rsid w:val="00F276B5"/>
    <w:rsid w:val="00F306D1"/>
    <w:rsid w:val="00F30F7B"/>
    <w:rsid w:val="00F327D1"/>
    <w:rsid w:val="00F347CB"/>
    <w:rsid w:val="00F34D14"/>
    <w:rsid w:val="00F3694F"/>
    <w:rsid w:val="00F40EE3"/>
    <w:rsid w:val="00F4151F"/>
    <w:rsid w:val="00F46729"/>
    <w:rsid w:val="00F4687E"/>
    <w:rsid w:val="00F475D5"/>
    <w:rsid w:val="00F5120C"/>
    <w:rsid w:val="00F55F0A"/>
    <w:rsid w:val="00F74109"/>
    <w:rsid w:val="00F82B4F"/>
    <w:rsid w:val="00F831F5"/>
    <w:rsid w:val="00F835CD"/>
    <w:rsid w:val="00F859D2"/>
    <w:rsid w:val="00F86425"/>
    <w:rsid w:val="00F8651C"/>
    <w:rsid w:val="00F86DC9"/>
    <w:rsid w:val="00F86E7F"/>
    <w:rsid w:val="00F92276"/>
    <w:rsid w:val="00F96A85"/>
    <w:rsid w:val="00FA29A0"/>
    <w:rsid w:val="00FA370B"/>
    <w:rsid w:val="00FA669F"/>
    <w:rsid w:val="00FB29BA"/>
    <w:rsid w:val="00FC10A3"/>
    <w:rsid w:val="00FC1A7A"/>
    <w:rsid w:val="00FC4AE9"/>
    <w:rsid w:val="00FC6C65"/>
    <w:rsid w:val="00FD0F51"/>
    <w:rsid w:val="00FD364B"/>
    <w:rsid w:val="00FD45AA"/>
    <w:rsid w:val="00FE04F2"/>
    <w:rsid w:val="00FE0F94"/>
    <w:rsid w:val="00FE4824"/>
    <w:rsid w:val="00FE4930"/>
    <w:rsid w:val="00FE6F0C"/>
    <w:rsid w:val="00FF1418"/>
    <w:rsid w:val="00FF48A9"/>
    <w:rsid w:val="00FF4A79"/>
    <w:rsid w:val="00FF62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7A41B6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Courier" w:hAnsi="Courier"/>
      <w:sz w:val="24"/>
      <w:szCs w:val="24"/>
    </w:rPr>
  </w:style>
  <w:style w:type="paragraph" w:styleId="Heading1">
    <w:name w:val="heading 1"/>
    <w:basedOn w:val="Normal"/>
    <w:next w:val="Normal"/>
    <w:link w:val="Heading1Char"/>
    <w:autoRedefine/>
    <w:qFormat/>
    <w:rsid w:val="008C0D2B"/>
    <w:pPr>
      <w:keepNext/>
      <w:spacing w:before="240" w:after="60"/>
      <w:outlineLvl w:val="0"/>
    </w:pPr>
    <w:rPr>
      <w:rFonts w:ascii="Times New Roman" w:hAnsi="Times New Roman" w:cs="Arial"/>
      <w:b/>
      <w:szCs w:val="32"/>
    </w:rPr>
  </w:style>
  <w:style w:type="paragraph" w:styleId="Heading2">
    <w:name w:val="heading 2"/>
    <w:basedOn w:val="TOC2"/>
    <w:next w:val="Normal"/>
    <w:link w:val="Heading2Char"/>
    <w:autoRedefine/>
    <w:qFormat/>
    <w:rsid w:val="00424126"/>
    <w:pPr>
      <w:widowControl/>
      <w:ind w:left="0" w:firstLine="0"/>
      <w:outlineLvl w:val="1"/>
    </w:pPr>
    <w:rPr>
      <w:rFonts w:ascii="Times New Roman" w:hAnsi="Times New Roman"/>
      <w:b/>
      <w:iCs/>
      <w:u w:val="single"/>
    </w:rPr>
  </w:style>
  <w:style w:type="paragraph" w:styleId="Heading3">
    <w:name w:val="heading 3"/>
    <w:basedOn w:val="Heading2"/>
    <w:next w:val="Normal"/>
    <w:link w:val="Heading3Char"/>
    <w:autoRedefine/>
    <w:qFormat/>
    <w:rsid w:val="008C0D2B"/>
    <w:pPr>
      <w:outlineLvl w:val="2"/>
    </w:pPr>
    <w:rPr>
      <w:bCs/>
      <w:iCs w:val="0"/>
      <w:u w:val="none"/>
    </w:rPr>
  </w:style>
  <w:style w:type="paragraph" w:styleId="Heading4">
    <w:name w:val="heading 4"/>
    <w:basedOn w:val="Normal"/>
    <w:next w:val="Normal"/>
    <w:qFormat/>
    <w:rsid w:val="00585A13"/>
    <w:pPr>
      <w:keepNext/>
      <w:widowControl/>
      <w:autoSpaceDE/>
      <w:autoSpaceDN/>
      <w:adjustRightInd/>
      <w:jc w:val="center"/>
      <w:outlineLvl w:val="3"/>
    </w:pPr>
    <w:rPr>
      <w:rFonts w:ascii="Times New Roman" w:hAnsi="Times New Roman"/>
      <w:szCs w:val="20"/>
    </w:rPr>
  </w:style>
  <w:style w:type="paragraph" w:styleId="Heading5">
    <w:name w:val="heading 5"/>
    <w:basedOn w:val="Normal"/>
    <w:next w:val="Normal"/>
    <w:qFormat/>
    <w:rsid w:val="00585A13"/>
    <w:pPr>
      <w:keepNext/>
      <w:widowControl/>
      <w:autoSpaceDE/>
      <w:autoSpaceDN/>
      <w:adjustRightInd/>
      <w:jc w:val="center"/>
      <w:outlineLvl w:val="4"/>
    </w:pPr>
    <w:rPr>
      <w:rFonts w:ascii="Times New Roman" w:hAnsi="Times New Roman"/>
      <w:b/>
      <w:sz w:val="28"/>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style>
  <w:style w:type="paragraph" w:styleId="Header">
    <w:name w:val="header"/>
    <w:basedOn w:val="Normal"/>
    <w:rsid w:val="00423FF3"/>
    <w:pPr>
      <w:tabs>
        <w:tab w:val="center" w:pos="4320"/>
        <w:tab w:val="right" w:pos="8640"/>
      </w:tabs>
    </w:pPr>
  </w:style>
  <w:style w:type="paragraph" w:styleId="Footer">
    <w:name w:val="footer"/>
    <w:basedOn w:val="Normal"/>
    <w:rsid w:val="00423FF3"/>
    <w:pPr>
      <w:tabs>
        <w:tab w:val="center" w:pos="4320"/>
        <w:tab w:val="right" w:pos="8640"/>
      </w:tabs>
    </w:pPr>
  </w:style>
  <w:style w:type="paragraph" w:styleId="BalloonText">
    <w:name w:val="Balloon Text"/>
    <w:basedOn w:val="Normal"/>
    <w:semiHidden/>
    <w:rsid w:val="00171E99"/>
    <w:rPr>
      <w:rFonts w:ascii="Tahoma" w:hAnsi="Tahoma" w:cs="Tahoma"/>
      <w:sz w:val="16"/>
      <w:szCs w:val="16"/>
    </w:rPr>
  </w:style>
  <w:style w:type="paragraph" w:customStyle="1" w:styleId="StyleCentered">
    <w:name w:val="Style Centered"/>
    <w:basedOn w:val="Normal"/>
    <w:rsid w:val="00065442"/>
    <w:pPr>
      <w:jc w:val="center"/>
    </w:pPr>
    <w:rPr>
      <w:rFonts w:ascii="Times New Roman" w:hAnsi="Times New Roman"/>
      <w:szCs w:val="20"/>
    </w:rPr>
  </w:style>
  <w:style w:type="paragraph" w:customStyle="1" w:styleId="StyleCentered1">
    <w:name w:val="Style Centered1"/>
    <w:basedOn w:val="Normal"/>
    <w:autoRedefine/>
    <w:rsid w:val="00065442"/>
    <w:pPr>
      <w:jc w:val="center"/>
    </w:pPr>
    <w:rPr>
      <w:rFonts w:ascii="Times New Roman" w:hAnsi="Times New Roman"/>
      <w:szCs w:val="20"/>
    </w:rPr>
  </w:style>
  <w:style w:type="character" w:customStyle="1" w:styleId="Heading2Char">
    <w:name w:val="Heading 2 Char"/>
    <w:basedOn w:val="DefaultParagraphFont"/>
    <w:link w:val="Heading2"/>
    <w:rsid w:val="00424126"/>
    <w:rPr>
      <w:b/>
      <w:iCs/>
      <w:sz w:val="24"/>
      <w:szCs w:val="24"/>
      <w:u w:val="single"/>
      <w:lang w:val="en-US" w:eastAsia="en-US" w:bidi="ar-SA"/>
    </w:rPr>
  </w:style>
  <w:style w:type="paragraph" w:styleId="TOC3">
    <w:name w:val="toc 3"/>
    <w:basedOn w:val="Normal"/>
    <w:next w:val="Normal"/>
    <w:autoRedefine/>
    <w:semiHidden/>
    <w:rsid w:val="008F76DA"/>
    <w:pPr>
      <w:tabs>
        <w:tab w:val="right" w:leader="dot" w:pos="10070"/>
      </w:tabs>
    </w:pPr>
    <w:rPr>
      <w:rFonts w:ascii="Times New Roman" w:hAnsi="Times New Roman"/>
      <w:noProof/>
    </w:rPr>
  </w:style>
  <w:style w:type="paragraph" w:styleId="TOC1">
    <w:name w:val="toc 1"/>
    <w:basedOn w:val="Normal"/>
    <w:next w:val="Normal"/>
    <w:autoRedefine/>
    <w:semiHidden/>
    <w:rsid w:val="00FA669F"/>
    <w:pPr>
      <w:tabs>
        <w:tab w:val="right" w:leader="dot" w:pos="10070"/>
      </w:tabs>
      <w:ind w:left="1296" w:hanging="1296"/>
    </w:pPr>
    <w:rPr>
      <w:rFonts w:ascii="Times New Roman" w:hAnsi="Times New Roman"/>
      <w:noProof/>
    </w:rPr>
  </w:style>
  <w:style w:type="paragraph" w:styleId="TOC2">
    <w:name w:val="toc 2"/>
    <w:basedOn w:val="Normal"/>
    <w:next w:val="Normal"/>
    <w:autoRedefine/>
    <w:semiHidden/>
    <w:rsid w:val="004835DC"/>
    <w:pPr>
      <w:tabs>
        <w:tab w:val="right" w:leader="dot" w:pos="10070"/>
      </w:tabs>
      <w:ind w:left="240" w:hanging="240"/>
    </w:pPr>
  </w:style>
  <w:style w:type="character" w:styleId="Hyperlink">
    <w:name w:val="Hyperlink"/>
    <w:basedOn w:val="DefaultParagraphFont"/>
    <w:rsid w:val="008F55E5"/>
    <w:rPr>
      <w:color w:val="0000FF"/>
      <w:u w:val="single"/>
    </w:rPr>
  </w:style>
  <w:style w:type="paragraph" w:styleId="BodyText3">
    <w:name w:val="Body Text 3"/>
    <w:basedOn w:val="Normal"/>
    <w:rsid w:val="002B2D92"/>
    <w:pPr>
      <w:widowControl/>
      <w:autoSpaceDE/>
      <w:autoSpaceDN/>
      <w:adjustRightInd/>
    </w:pPr>
    <w:rPr>
      <w:rFonts w:ascii="Times New Roman" w:hAnsi="Times New Roman"/>
      <w:i/>
      <w:color w:val="FF0000"/>
      <w:sz w:val="20"/>
      <w:szCs w:val="20"/>
    </w:rPr>
  </w:style>
  <w:style w:type="paragraph" w:customStyle="1" w:styleId="Level1">
    <w:name w:val="Level 1"/>
    <w:rsid w:val="00ED7E14"/>
    <w:pPr>
      <w:autoSpaceDE w:val="0"/>
      <w:autoSpaceDN w:val="0"/>
      <w:adjustRightInd w:val="0"/>
      <w:ind w:left="720"/>
    </w:pPr>
    <w:rPr>
      <w:sz w:val="24"/>
      <w:szCs w:val="24"/>
    </w:rPr>
  </w:style>
  <w:style w:type="paragraph" w:styleId="DocumentMap">
    <w:name w:val="Document Map"/>
    <w:basedOn w:val="Normal"/>
    <w:semiHidden/>
    <w:rsid w:val="00F74109"/>
    <w:pPr>
      <w:shd w:val="clear" w:color="auto" w:fill="000080"/>
    </w:pPr>
    <w:rPr>
      <w:rFonts w:ascii="Tahoma" w:hAnsi="Tahoma" w:cs="Tahoma"/>
      <w:sz w:val="20"/>
      <w:szCs w:val="20"/>
    </w:rPr>
  </w:style>
  <w:style w:type="character" w:styleId="FollowedHyperlink">
    <w:name w:val="FollowedHyperlink"/>
    <w:basedOn w:val="DefaultParagraphFont"/>
    <w:rsid w:val="00112A57"/>
    <w:rPr>
      <w:color w:val="800080"/>
      <w:u w:val="single"/>
    </w:rPr>
  </w:style>
  <w:style w:type="character" w:customStyle="1" w:styleId="Heading3Char">
    <w:name w:val="Heading 3 Char"/>
    <w:basedOn w:val="Heading2Char"/>
    <w:link w:val="Heading3"/>
    <w:rsid w:val="008C0D2B"/>
    <w:rPr>
      <w:b/>
      <w:bCs/>
      <w:iCs/>
      <w:sz w:val="24"/>
      <w:szCs w:val="24"/>
      <w:u w:val="single"/>
      <w:lang w:val="en-US" w:eastAsia="en-US" w:bidi="ar-SA"/>
    </w:rPr>
  </w:style>
  <w:style w:type="character" w:customStyle="1" w:styleId="Heading1Char">
    <w:name w:val="Heading 1 Char"/>
    <w:basedOn w:val="DefaultParagraphFont"/>
    <w:link w:val="Heading1"/>
    <w:rsid w:val="008C0D2B"/>
    <w:rPr>
      <w:rFonts w:cs="Arial"/>
      <w:b/>
      <w:sz w:val="24"/>
      <w:szCs w:val="32"/>
      <w:lang w:val="en-US" w:eastAsia="en-US" w:bidi="ar-SA"/>
    </w:rPr>
  </w:style>
  <w:style w:type="character" w:styleId="PageNumber">
    <w:name w:val="page number"/>
    <w:basedOn w:val="DefaultParagraphFont"/>
    <w:rsid w:val="00BF56DC"/>
  </w:style>
  <w:style w:type="paragraph" w:styleId="BodyText">
    <w:name w:val="Body Text"/>
    <w:basedOn w:val="Normal"/>
    <w:rsid w:val="00585A13"/>
    <w:pPr>
      <w:widowControl/>
      <w:autoSpaceDE/>
      <w:autoSpaceDN/>
      <w:adjustRightInd/>
    </w:pPr>
    <w:rPr>
      <w:rFonts w:ascii="Times" w:hAnsi="Times"/>
      <w:szCs w:val="20"/>
    </w:rPr>
  </w:style>
  <w:style w:type="paragraph" w:styleId="BodyText2">
    <w:name w:val="Body Text 2"/>
    <w:basedOn w:val="Normal"/>
    <w:rsid w:val="00585A13"/>
    <w:pPr>
      <w:widowControl/>
      <w:autoSpaceDE/>
      <w:autoSpaceDN/>
      <w:adjustRightInd/>
    </w:pPr>
    <w:rPr>
      <w:rFonts w:ascii="Times New Roman" w:hAnsi="Times New Roman"/>
      <w:sz w:val="28"/>
      <w:szCs w:val="20"/>
    </w:rPr>
  </w:style>
  <w:style w:type="paragraph" w:styleId="FootnoteText">
    <w:name w:val="footnote text"/>
    <w:basedOn w:val="Normal"/>
    <w:semiHidden/>
    <w:rsid w:val="00585A13"/>
    <w:pPr>
      <w:widowControl/>
      <w:autoSpaceDE/>
      <w:autoSpaceDN/>
      <w:adjustRightInd/>
    </w:pPr>
    <w:rPr>
      <w:rFonts w:ascii="Times New Roman" w:hAnsi="Times New Roman"/>
      <w:sz w:val="20"/>
      <w:szCs w:val="20"/>
    </w:rPr>
  </w:style>
  <w:style w:type="paragraph" w:styleId="TOC4">
    <w:name w:val="toc 4"/>
    <w:basedOn w:val="Normal"/>
    <w:next w:val="Normal"/>
    <w:autoRedefine/>
    <w:semiHidden/>
    <w:rsid w:val="00424126"/>
    <w:pPr>
      <w:ind w:left="720"/>
    </w:pPr>
  </w:style>
  <w:style w:type="paragraph" w:customStyle="1" w:styleId="Body">
    <w:name w:val="Body"/>
    <w:basedOn w:val="Normal"/>
    <w:rsid w:val="00CF12BF"/>
    <w:pPr>
      <w:widowControl/>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uppressAutoHyphens/>
      <w:autoSpaceDE/>
      <w:autoSpaceDN/>
      <w:adjustRightInd/>
      <w:spacing w:after="240" w:line="288" w:lineRule="auto"/>
      <w:jc w:val="both"/>
    </w:pPr>
    <w:rPr>
      <w:rFonts w:ascii="Times New Roman" w:hAnsi="Times New Roman"/>
      <w:spacing w:val="-2"/>
      <w:sz w:val="22"/>
      <w:szCs w:val="20"/>
    </w:rPr>
  </w:style>
  <w:style w:type="paragraph" w:customStyle="1" w:styleId="Bullets">
    <w:name w:val="Bullets"/>
    <w:basedOn w:val="Normal"/>
    <w:rsid w:val="00CF12BF"/>
    <w:pPr>
      <w:widowControl/>
      <w:numPr>
        <w:numId w:val="13"/>
      </w:numPr>
      <w:tabs>
        <w:tab w:val="left" w:pos="0"/>
        <w:tab w:val="left" w:pos="540"/>
        <w:tab w:val="left" w:pos="1080"/>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uppressAutoHyphens/>
      <w:autoSpaceDE/>
      <w:autoSpaceDN/>
      <w:adjustRightInd/>
      <w:spacing w:after="120" w:line="288" w:lineRule="auto"/>
      <w:jc w:val="both"/>
    </w:pPr>
    <w:rPr>
      <w:rFonts w:ascii="Times New Roman" w:hAnsi="Times New Roman"/>
      <w:spacing w:val="-2"/>
      <w:sz w:val="21"/>
      <w:szCs w:val="20"/>
    </w:rPr>
  </w:style>
  <w:style w:type="paragraph" w:customStyle="1" w:styleId="NEIheading2">
    <w:name w:val="NEI heading 2"/>
    <w:basedOn w:val="Normal"/>
    <w:rsid w:val="00CF12BF"/>
    <w:pPr>
      <w:keepNext/>
      <w:widowControl/>
      <w:numPr>
        <w:ilvl w:val="1"/>
        <w:numId w:val="49"/>
      </w:numPr>
      <w:tabs>
        <w:tab w:val="left" w:pos="720"/>
      </w:tabs>
      <w:suppressAutoHyphens/>
      <w:autoSpaceDE/>
      <w:autoSpaceDN/>
      <w:adjustRightInd/>
      <w:spacing w:after="160" w:line="288" w:lineRule="auto"/>
      <w:ind w:left="720"/>
    </w:pPr>
    <w:rPr>
      <w:rFonts w:ascii="Arial Black" w:hAnsi="Arial Black"/>
      <w:spacing w:val="-2"/>
      <w:sz w:val="21"/>
      <w:szCs w:val="20"/>
    </w:rPr>
  </w:style>
  <w:style w:type="paragraph" w:customStyle="1" w:styleId="proposalnormal">
    <w:name w:val="proposal normal"/>
    <w:basedOn w:val="Normal"/>
    <w:rsid w:val="00CF12BF"/>
    <w:pPr>
      <w:widowControl/>
      <w:autoSpaceDE/>
      <w:autoSpaceDN/>
      <w:adjustRightInd/>
      <w:spacing w:after="240" w:line="300" w:lineRule="atLeast"/>
      <w:jc w:val="both"/>
    </w:pPr>
    <w:rPr>
      <w:rFonts w:ascii="Arial" w:hAnsi="Ari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033520">
      <w:bodyDiv w:val="1"/>
      <w:marLeft w:val="0"/>
      <w:marRight w:val="0"/>
      <w:marTop w:val="0"/>
      <w:marBottom w:val="0"/>
      <w:divBdr>
        <w:top w:val="none" w:sz="0" w:space="0" w:color="auto"/>
        <w:left w:val="none" w:sz="0" w:space="0" w:color="auto"/>
        <w:bottom w:val="none" w:sz="0" w:space="0" w:color="auto"/>
        <w:right w:val="none" w:sz="0" w:space="0" w:color="auto"/>
      </w:divBdr>
    </w:div>
    <w:div w:id="886063569">
      <w:bodyDiv w:val="1"/>
      <w:marLeft w:val="0"/>
      <w:marRight w:val="0"/>
      <w:marTop w:val="0"/>
      <w:marBottom w:val="0"/>
      <w:divBdr>
        <w:top w:val="none" w:sz="0" w:space="0" w:color="auto"/>
        <w:left w:val="none" w:sz="0" w:space="0" w:color="auto"/>
        <w:bottom w:val="none" w:sz="0" w:space="0" w:color="auto"/>
        <w:right w:val="none" w:sz="0" w:space="0" w:color="auto"/>
      </w:divBdr>
    </w:div>
    <w:div w:id="2137485531">
      <w:bodyDiv w:val="1"/>
      <w:marLeft w:val="0"/>
      <w:marRight w:val="0"/>
      <w:marTop w:val="0"/>
      <w:marBottom w:val="0"/>
      <w:divBdr>
        <w:top w:val="none" w:sz="0" w:space="0" w:color="auto"/>
        <w:left w:val="none" w:sz="0" w:space="0" w:color="auto"/>
        <w:bottom w:val="none" w:sz="0" w:space="0" w:color="auto"/>
        <w:right w:val="none" w:sz="0" w:space="0" w:color="auto"/>
      </w:divBdr>
    </w:div>
    <w:div w:id="2145081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image" Target="media/image3.png"/><Relationship Id="rId26" Type="http://schemas.openxmlformats.org/officeDocument/2006/relationships/hyperlink" Target="http://www.wcc.nrcs.usda.gov/snotel/" TargetMode="External"/><Relationship Id="rId39" Type="http://schemas.openxmlformats.org/officeDocument/2006/relationships/hyperlink" Target="http://www.deq.state.mt.us/wqinfo/Modeling/SWAT%20MODELING%20QAPP-REV2.pdf" TargetMode="External"/><Relationship Id="rId21" Type="http://schemas.openxmlformats.org/officeDocument/2006/relationships/hyperlink" Target="http://nris.state.mt.us/nsdi/nris/el10/dems.html" TargetMode="External"/><Relationship Id="rId34" Type="http://schemas.openxmlformats.org/officeDocument/2006/relationships/hyperlink" Target="http://www.mapc.org/regional_planning/LID/LID_Links_References.html#national" TargetMode="External"/><Relationship Id="rId42" Type="http://schemas.openxmlformats.org/officeDocument/2006/relationships/image" Target="media/image4.png"/><Relationship Id="rId47" Type="http://schemas.openxmlformats.org/officeDocument/2006/relationships/header" Target="header5.xml"/><Relationship Id="rId50" Type="http://schemas.openxmlformats.org/officeDocument/2006/relationships/footer" Target="footer4.xml"/><Relationship Id="rId55" Type="http://schemas.openxmlformats.org/officeDocument/2006/relationships/footer" Target="footer6.xml"/><Relationship Id="rId63" Type="http://schemas.openxmlformats.org/officeDocument/2006/relationships/image" Target="media/image9.png"/><Relationship Id="rId68" Type="http://schemas.openxmlformats.org/officeDocument/2006/relationships/image" Target="media/image14.png"/><Relationship Id="rId7" Type="http://schemas.openxmlformats.org/officeDocument/2006/relationships/header" Target="header1.xml"/><Relationship Id="rId71" Type="http://schemas.openxmlformats.org/officeDocument/2006/relationships/header" Target="header11.xml"/><Relationship Id="rId2" Type="http://schemas.openxmlformats.org/officeDocument/2006/relationships/styles" Target="styles.xml"/><Relationship Id="rId16" Type="http://schemas.openxmlformats.org/officeDocument/2006/relationships/image" Target="media/image1.emf"/><Relationship Id="rId29" Type="http://schemas.openxmlformats.org/officeDocument/2006/relationships/hyperlink" Target="http://www.unh.edu/erg/cstev/pubs_specs_info.htm" TargetMode="External"/><Relationship Id="rId11" Type="http://schemas.openxmlformats.org/officeDocument/2006/relationships/diagramLayout" Target="diagrams/layout1.xml"/><Relationship Id="rId24" Type="http://schemas.openxmlformats.org/officeDocument/2006/relationships/hyperlink" Target="http://waterdata.usgs.gov/nwis/" TargetMode="External"/><Relationship Id="rId32" Type="http://schemas.openxmlformats.org/officeDocument/2006/relationships/hyperlink" Target="http://www.cwp.org/Downloads/bmpwriteup_092007_v3.pdf" TargetMode="External"/><Relationship Id="rId37" Type="http://schemas.openxmlformats.org/officeDocument/2006/relationships/hyperlink" Target="http://crem.tetratech-ffx.com/" TargetMode="External"/><Relationship Id="rId40" Type="http://schemas.openxmlformats.org/officeDocument/2006/relationships/hyperlink" Target="http://www.epa.gov/quality/qs-docs/g5m-final.pdf" TargetMode="External"/><Relationship Id="rId45" Type="http://schemas.openxmlformats.org/officeDocument/2006/relationships/footer" Target="footer1.xml"/><Relationship Id="rId53" Type="http://schemas.openxmlformats.org/officeDocument/2006/relationships/footer" Target="footer5.xml"/><Relationship Id="rId58" Type="http://schemas.openxmlformats.org/officeDocument/2006/relationships/image" Target="media/image5.wmf"/><Relationship Id="rId66" Type="http://schemas.openxmlformats.org/officeDocument/2006/relationships/image" Target="media/image12.png"/><Relationship Id="rId7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crem.tetratech-ffx.com/index.cfm?action=tool" TargetMode="External"/><Relationship Id="rId23" Type="http://schemas.openxmlformats.org/officeDocument/2006/relationships/hyperlink" Target="http://landcover.usgs.gov/index.asp" TargetMode="External"/><Relationship Id="rId28" Type="http://schemas.openxmlformats.org/officeDocument/2006/relationships/hyperlink" Target="http://cfpub.epa.gov/npdes/stormwater/urbanbmp/bmpeffectiveness.cfm" TargetMode="External"/><Relationship Id="rId36" Type="http://schemas.openxmlformats.org/officeDocument/2006/relationships/hyperlink" Target="http://newmoa.org/prevention/webconferences/stormwaterweb/stormwaterresources.pdf" TargetMode="External"/><Relationship Id="rId49" Type="http://schemas.openxmlformats.org/officeDocument/2006/relationships/header" Target="header6.xml"/><Relationship Id="rId57" Type="http://schemas.openxmlformats.org/officeDocument/2006/relationships/footer" Target="footer7.xml"/><Relationship Id="rId61" Type="http://schemas.openxmlformats.org/officeDocument/2006/relationships/image" Target="media/image7.png"/><Relationship Id="rId10" Type="http://schemas.openxmlformats.org/officeDocument/2006/relationships/diagramData" Target="diagrams/data1.xml"/><Relationship Id="rId19" Type="http://schemas.openxmlformats.org/officeDocument/2006/relationships/hyperlink" Target="http://www.epa.gov/storet/dbtop.html" TargetMode="External"/><Relationship Id="rId31" Type="http://schemas.openxmlformats.org/officeDocument/2006/relationships/hyperlink" Target="http://www.bmpdatabase.org/" TargetMode="External"/><Relationship Id="rId44" Type="http://schemas.openxmlformats.org/officeDocument/2006/relationships/header" Target="header4.xml"/><Relationship Id="rId52" Type="http://schemas.openxmlformats.org/officeDocument/2006/relationships/header" Target="header8.xml"/><Relationship Id="rId60" Type="http://schemas.openxmlformats.org/officeDocument/2006/relationships/image" Target="media/image6.emf"/><Relationship Id="rId65" Type="http://schemas.openxmlformats.org/officeDocument/2006/relationships/image" Target="media/image11.png"/><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 Id="rId14" Type="http://schemas.microsoft.com/office/2007/relationships/diagramDrawing" Target="diagrams/drawing1.xml"/><Relationship Id="rId22" Type="http://schemas.openxmlformats.org/officeDocument/2006/relationships/hyperlink" Target="http://nhd.usgs.gov/" TargetMode="External"/><Relationship Id="rId27" Type="http://schemas.openxmlformats.org/officeDocument/2006/relationships/hyperlink" Target="http://www.ncgc.nrcs.usda.gov/products/datasets/statsgo/" TargetMode="External"/><Relationship Id="rId30" Type="http://schemas.openxmlformats.org/officeDocument/2006/relationships/hyperlink" Target="http://www.mastep.net/" TargetMode="External"/><Relationship Id="rId35" Type="http://schemas.openxmlformats.org/officeDocument/2006/relationships/hyperlink" Target="http://www.epa.gov/owow/nps/lid/lid.pdf" TargetMode="External"/><Relationship Id="rId43" Type="http://schemas.openxmlformats.org/officeDocument/2006/relationships/oleObject" Target="embeddings/oleObject1.bin"/><Relationship Id="rId48" Type="http://schemas.openxmlformats.org/officeDocument/2006/relationships/footer" Target="footer3.xml"/><Relationship Id="rId56" Type="http://schemas.openxmlformats.org/officeDocument/2006/relationships/header" Target="header10.xml"/><Relationship Id="rId64" Type="http://schemas.openxmlformats.org/officeDocument/2006/relationships/image" Target="media/image10.png"/><Relationship Id="rId69" Type="http://schemas.openxmlformats.org/officeDocument/2006/relationships/image" Target="media/image15.png"/><Relationship Id="rId8" Type="http://schemas.openxmlformats.org/officeDocument/2006/relationships/header" Target="header2.xml"/><Relationship Id="rId51" Type="http://schemas.openxmlformats.org/officeDocument/2006/relationships/header" Target="header7.xml"/><Relationship Id="rId72" Type="http://schemas.openxmlformats.org/officeDocument/2006/relationships/footer" Target="footer8.xml"/><Relationship Id="rId3" Type="http://schemas.openxmlformats.org/officeDocument/2006/relationships/settings" Target="settings.xml"/><Relationship Id="rId12" Type="http://schemas.openxmlformats.org/officeDocument/2006/relationships/diagramQuickStyle" Target="diagrams/quickStyle1.xml"/><Relationship Id="rId17" Type="http://schemas.openxmlformats.org/officeDocument/2006/relationships/image" Target="media/image2.png"/><Relationship Id="rId25" Type="http://schemas.openxmlformats.org/officeDocument/2006/relationships/hyperlink" Target="http://www.fs.fed.us/raws/" TargetMode="External"/><Relationship Id="rId33" Type="http://schemas.openxmlformats.org/officeDocument/2006/relationships/hyperlink" Target="http://www.cwp.org/PublicationStore/special.htm#pollut2" TargetMode="External"/><Relationship Id="rId38" Type="http://schemas.openxmlformats.org/officeDocument/2006/relationships/hyperlink" Target="http://harmoniqua.wau.nl/" TargetMode="External"/><Relationship Id="rId46" Type="http://schemas.openxmlformats.org/officeDocument/2006/relationships/footer" Target="footer2.xml"/><Relationship Id="rId59" Type="http://schemas.openxmlformats.org/officeDocument/2006/relationships/oleObject" Target="embeddings/Microsoft_Excel_97-2003_Worksheet.xls"/><Relationship Id="rId67" Type="http://schemas.openxmlformats.org/officeDocument/2006/relationships/image" Target="media/image13.png"/><Relationship Id="rId20" Type="http://schemas.openxmlformats.org/officeDocument/2006/relationships/hyperlink" Target="http://www.ncdc.noaa.gov/oa/ncdc.html" TargetMode="External"/><Relationship Id="rId41" Type="http://schemas.openxmlformats.org/officeDocument/2006/relationships/hyperlink" Target="http://www.epa.gov/region1/lab/qa/qamodeling.html" TargetMode="External"/><Relationship Id="rId54" Type="http://schemas.openxmlformats.org/officeDocument/2006/relationships/header" Target="header9.xml"/><Relationship Id="rId62" Type="http://schemas.openxmlformats.org/officeDocument/2006/relationships/image" Target="media/image8.png"/><Relationship Id="rId7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endnotes" Target="endnote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81147BD-8C82-4E8B-8173-0370BAC4D597}" type="doc">
      <dgm:prSet loTypeId="urn:microsoft.com/office/officeart/2005/8/layout/orgChart1" loCatId="hierarchy" qsTypeId="urn:microsoft.com/office/officeart/2005/8/quickstyle/simple1" qsCatId="simple" csTypeId="urn:microsoft.com/office/officeart/2005/8/colors/accent1_2" csCatId="accent1"/>
      <dgm:spPr/>
    </dgm:pt>
    <dgm:pt modelId="{A4F0758B-E941-4BC4-968E-D6B82255635F}">
      <dgm:prSet/>
      <dgm:spPr/>
      <dgm:t>
        <a:bodyPr/>
        <a:lstStyle/>
        <a:p>
          <a:pPr marR="0" algn="ctr" rtl="0"/>
          <a:r>
            <a:rPr lang="en-US" b="0" i="0" u="none" strike="noStrike" baseline="0">
              <a:latin typeface="Times New Roman" panose="02020603050405020304" pitchFamily="18" charset="0"/>
            </a:rPr>
            <a:t>Andrew Fist</a:t>
          </a:r>
        </a:p>
        <a:p>
          <a:pPr marR="0" algn="ctr" rtl="0"/>
          <a:endParaRPr lang="en-US" b="0" i="0" u="none" strike="noStrike" baseline="0">
            <a:latin typeface="Times New Roman" panose="02020603050405020304" pitchFamily="18" charset="0"/>
          </a:endParaRPr>
        </a:p>
        <a:p>
          <a:pPr marR="0" algn="ctr" rtl="0"/>
          <a:r>
            <a:rPr lang="en-US" b="0" i="0" u="none" strike="noStrike" baseline="0">
              <a:latin typeface="Times New Roman" panose="02020603050405020304" pitchFamily="18" charset="0"/>
            </a:rPr>
            <a:t>Director</a:t>
          </a:r>
          <a:endParaRPr lang="en-US"/>
        </a:p>
      </dgm:t>
    </dgm:pt>
    <dgm:pt modelId="{45107751-F394-453F-92A6-03F390A6F5C7}" type="parTrans" cxnId="{27A29731-437C-412F-A69A-9DD4494B84F3}">
      <dgm:prSet/>
      <dgm:spPr/>
      <dgm:t>
        <a:bodyPr/>
        <a:lstStyle/>
        <a:p>
          <a:endParaRPr lang="en-US"/>
        </a:p>
      </dgm:t>
    </dgm:pt>
    <dgm:pt modelId="{9062D5D9-4D12-43AE-B6A9-6808023F3C03}" type="sibTrans" cxnId="{27A29731-437C-412F-A69A-9DD4494B84F3}">
      <dgm:prSet/>
      <dgm:spPr/>
      <dgm:t>
        <a:bodyPr/>
        <a:lstStyle/>
        <a:p>
          <a:endParaRPr lang="en-US"/>
        </a:p>
      </dgm:t>
    </dgm:pt>
    <dgm:pt modelId="{448051E2-3F1B-45D8-AF8A-772B83C9DC29}">
      <dgm:prSet/>
      <dgm:spPr/>
      <dgm:t>
        <a:bodyPr/>
        <a:lstStyle/>
        <a:p>
          <a:pPr marR="0" algn="ctr" rtl="0"/>
          <a:r>
            <a:rPr lang="en-US" b="0" i="0" u="none" strike="noStrike" baseline="0">
              <a:latin typeface="Times New Roman" panose="02020603050405020304" pitchFamily="18" charset="0"/>
            </a:rPr>
            <a:t>Mark Scrutinizer</a:t>
          </a:r>
        </a:p>
        <a:p>
          <a:pPr marR="0" algn="ctr" rtl="0"/>
          <a:endParaRPr lang="en-US" b="0" i="0" u="none" strike="noStrike" baseline="0">
            <a:latin typeface="Times New Roman" panose="02020603050405020304" pitchFamily="18" charset="0"/>
          </a:endParaRPr>
        </a:p>
        <a:p>
          <a:pPr marR="0" algn="ctr" rtl="0"/>
          <a:r>
            <a:rPr lang="en-US" b="0" i="0" u="none" strike="noStrike" baseline="0">
              <a:latin typeface="Times New Roman" panose="02020603050405020304" pitchFamily="18" charset="0"/>
            </a:rPr>
            <a:t>QA Officer</a:t>
          </a:r>
          <a:endParaRPr lang="en-US"/>
        </a:p>
      </dgm:t>
    </dgm:pt>
    <dgm:pt modelId="{2A496286-7E87-4425-AE5F-AF789A0281D8}" type="parTrans" cxnId="{D9905520-A545-4E96-B540-29C59435B82B}">
      <dgm:prSet/>
      <dgm:spPr/>
      <dgm:t>
        <a:bodyPr/>
        <a:lstStyle/>
        <a:p>
          <a:endParaRPr lang="en-US"/>
        </a:p>
      </dgm:t>
    </dgm:pt>
    <dgm:pt modelId="{1072CBEA-3EA2-4F22-97E2-53241E052161}" type="sibTrans" cxnId="{D9905520-A545-4E96-B540-29C59435B82B}">
      <dgm:prSet/>
      <dgm:spPr/>
      <dgm:t>
        <a:bodyPr/>
        <a:lstStyle/>
        <a:p>
          <a:endParaRPr lang="en-US"/>
        </a:p>
      </dgm:t>
    </dgm:pt>
    <dgm:pt modelId="{64E48CFF-2A65-4C1E-AA3B-C070C817D0A0}">
      <dgm:prSet/>
      <dgm:spPr/>
      <dgm:t>
        <a:bodyPr/>
        <a:lstStyle/>
        <a:p>
          <a:pPr marR="0" algn="ctr" rtl="0"/>
          <a:r>
            <a:rPr lang="en-US" b="0" i="0" u="none" strike="noStrike" baseline="0">
              <a:latin typeface="Times New Roman" panose="02020603050405020304" pitchFamily="18" charset="0"/>
            </a:rPr>
            <a:t>Don Model</a:t>
          </a:r>
        </a:p>
        <a:p>
          <a:pPr marR="0" algn="ctr" rtl="0"/>
          <a:r>
            <a:rPr lang="en-US" b="0" i="0" u="none" strike="noStrike" baseline="0">
              <a:latin typeface="Times New Roman" panose="02020603050405020304" pitchFamily="18" charset="0"/>
            </a:rPr>
            <a:t>Rob Simulatar</a:t>
          </a:r>
        </a:p>
        <a:p>
          <a:pPr marR="0" algn="ctr" rtl="0"/>
          <a:endParaRPr lang="en-US" b="0" i="0" u="none" strike="noStrike" baseline="0">
            <a:latin typeface="Times New Roman" panose="02020603050405020304" pitchFamily="18" charset="0"/>
          </a:endParaRPr>
        </a:p>
        <a:p>
          <a:pPr marR="0" algn="ctr" rtl="0"/>
          <a:r>
            <a:rPr lang="en-US" b="0" i="0" u="none" strike="noStrike" baseline="0">
              <a:latin typeface="Times New Roman" panose="02020603050405020304" pitchFamily="18" charset="0"/>
            </a:rPr>
            <a:t>Modeling Experts</a:t>
          </a:r>
          <a:endParaRPr lang="en-US"/>
        </a:p>
      </dgm:t>
    </dgm:pt>
    <dgm:pt modelId="{3CACFD4D-0E7F-46B1-A92D-27F702616D4E}" type="parTrans" cxnId="{6706D856-4CE6-4204-9E00-CFEDC80DCEC6}">
      <dgm:prSet/>
      <dgm:spPr/>
      <dgm:t>
        <a:bodyPr/>
        <a:lstStyle/>
        <a:p>
          <a:endParaRPr lang="en-US"/>
        </a:p>
      </dgm:t>
    </dgm:pt>
    <dgm:pt modelId="{CD57386B-E052-40ED-9D9A-6D23EFFEA140}" type="sibTrans" cxnId="{6706D856-4CE6-4204-9E00-CFEDC80DCEC6}">
      <dgm:prSet/>
      <dgm:spPr/>
      <dgm:t>
        <a:bodyPr/>
        <a:lstStyle/>
        <a:p>
          <a:endParaRPr lang="en-US"/>
        </a:p>
      </dgm:t>
    </dgm:pt>
    <dgm:pt modelId="{6C371354-77A8-4144-80F1-9F0C0D0375C4}">
      <dgm:prSet/>
      <dgm:spPr/>
      <dgm:t>
        <a:bodyPr/>
        <a:lstStyle/>
        <a:p>
          <a:pPr marR="0" algn="ctr" rtl="0"/>
          <a:r>
            <a:rPr lang="en-US" b="0" i="0" u="none" strike="noStrike" baseline="0">
              <a:latin typeface="Times New Roman" panose="02020603050405020304" pitchFamily="18" charset="0"/>
            </a:rPr>
            <a:t>Biologists and Environmental Scientists</a:t>
          </a:r>
          <a:endParaRPr lang="en-US"/>
        </a:p>
      </dgm:t>
    </dgm:pt>
    <dgm:pt modelId="{B32DF846-61F4-4513-BBDD-631C841DAE44}" type="parTrans" cxnId="{8EDD3AAA-84C6-4090-8184-F9CEF7012FD7}">
      <dgm:prSet/>
      <dgm:spPr/>
      <dgm:t>
        <a:bodyPr/>
        <a:lstStyle/>
        <a:p>
          <a:endParaRPr lang="en-US"/>
        </a:p>
      </dgm:t>
    </dgm:pt>
    <dgm:pt modelId="{780EA9FD-B554-4D5F-8FD0-117BF0254CA1}" type="sibTrans" cxnId="{8EDD3AAA-84C6-4090-8184-F9CEF7012FD7}">
      <dgm:prSet/>
      <dgm:spPr/>
      <dgm:t>
        <a:bodyPr/>
        <a:lstStyle/>
        <a:p>
          <a:endParaRPr lang="en-US"/>
        </a:p>
      </dgm:t>
    </dgm:pt>
    <dgm:pt modelId="{696F1112-9F55-4D6D-9791-4F013528E776}">
      <dgm:prSet/>
      <dgm:spPr/>
      <dgm:t>
        <a:bodyPr/>
        <a:lstStyle/>
        <a:p>
          <a:pPr marR="0" algn="ctr" rtl="0"/>
          <a:r>
            <a:rPr lang="en-US" b="0" i="0" u="none" strike="noStrike" baseline="0">
              <a:latin typeface="Times New Roman" panose="02020603050405020304" pitchFamily="18" charset="0"/>
            </a:rPr>
            <a:t>David Waters</a:t>
          </a:r>
        </a:p>
        <a:p>
          <a:pPr marR="0" algn="ctr" rtl="0"/>
          <a:endParaRPr lang="en-US" b="0" i="0" u="none" strike="noStrike" baseline="0">
            <a:latin typeface="Times New Roman" panose="02020603050405020304" pitchFamily="18" charset="0"/>
          </a:endParaRPr>
        </a:p>
        <a:p>
          <a:pPr marR="0" algn="ctr" rtl="0"/>
          <a:r>
            <a:rPr lang="en-US" b="0" i="0" u="none" strike="noStrike" baseline="0">
              <a:latin typeface="Times New Roman" panose="02020603050405020304" pitchFamily="18" charset="0"/>
            </a:rPr>
            <a:t>Director</a:t>
          </a:r>
          <a:endParaRPr lang="en-US"/>
        </a:p>
      </dgm:t>
    </dgm:pt>
    <dgm:pt modelId="{F6B708B1-2788-46DA-BB7E-AAB33EBE2D51}" type="parTrans" cxnId="{0F28B0F1-555C-487A-855F-585907AE9306}">
      <dgm:prSet/>
      <dgm:spPr/>
      <dgm:t>
        <a:bodyPr/>
        <a:lstStyle/>
        <a:p>
          <a:endParaRPr lang="en-US"/>
        </a:p>
      </dgm:t>
    </dgm:pt>
    <dgm:pt modelId="{EB036786-D794-41DE-A107-D538E6D6F26A}" type="sibTrans" cxnId="{0F28B0F1-555C-487A-855F-585907AE9306}">
      <dgm:prSet/>
      <dgm:spPr/>
      <dgm:t>
        <a:bodyPr/>
        <a:lstStyle/>
        <a:p>
          <a:endParaRPr lang="en-US"/>
        </a:p>
      </dgm:t>
    </dgm:pt>
    <dgm:pt modelId="{8A2857A6-7F47-4125-B76E-6464C0811619}">
      <dgm:prSet/>
      <dgm:spPr/>
      <dgm:t>
        <a:bodyPr/>
        <a:lstStyle/>
        <a:p>
          <a:pPr marR="0" algn="ctr" rtl="0"/>
          <a:r>
            <a:rPr lang="en-US" b="0" i="0" u="none" strike="noStrike" baseline="0">
              <a:latin typeface="Times New Roman" panose="02020603050405020304" pitchFamily="18" charset="0"/>
            </a:rPr>
            <a:t>Joan Peacemakker</a:t>
          </a:r>
        </a:p>
        <a:p>
          <a:pPr marR="0" algn="ctr" rtl="0"/>
          <a:endParaRPr lang="en-US" b="0" i="0" u="none" strike="noStrike" baseline="0">
            <a:latin typeface="Times New Roman" panose="02020603050405020304" pitchFamily="18" charset="0"/>
          </a:endParaRPr>
        </a:p>
        <a:p>
          <a:pPr marR="0" algn="ctr" rtl="0"/>
          <a:r>
            <a:rPr lang="en-US" b="0" i="0" u="none" strike="noStrike" baseline="0">
              <a:latin typeface="Times New Roman" panose="02020603050405020304" pitchFamily="18" charset="0"/>
            </a:rPr>
            <a:t>EPA Project Officer</a:t>
          </a:r>
          <a:endParaRPr lang="en-US"/>
        </a:p>
      </dgm:t>
    </dgm:pt>
    <dgm:pt modelId="{C6665416-038D-4BDF-B788-AF5AB54E8E8E}" type="parTrans" cxnId="{501F85F9-D37C-4CC7-8D2A-3B3850CAAB6D}">
      <dgm:prSet/>
      <dgm:spPr/>
      <dgm:t>
        <a:bodyPr/>
        <a:lstStyle/>
        <a:p>
          <a:endParaRPr lang="en-US"/>
        </a:p>
      </dgm:t>
    </dgm:pt>
    <dgm:pt modelId="{FA2B2DDE-576A-4F0A-9C51-1DD10909FDB7}" type="sibTrans" cxnId="{501F85F9-D37C-4CC7-8D2A-3B3850CAAB6D}">
      <dgm:prSet/>
      <dgm:spPr/>
      <dgm:t>
        <a:bodyPr/>
        <a:lstStyle/>
        <a:p>
          <a:endParaRPr lang="en-US"/>
        </a:p>
      </dgm:t>
    </dgm:pt>
    <dgm:pt modelId="{D4B8805A-41EB-462F-A8BC-96A34E557CFA}">
      <dgm:prSet/>
      <dgm:spPr/>
      <dgm:t>
        <a:bodyPr/>
        <a:lstStyle/>
        <a:p>
          <a:pPr marR="0" algn="ctr" rtl="0"/>
          <a:r>
            <a:rPr lang="en-US" b="0" i="0" u="none" strike="noStrike" baseline="0">
              <a:latin typeface="Times New Roman" panose="02020603050405020304" pitchFamily="18" charset="0"/>
            </a:rPr>
            <a:t>Scott Wills</a:t>
          </a:r>
        </a:p>
        <a:p>
          <a:pPr marR="0" algn="ctr" rtl="0"/>
          <a:endParaRPr lang="en-US" b="0" i="0" u="none" strike="noStrike" baseline="0">
            <a:latin typeface="Times New Roman" panose="02020603050405020304" pitchFamily="18" charset="0"/>
          </a:endParaRPr>
        </a:p>
        <a:p>
          <a:pPr marR="0" algn="ctr" rtl="0"/>
          <a:r>
            <a:rPr lang="en-US" b="0" i="0" u="none" strike="noStrike" baseline="0">
              <a:latin typeface="Times New Roman" panose="02020603050405020304" pitchFamily="18" charset="0"/>
            </a:rPr>
            <a:t>Executive Director - Volunteers</a:t>
          </a:r>
          <a:endParaRPr lang="en-US"/>
        </a:p>
      </dgm:t>
    </dgm:pt>
    <dgm:pt modelId="{7CA3A55F-605A-4C9E-AF4A-FE9E01CA048C}" type="parTrans" cxnId="{DBF44074-DAD4-4DB4-9971-0B0C91AA8375}">
      <dgm:prSet/>
      <dgm:spPr/>
      <dgm:t>
        <a:bodyPr/>
        <a:lstStyle/>
        <a:p>
          <a:endParaRPr lang="en-US"/>
        </a:p>
      </dgm:t>
    </dgm:pt>
    <dgm:pt modelId="{4D61714B-710C-4BB3-94EE-304570567146}" type="sibTrans" cxnId="{DBF44074-DAD4-4DB4-9971-0B0C91AA8375}">
      <dgm:prSet/>
      <dgm:spPr/>
      <dgm:t>
        <a:bodyPr/>
        <a:lstStyle/>
        <a:p>
          <a:endParaRPr lang="en-US"/>
        </a:p>
      </dgm:t>
    </dgm:pt>
    <dgm:pt modelId="{A86CE026-4516-437A-915D-080EC5C420CF}">
      <dgm:prSet/>
      <dgm:spPr/>
      <dgm:t>
        <a:bodyPr/>
        <a:lstStyle/>
        <a:p>
          <a:pPr marR="0" algn="ctr" rtl="0"/>
          <a:r>
            <a:rPr lang="en-US" b="0" i="0" u="none" strike="noStrike" baseline="0">
              <a:latin typeface="Times New Roman" panose="02020603050405020304" pitchFamily="18" charset="0"/>
            </a:rPr>
            <a:t>Norm Solyds</a:t>
          </a:r>
        </a:p>
        <a:p>
          <a:pPr marR="0" algn="ctr" rtl="0"/>
          <a:endParaRPr lang="en-US" b="0" i="0" u="none" strike="noStrike" baseline="0">
            <a:latin typeface="Times New Roman" panose="02020603050405020304" pitchFamily="18" charset="0"/>
          </a:endParaRPr>
        </a:p>
        <a:p>
          <a:pPr marR="0" algn="ctr" rtl="0"/>
          <a:r>
            <a:rPr lang="en-US" b="0" i="0" u="none" strike="noStrike" baseline="0">
              <a:latin typeface="Times New Roman" panose="02020603050405020304" pitchFamily="18" charset="0"/>
            </a:rPr>
            <a:t>NPS Coordinator</a:t>
          </a:r>
          <a:endParaRPr lang="en-US"/>
        </a:p>
      </dgm:t>
    </dgm:pt>
    <dgm:pt modelId="{34D5FCD8-547E-4B8B-AB76-1D277DF0D68F}" type="parTrans" cxnId="{A27414E3-42DE-4FE7-9CC7-200F63D3F59D}">
      <dgm:prSet/>
      <dgm:spPr/>
      <dgm:t>
        <a:bodyPr/>
        <a:lstStyle/>
        <a:p>
          <a:endParaRPr lang="en-US"/>
        </a:p>
      </dgm:t>
    </dgm:pt>
    <dgm:pt modelId="{9F0AD992-2970-4812-A0CD-DB171EC2B340}" type="sibTrans" cxnId="{A27414E3-42DE-4FE7-9CC7-200F63D3F59D}">
      <dgm:prSet/>
      <dgm:spPr/>
      <dgm:t>
        <a:bodyPr/>
        <a:lstStyle/>
        <a:p>
          <a:endParaRPr lang="en-US"/>
        </a:p>
      </dgm:t>
    </dgm:pt>
    <dgm:pt modelId="{22EAA5EB-1189-489A-B7AC-0A97FB46BCD4}" type="pres">
      <dgm:prSet presAssocID="{B81147BD-8C82-4E8B-8173-0370BAC4D597}" presName="hierChild1" presStyleCnt="0">
        <dgm:presLayoutVars>
          <dgm:orgChart val="1"/>
          <dgm:chPref val="1"/>
          <dgm:dir/>
          <dgm:animOne val="branch"/>
          <dgm:animLvl val="lvl"/>
          <dgm:resizeHandles/>
        </dgm:presLayoutVars>
      </dgm:prSet>
      <dgm:spPr/>
    </dgm:pt>
    <dgm:pt modelId="{A298B73D-F05C-44A7-A16C-E6737C57349C}" type="pres">
      <dgm:prSet presAssocID="{A4F0758B-E941-4BC4-968E-D6B82255635F}" presName="hierRoot1" presStyleCnt="0">
        <dgm:presLayoutVars>
          <dgm:hierBranch/>
        </dgm:presLayoutVars>
      </dgm:prSet>
      <dgm:spPr/>
    </dgm:pt>
    <dgm:pt modelId="{283CB9A7-27C5-4A3F-B06D-34595F2376B5}" type="pres">
      <dgm:prSet presAssocID="{A4F0758B-E941-4BC4-968E-D6B82255635F}" presName="rootComposite1" presStyleCnt="0"/>
      <dgm:spPr/>
    </dgm:pt>
    <dgm:pt modelId="{125E6C2F-9B44-471E-BE6B-27C50C9E3669}" type="pres">
      <dgm:prSet presAssocID="{A4F0758B-E941-4BC4-968E-D6B82255635F}" presName="rootText1" presStyleLbl="node0" presStyleIdx="0" presStyleCnt="1">
        <dgm:presLayoutVars>
          <dgm:chPref val="3"/>
        </dgm:presLayoutVars>
      </dgm:prSet>
      <dgm:spPr/>
    </dgm:pt>
    <dgm:pt modelId="{5C11AACD-87DF-46E3-9E58-25F438DC978B}" type="pres">
      <dgm:prSet presAssocID="{A4F0758B-E941-4BC4-968E-D6B82255635F}" presName="rootConnector1" presStyleLbl="node1" presStyleIdx="0" presStyleCnt="0"/>
      <dgm:spPr/>
    </dgm:pt>
    <dgm:pt modelId="{BA437E71-331C-4E81-A8DA-63AF31441804}" type="pres">
      <dgm:prSet presAssocID="{A4F0758B-E941-4BC4-968E-D6B82255635F}" presName="hierChild2" presStyleCnt="0"/>
      <dgm:spPr/>
    </dgm:pt>
    <dgm:pt modelId="{2B50FB93-C89D-41A3-B886-B326743D8D92}" type="pres">
      <dgm:prSet presAssocID="{2A496286-7E87-4425-AE5F-AF789A0281D8}" presName="Name35" presStyleLbl="parChTrans1D2" presStyleIdx="0" presStyleCnt="3"/>
      <dgm:spPr/>
    </dgm:pt>
    <dgm:pt modelId="{B8711987-6661-4D3B-9571-E2EE691CA623}" type="pres">
      <dgm:prSet presAssocID="{448051E2-3F1B-45D8-AF8A-772B83C9DC29}" presName="hierRoot2" presStyleCnt="0">
        <dgm:presLayoutVars>
          <dgm:hierBranch/>
        </dgm:presLayoutVars>
      </dgm:prSet>
      <dgm:spPr/>
    </dgm:pt>
    <dgm:pt modelId="{C59AF76C-C6DB-4AE2-8C3D-AF3BE683D368}" type="pres">
      <dgm:prSet presAssocID="{448051E2-3F1B-45D8-AF8A-772B83C9DC29}" presName="rootComposite" presStyleCnt="0"/>
      <dgm:spPr/>
    </dgm:pt>
    <dgm:pt modelId="{0CCBFD5A-DBAE-4622-947E-40D4455EAE31}" type="pres">
      <dgm:prSet presAssocID="{448051E2-3F1B-45D8-AF8A-772B83C9DC29}" presName="rootText" presStyleLbl="node2" presStyleIdx="0" presStyleCnt="3">
        <dgm:presLayoutVars>
          <dgm:chPref val="3"/>
        </dgm:presLayoutVars>
      </dgm:prSet>
      <dgm:spPr/>
    </dgm:pt>
    <dgm:pt modelId="{56914CC1-64A5-47C9-8C7E-ACA1F8BA57C6}" type="pres">
      <dgm:prSet presAssocID="{448051E2-3F1B-45D8-AF8A-772B83C9DC29}" presName="rootConnector" presStyleLbl="node2" presStyleIdx="0" presStyleCnt="3"/>
      <dgm:spPr/>
    </dgm:pt>
    <dgm:pt modelId="{CFAAF8CD-2069-414D-A01A-34B3D7EB8499}" type="pres">
      <dgm:prSet presAssocID="{448051E2-3F1B-45D8-AF8A-772B83C9DC29}" presName="hierChild4" presStyleCnt="0"/>
      <dgm:spPr/>
    </dgm:pt>
    <dgm:pt modelId="{7094656B-A07A-4809-A45D-943EB967DC68}" type="pres">
      <dgm:prSet presAssocID="{3CACFD4D-0E7F-46B1-A92D-27F702616D4E}" presName="Name35" presStyleLbl="parChTrans1D3" presStyleIdx="0" presStyleCnt="2"/>
      <dgm:spPr/>
    </dgm:pt>
    <dgm:pt modelId="{433FFA63-9625-42BE-87C3-951F6DB715AD}" type="pres">
      <dgm:prSet presAssocID="{64E48CFF-2A65-4C1E-AA3B-C070C817D0A0}" presName="hierRoot2" presStyleCnt="0">
        <dgm:presLayoutVars>
          <dgm:hierBranch val="l"/>
        </dgm:presLayoutVars>
      </dgm:prSet>
      <dgm:spPr/>
    </dgm:pt>
    <dgm:pt modelId="{BFB7DF5E-68F3-45A1-BAC8-05C79DD5D148}" type="pres">
      <dgm:prSet presAssocID="{64E48CFF-2A65-4C1E-AA3B-C070C817D0A0}" presName="rootComposite" presStyleCnt="0"/>
      <dgm:spPr/>
    </dgm:pt>
    <dgm:pt modelId="{F08CD066-2B7B-4585-90AE-06DCC9D782A2}" type="pres">
      <dgm:prSet presAssocID="{64E48CFF-2A65-4C1E-AA3B-C070C817D0A0}" presName="rootText" presStyleLbl="node3" presStyleIdx="0" presStyleCnt="2">
        <dgm:presLayoutVars>
          <dgm:chPref val="3"/>
        </dgm:presLayoutVars>
      </dgm:prSet>
      <dgm:spPr/>
    </dgm:pt>
    <dgm:pt modelId="{189A5B53-B342-479F-9A0D-DB6A6CE38791}" type="pres">
      <dgm:prSet presAssocID="{64E48CFF-2A65-4C1E-AA3B-C070C817D0A0}" presName="rootConnector" presStyleLbl="node3" presStyleIdx="0" presStyleCnt="2"/>
      <dgm:spPr/>
    </dgm:pt>
    <dgm:pt modelId="{0B09BBA4-D9C6-4369-9E86-37C830A4F902}" type="pres">
      <dgm:prSet presAssocID="{64E48CFF-2A65-4C1E-AA3B-C070C817D0A0}" presName="hierChild4" presStyleCnt="0"/>
      <dgm:spPr/>
    </dgm:pt>
    <dgm:pt modelId="{B677DACF-458F-4B93-B8B3-332FAB9D7A39}" type="pres">
      <dgm:prSet presAssocID="{B32DF846-61F4-4513-BBDD-631C841DAE44}" presName="Name50" presStyleLbl="parChTrans1D4" presStyleIdx="0" presStyleCnt="2"/>
      <dgm:spPr/>
    </dgm:pt>
    <dgm:pt modelId="{42250F2C-3869-423D-86ED-F171D11D6277}" type="pres">
      <dgm:prSet presAssocID="{6C371354-77A8-4144-80F1-9F0C0D0375C4}" presName="hierRoot2" presStyleCnt="0">
        <dgm:presLayoutVars>
          <dgm:hierBranch val="r"/>
        </dgm:presLayoutVars>
      </dgm:prSet>
      <dgm:spPr/>
    </dgm:pt>
    <dgm:pt modelId="{E2B6F784-D22F-425C-8C1D-6C87F734C0F3}" type="pres">
      <dgm:prSet presAssocID="{6C371354-77A8-4144-80F1-9F0C0D0375C4}" presName="rootComposite" presStyleCnt="0"/>
      <dgm:spPr/>
    </dgm:pt>
    <dgm:pt modelId="{49CC9D98-B451-4396-83B8-B2453F14435F}" type="pres">
      <dgm:prSet presAssocID="{6C371354-77A8-4144-80F1-9F0C0D0375C4}" presName="rootText" presStyleLbl="node4" presStyleIdx="0" presStyleCnt="2">
        <dgm:presLayoutVars>
          <dgm:chPref val="3"/>
        </dgm:presLayoutVars>
      </dgm:prSet>
      <dgm:spPr/>
    </dgm:pt>
    <dgm:pt modelId="{86CFCAEF-7C44-4812-9B9A-4ED3F9E7F356}" type="pres">
      <dgm:prSet presAssocID="{6C371354-77A8-4144-80F1-9F0C0D0375C4}" presName="rootConnector" presStyleLbl="node4" presStyleIdx="0" presStyleCnt="2"/>
      <dgm:spPr/>
    </dgm:pt>
    <dgm:pt modelId="{9D35066A-9A37-495E-AE57-B95A93325D62}" type="pres">
      <dgm:prSet presAssocID="{6C371354-77A8-4144-80F1-9F0C0D0375C4}" presName="hierChild4" presStyleCnt="0"/>
      <dgm:spPr/>
    </dgm:pt>
    <dgm:pt modelId="{C82B8034-C9B2-426E-A004-3A53B44F4C1A}" type="pres">
      <dgm:prSet presAssocID="{6C371354-77A8-4144-80F1-9F0C0D0375C4}" presName="hierChild5" presStyleCnt="0"/>
      <dgm:spPr/>
    </dgm:pt>
    <dgm:pt modelId="{E480BC23-89EA-45EF-92C1-701C62DD0FFB}" type="pres">
      <dgm:prSet presAssocID="{64E48CFF-2A65-4C1E-AA3B-C070C817D0A0}" presName="hierChild5" presStyleCnt="0"/>
      <dgm:spPr/>
    </dgm:pt>
    <dgm:pt modelId="{B1490840-7249-40EB-B159-EBD34AE84CCE}" type="pres">
      <dgm:prSet presAssocID="{448051E2-3F1B-45D8-AF8A-772B83C9DC29}" presName="hierChild5" presStyleCnt="0"/>
      <dgm:spPr/>
    </dgm:pt>
    <dgm:pt modelId="{C6D502F4-0CDC-4958-A8CD-901CD1D93D7C}" type="pres">
      <dgm:prSet presAssocID="{F6B708B1-2788-46DA-BB7E-AAB33EBE2D51}" presName="Name35" presStyleLbl="parChTrans1D2" presStyleIdx="1" presStyleCnt="3"/>
      <dgm:spPr/>
    </dgm:pt>
    <dgm:pt modelId="{4BE2A82B-4C44-434B-814A-50D9D1FCFD03}" type="pres">
      <dgm:prSet presAssocID="{696F1112-9F55-4D6D-9791-4F013528E776}" presName="hierRoot2" presStyleCnt="0">
        <dgm:presLayoutVars>
          <dgm:hierBranch/>
        </dgm:presLayoutVars>
      </dgm:prSet>
      <dgm:spPr/>
    </dgm:pt>
    <dgm:pt modelId="{28C95EEC-56F2-4692-9AA2-F8C9711043F1}" type="pres">
      <dgm:prSet presAssocID="{696F1112-9F55-4D6D-9791-4F013528E776}" presName="rootComposite" presStyleCnt="0"/>
      <dgm:spPr/>
    </dgm:pt>
    <dgm:pt modelId="{38DA54EE-21A1-43DD-AE9A-D68E8BDE4C7B}" type="pres">
      <dgm:prSet presAssocID="{696F1112-9F55-4D6D-9791-4F013528E776}" presName="rootText" presStyleLbl="node2" presStyleIdx="1" presStyleCnt="3">
        <dgm:presLayoutVars>
          <dgm:chPref val="3"/>
        </dgm:presLayoutVars>
      </dgm:prSet>
      <dgm:spPr/>
    </dgm:pt>
    <dgm:pt modelId="{742C5705-0CE6-4DA0-80F5-FC020E6518BD}" type="pres">
      <dgm:prSet presAssocID="{696F1112-9F55-4D6D-9791-4F013528E776}" presName="rootConnector" presStyleLbl="node2" presStyleIdx="1" presStyleCnt="3"/>
      <dgm:spPr/>
    </dgm:pt>
    <dgm:pt modelId="{7FFAB72B-FB3D-4BB9-A3C4-66B98B75E623}" type="pres">
      <dgm:prSet presAssocID="{696F1112-9F55-4D6D-9791-4F013528E776}" presName="hierChild4" presStyleCnt="0"/>
      <dgm:spPr/>
    </dgm:pt>
    <dgm:pt modelId="{A52619A9-12BC-4F18-B3C6-0B79D5D3473D}" type="pres">
      <dgm:prSet presAssocID="{696F1112-9F55-4D6D-9791-4F013528E776}" presName="hierChild5" presStyleCnt="0"/>
      <dgm:spPr/>
    </dgm:pt>
    <dgm:pt modelId="{10B314D5-6EDE-4715-8191-8DB49207299C}" type="pres">
      <dgm:prSet presAssocID="{C6665416-038D-4BDF-B788-AF5AB54E8E8E}" presName="Name35" presStyleLbl="parChTrans1D2" presStyleIdx="2" presStyleCnt="3"/>
      <dgm:spPr/>
    </dgm:pt>
    <dgm:pt modelId="{318A8CFE-A915-4211-B9E2-BEE34009318D}" type="pres">
      <dgm:prSet presAssocID="{8A2857A6-7F47-4125-B76E-6464C0811619}" presName="hierRoot2" presStyleCnt="0">
        <dgm:presLayoutVars>
          <dgm:hierBranch/>
        </dgm:presLayoutVars>
      </dgm:prSet>
      <dgm:spPr/>
    </dgm:pt>
    <dgm:pt modelId="{35B53221-46AB-4F02-AA3B-C94C225869FB}" type="pres">
      <dgm:prSet presAssocID="{8A2857A6-7F47-4125-B76E-6464C0811619}" presName="rootComposite" presStyleCnt="0"/>
      <dgm:spPr/>
    </dgm:pt>
    <dgm:pt modelId="{3BD26FF5-86B2-453A-B0B6-447B793237A6}" type="pres">
      <dgm:prSet presAssocID="{8A2857A6-7F47-4125-B76E-6464C0811619}" presName="rootText" presStyleLbl="node2" presStyleIdx="2" presStyleCnt="3">
        <dgm:presLayoutVars>
          <dgm:chPref val="3"/>
        </dgm:presLayoutVars>
      </dgm:prSet>
      <dgm:spPr/>
    </dgm:pt>
    <dgm:pt modelId="{E22458F3-1B14-4248-8D4B-2C3F94E97397}" type="pres">
      <dgm:prSet presAssocID="{8A2857A6-7F47-4125-B76E-6464C0811619}" presName="rootConnector" presStyleLbl="node2" presStyleIdx="2" presStyleCnt="3"/>
      <dgm:spPr/>
    </dgm:pt>
    <dgm:pt modelId="{8A351BF7-8805-4ABE-ADCA-6B5B1AE89C1C}" type="pres">
      <dgm:prSet presAssocID="{8A2857A6-7F47-4125-B76E-6464C0811619}" presName="hierChild4" presStyleCnt="0"/>
      <dgm:spPr/>
    </dgm:pt>
    <dgm:pt modelId="{D6B63620-B6BB-4E5E-A96D-F4F96BA2BD5A}" type="pres">
      <dgm:prSet presAssocID="{7CA3A55F-605A-4C9E-AF4A-FE9E01CA048C}" presName="Name35" presStyleLbl="parChTrans1D3" presStyleIdx="1" presStyleCnt="2"/>
      <dgm:spPr/>
    </dgm:pt>
    <dgm:pt modelId="{3B27D07F-30F5-442D-8003-391E8BDB395A}" type="pres">
      <dgm:prSet presAssocID="{D4B8805A-41EB-462F-A8BC-96A34E557CFA}" presName="hierRoot2" presStyleCnt="0">
        <dgm:presLayoutVars>
          <dgm:hierBranch val="r"/>
        </dgm:presLayoutVars>
      </dgm:prSet>
      <dgm:spPr/>
    </dgm:pt>
    <dgm:pt modelId="{DE32F300-D5E8-4600-B4BC-3727A82E5758}" type="pres">
      <dgm:prSet presAssocID="{D4B8805A-41EB-462F-A8BC-96A34E557CFA}" presName="rootComposite" presStyleCnt="0"/>
      <dgm:spPr/>
    </dgm:pt>
    <dgm:pt modelId="{1A393157-A98F-44A4-848B-8A8D893BB3E5}" type="pres">
      <dgm:prSet presAssocID="{D4B8805A-41EB-462F-A8BC-96A34E557CFA}" presName="rootText" presStyleLbl="node3" presStyleIdx="1" presStyleCnt="2">
        <dgm:presLayoutVars>
          <dgm:chPref val="3"/>
        </dgm:presLayoutVars>
      </dgm:prSet>
      <dgm:spPr/>
    </dgm:pt>
    <dgm:pt modelId="{791A4B6D-3AB4-4616-8C66-0E7ECA457F8B}" type="pres">
      <dgm:prSet presAssocID="{D4B8805A-41EB-462F-A8BC-96A34E557CFA}" presName="rootConnector" presStyleLbl="node3" presStyleIdx="1" presStyleCnt="2"/>
      <dgm:spPr/>
    </dgm:pt>
    <dgm:pt modelId="{AD6B1443-87E3-4D25-A1E7-5C6F4966B4D9}" type="pres">
      <dgm:prSet presAssocID="{D4B8805A-41EB-462F-A8BC-96A34E557CFA}" presName="hierChild4" presStyleCnt="0"/>
      <dgm:spPr/>
    </dgm:pt>
    <dgm:pt modelId="{E1BB15DE-BA9A-4139-93DA-B7604A47AD0B}" type="pres">
      <dgm:prSet presAssocID="{34D5FCD8-547E-4B8B-AB76-1D277DF0D68F}" presName="Name50" presStyleLbl="parChTrans1D4" presStyleIdx="1" presStyleCnt="2"/>
      <dgm:spPr/>
    </dgm:pt>
    <dgm:pt modelId="{99240A2B-7DE0-443D-AA72-6CD1F6B5AA15}" type="pres">
      <dgm:prSet presAssocID="{A86CE026-4516-437A-915D-080EC5C420CF}" presName="hierRoot2" presStyleCnt="0">
        <dgm:presLayoutVars>
          <dgm:hierBranch val="r"/>
        </dgm:presLayoutVars>
      </dgm:prSet>
      <dgm:spPr/>
    </dgm:pt>
    <dgm:pt modelId="{2EF5238B-8913-4B78-BB73-93E54B59A804}" type="pres">
      <dgm:prSet presAssocID="{A86CE026-4516-437A-915D-080EC5C420CF}" presName="rootComposite" presStyleCnt="0"/>
      <dgm:spPr/>
    </dgm:pt>
    <dgm:pt modelId="{6BE98955-9969-466B-9425-4DAF18F5969A}" type="pres">
      <dgm:prSet presAssocID="{A86CE026-4516-437A-915D-080EC5C420CF}" presName="rootText" presStyleLbl="node4" presStyleIdx="1" presStyleCnt="2">
        <dgm:presLayoutVars>
          <dgm:chPref val="3"/>
        </dgm:presLayoutVars>
      </dgm:prSet>
      <dgm:spPr/>
    </dgm:pt>
    <dgm:pt modelId="{65E82814-72F3-49A3-93AC-47EECD931425}" type="pres">
      <dgm:prSet presAssocID="{A86CE026-4516-437A-915D-080EC5C420CF}" presName="rootConnector" presStyleLbl="node4" presStyleIdx="1" presStyleCnt="2"/>
      <dgm:spPr/>
    </dgm:pt>
    <dgm:pt modelId="{7889826D-637F-4BD8-A0A1-4CBC3843D3D7}" type="pres">
      <dgm:prSet presAssocID="{A86CE026-4516-437A-915D-080EC5C420CF}" presName="hierChild4" presStyleCnt="0"/>
      <dgm:spPr/>
    </dgm:pt>
    <dgm:pt modelId="{51293999-B9D8-4946-8683-F16B9A504467}" type="pres">
      <dgm:prSet presAssocID="{A86CE026-4516-437A-915D-080EC5C420CF}" presName="hierChild5" presStyleCnt="0"/>
      <dgm:spPr/>
    </dgm:pt>
    <dgm:pt modelId="{F5A02969-7B07-4367-B922-5BE4F22772A4}" type="pres">
      <dgm:prSet presAssocID="{D4B8805A-41EB-462F-A8BC-96A34E557CFA}" presName="hierChild5" presStyleCnt="0"/>
      <dgm:spPr/>
    </dgm:pt>
    <dgm:pt modelId="{B9842C2B-E717-4F2F-BCEE-E64191EDF273}" type="pres">
      <dgm:prSet presAssocID="{8A2857A6-7F47-4125-B76E-6464C0811619}" presName="hierChild5" presStyleCnt="0"/>
      <dgm:spPr/>
    </dgm:pt>
    <dgm:pt modelId="{907B0365-4816-4486-8A32-A995CFA0C917}" type="pres">
      <dgm:prSet presAssocID="{A4F0758B-E941-4BC4-968E-D6B82255635F}" presName="hierChild3" presStyleCnt="0"/>
      <dgm:spPr/>
    </dgm:pt>
  </dgm:ptLst>
  <dgm:cxnLst>
    <dgm:cxn modelId="{DCEF970C-F080-4422-A19C-429BE4AB4065}" type="presOf" srcId="{64E48CFF-2A65-4C1E-AA3B-C070C817D0A0}" destId="{189A5B53-B342-479F-9A0D-DB6A6CE38791}" srcOrd="1" destOrd="0" presId="urn:microsoft.com/office/officeart/2005/8/layout/orgChart1"/>
    <dgm:cxn modelId="{27640113-D61D-4B28-B044-63F7DFDD8B15}" type="presOf" srcId="{7CA3A55F-605A-4C9E-AF4A-FE9E01CA048C}" destId="{D6B63620-B6BB-4E5E-A96D-F4F96BA2BD5A}" srcOrd="0" destOrd="0" presId="urn:microsoft.com/office/officeart/2005/8/layout/orgChart1"/>
    <dgm:cxn modelId="{D9905520-A545-4E96-B540-29C59435B82B}" srcId="{A4F0758B-E941-4BC4-968E-D6B82255635F}" destId="{448051E2-3F1B-45D8-AF8A-772B83C9DC29}" srcOrd="0" destOrd="0" parTransId="{2A496286-7E87-4425-AE5F-AF789A0281D8}" sibTransId="{1072CBEA-3EA2-4F22-97E2-53241E052161}"/>
    <dgm:cxn modelId="{C5421F23-2047-4128-859B-62DCB3D93B3E}" type="presOf" srcId="{8A2857A6-7F47-4125-B76E-6464C0811619}" destId="{3BD26FF5-86B2-453A-B0B6-447B793237A6}" srcOrd="0" destOrd="0" presId="urn:microsoft.com/office/officeart/2005/8/layout/orgChart1"/>
    <dgm:cxn modelId="{38BA0E24-F32D-4061-BC72-A2EBB493C2CE}" type="presOf" srcId="{A4F0758B-E941-4BC4-968E-D6B82255635F}" destId="{125E6C2F-9B44-471E-BE6B-27C50C9E3669}" srcOrd="0" destOrd="0" presId="urn:microsoft.com/office/officeart/2005/8/layout/orgChart1"/>
    <dgm:cxn modelId="{5047CD30-C610-48D1-8D0B-7CE0B29C1900}" type="presOf" srcId="{A86CE026-4516-437A-915D-080EC5C420CF}" destId="{65E82814-72F3-49A3-93AC-47EECD931425}" srcOrd="1" destOrd="0" presId="urn:microsoft.com/office/officeart/2005/8/layout/orgChart1"/>
    <dgm:cxn modelId="{27A29731-437C-412F-A69A-9DD4494B84F3}" srcId="{B81147BD-8C82-4E8B-8173-0370BAC4D597}" destId="{A4F0758B-E941-4BC4-968E-D6B82255635F}" srcOrd="0" destOrd="0" parTransId="{45107751-F394-453F-92A6-03F390A6F5C7}" sibTransId="{9062D5D9-4D12-43AE-B6A9-6808023F3C03}"/>
    <dgm:cxn modelId="{D925E234-BDA7-49CB-A2ED-BDC9BC64F849}" type="presOf" srcId="{696F1112-9F55-4D6D-9791-4F013528E776}" destId="{742C5705-0CE6-4DA0-80F5-FC020E6518BD}" srcOrd="1" destOrd="0" presId="urn:microsoft.com/office/officeart/2005/8/layout/orgChart1"/>
    <dgm:cxn modelId="{257EB56A-E6DB-4B1D-9F18-9BBE62C6B3C9}" type="presOf" srcId="{3CACFD4D-0E7F-46B1-A92D-27F702616D4E}" destId="{7094656B-A07A-4809-A45D-943EB967DC68}" srcOrd="0" destOrd="0" presId="urn:microsoft.com/office/officeart/2005/8/layout/orgChart1"/>
    <dgm:cxn modelId="{957FD14D-021B-49DF-B5C6-403961335CBE}" type="presOf" srcId="{F6B708B1-2788-46DA-BB7E-AAB33EBE2D51}" destId="{C6D502F4-0CDC-4958-A8CD-901CD1D93D7C}" srcOrd="0" destOrd="0" presId="urn:microsoft.com/office/officeart/2005/8/layout/orgChart1"/>
    <dgm:cxn modelId="{DBF44074-DAD4-4DB4-9971-0B0C91AA8375}" srcId="{8A2857A6-7F47-4125-B76E-6464C0811619}" destId="{D4B8805A-41EB-462F-A8BC-96A34E557CFA}" srcOrd="0" destOrd="0" parTransId="{7CA3A55F-605A-4C9E-AF4A-FE9E01CA048C}" sibTransId="{4D61714B-710C-4BB3-94EE-304570567146}"/>
    <dgm:cxn modelId="{902B6155-4764-4DB9-A194-B0D5D670D9A8}" type="presOf" srcId="{448051E2-3F1B-45D8-AF8A-772B83C9DC29}" destId="{56914CC1-64A5-47C9-8C7E-ACA1F8BA57C6}" srcOrd="1" destOrd="0" presId="urn:microsoft.com/office/officeart/2005/8/layout/orgChart1"/>
    <dgm:cxn modelId="{6706D856-4CE6-4204-9E00-CFEDC80DCEC6}" srcId="{448051E2-3F1B-45D8-AF8A-772B83C9DC29}" destId="{64E48CFF-2A65-4C1E-AA3B-C070C817D0A0}" srcOrd="0" destOrd="0" parTransId="{3CACFD4D-0E7F-46B1-A92D-27F702616D4E}" sibTransId="{CD57386B-E052-40ED-9D9A-6D23EFFEA140}"/>
    <dgm:cxn modelId="{2FD13B8F-E83B-4200-B819-C9DF1A525B49}" type="presOf" srcId="{34D5FCD8-547E-4B8B-AB76-1D277DF0D68F}" destId="{E1BB15DE-BA9A-4139-93DA-B7604A47AD0B}" srcOrd="0" destOrd="0" presId="urn:microsoft.com/office/officeart/2005/8/layout/orgChart1"/>
    <dgm:cxn modelId="{8AF99290-E524-4F53-AF4D-35C1E22247D4}" type="presOf" srcId="{A4F0758B-E941-4BC4-968E-D6B82255635F}" destId="{5C11AACD-87DF-46E3-9E58-25F438DC978B}" srcOrd="1" destOrd="0" presId="urn:microsoft.com/office/officeart/2005/8/layout/orgChart1"/>
    <dgm:cxn modelId="{86899896-FA3E-4BB0-97BC-2ECCDDAC16B5}" type="presOf" srcId="{6C371354-77A8-4144-80F1-9F0C0D0375C4}" destId="{86CFCAEF-7C44-4812-9B9A-4ED3F9E7F356}" srcOrd="1" destOrd="0" presId="urn:microsoft.com/office/officeart/2005/8/layout/orgChart1"/>
    <dgm:cxn modelId="{8EDD3AAA-84C6-4090-8184-F9CEF7012FD7}" srcId="{64E48CFF-2A65-4C1E-AA3B-C070C817D0A0}" destId="{6C371354-77A8-4144-80F1-9F0C0D0375C4}" srcOrd="0" destOrd="0" parTransId="{B32DF846-61F4-4513-BBDD-631C841DAE44}" sibTransId="{780EA9FD-B554-4D5F-8FD0-117BF0254CA1}"/>
    <dgm:cxn modelId="{84665FB1-CFDD-4676-998B-E21F461C6A81}" type="presOf" srcId="{6C371354-77A8-4144-80F1-9F0C0D0375C4}" destId="{49CC9D98-B451-4396-83B8-B2453F14435F}" srcOrd="0" destOrd="0" presId="urn:microsoft.com/office/officeart/2005/8/layout/orgChart1"/>
    <dgm:cxn modelId="{00FAB6B5-B4AB-44A2-91A5-FE935786A671}" type="presOf" srcId="{8A2857A6-7F47-4125-B76E-6464C0811619}" destId="{E22458F3-1B14-4248-8D4B-2C3F94E97397}" srcOrd="1" destOrd="0" presId="urn:microsoft.com/office/officeart/2005/8/layout/orgChart1"/>
    <dgm:cxn modelId="{A68D22B7-719D-4B56-B9B1-22D5470E4E59}" type="presOf" srcId="{D4B8805A-41EB-462F-A8BC-96A34E557CFA}" destId="{1A393157-A98F-44A4-848B-8A8D893BB3E5}" srcOrd="0" destOrd="0" presId="urn:microsoft.com/office/officeart/2005/8/layout/orgChart1"/>
    <dgm:cxn modelId="{D13379BC-E2B0-40D0-8636-062EC40368DD}" type="presOf" srcId="{2A496286-7E87-4425-AE5F-AF789A0281D8}" destId="{2B50FB93-C89D-41A3-B886-B326743D8D92}" srcOrd="0" destOrd="0" presId="urn:microsoft.com/office/officeart/2005/8/layout/orgChart1"/>
    <dgm:cxn modelId="{B3A75BCE-9775-4842-8FEB-BFD0A59490F8}" type="presOf" srcId="{B81147BD-8C82-4E8B-8173-0370BAC4D597}" destId="{22EAA5EB-1189-489A-B7AC-0A97FB46BCD4}" srcOrd="0" destOrd="0" presId="urn:microsoft.com/office/officeart/2005/8/layout/orgChart1"/>
    <dgm:cxn modelId="{925A5ACF-0840-4739-B2EA-D026482495C0}" type="presOf" srcId="{B32DF846-61F4-4513-BBDD-631C841DAE44}" destId="{B677DACF-458F-4B93-B8B3-332FAB9D7A39}" srcOrd="0" destOrd="0" presId="urn:microsoft.com/office/officeart/2005/8/layout/orgChart1"/>
    <dgm:cxn modelId="{88F914D7-6710-49CE-8E9B-9C4EE6386F2B}" type="presOf" srcId="{696F1112-9F55-4D6D-9791-4F013528E776}" destId="{38DA54EE-21A1-43DD-AE9A-D68E8BDE4C7B}" srcOrd="0" destOrd="0" presId="urn:microsoft.com/office/officeart/2005/8/layout/orgChart1"/>
    <dgm:cxn modelId="{417702DF-774B-4792-A122-6AA73BDB035A}" type="presOf" srcId="{64E48CFF-2A65-4C1E-AA3B-C070C817D0A0}" destId="{F08CD066-2B7B-4585-90AE-06DCC9D782A2}" srcOrd="0" destOrd="0" presId="urn:microsoft.com/office/officeart/2005/8/layout/orgChart1"/>
    <dgm:cxn modelId="{63E927E0-3794-42C2-8B92-9973D76DDFCF}" type="presOf" srcId="{D4B8805A-41EB-462F-A8BC-96A34E557CFA}" destId="{791A4B6D-3AB4-4616-8C66-0E7ECA457F8B}" srcOrd="1" destOrd="0" presId="urn:microsoft.com/office/officeart/2005/8/layout/orgChart1"/>
    <dgm:cxn modelId="{604886E1-7752-4F49-BEEE-4CA8223CA686}" type="presOf" srcId="{C6665416-038D-4BDF-B788-AF5AB54E8E8E}" destId="{10B314D5-6EDE-4715-8191-8DB49207299C}" srcOrd="0" destOrd="0" presId="urn:microsoft.com/office/officeart/2005/8/layout/orgChart1"/>
    <dgm:cxn modelId="{A27414E3-42DE-4FE7-9CC7-200F63D3F59D}" srcId="{D4B8805A-41EB-462F-A8BC-96A34E557CFA}" destId="{A86CE026-4516-437A-915D-080EC5C420CF}" srcOrd="0" destOrd="0" parTransId="{34D5FCD8-547E-4B8B-AB76-1D277DF0D68F}" sibTransId="{9F0AD992-2970-4812-A0CD-DB171EC2B340}"/>
    <dgm:cxn modelId="{8283EFE5-A2F7-40D1-8430-08D2E039FF6E}" type="presOf" srcId="{A86CE026-4516-437A-915D-080EC5C420CF}" destId="{6BE98955-9969-466B-9425-4DAF18F5969A}" srcOrd="0" destOrd="0" presId="urn:microsoft.com/office/officeart/2005/8/layout/orgChart1"/>
    <dgm:cxn modelId="{0F28B0F1-555C-487A-855F-585907AE9306}" srcId="{A4F0758B-E941-4BC4-968E-D6B82255635F}" destId="{696F1112-9F55-4D6D-9791-4F013528E776}" srcOrd="1" destOrd="0" parTransId="{F6B708B1-2788-46DA-BB7E-AAB33EBE2D51}" sibTransId="{EB036786-D794-41DE-A107-D538E6D6F26A}"/>
    <dgm:cxn modelId="{501F85F9-D37C-4CC7-8D2A-3B3850CAAB6D}" srcId="{A4F0758B-E941-4BC4-968E-D6B82255635F}" destId="{8A2857A6-7F47-4125-B76E-6464C0811619}" srcOrd="2" destOrd="0" parTransId="{C6665416-038D-4BDF-B788-AF5AB54E8E8E}" sibTransId="{FA2B2DDE-576A-4F0A-9C51-1DD10909FDB7}"/>
    <dgm:cxn modelId="{A04694FF-73B9-455D-8EB9-3F84BEF3656A}" type="presOf" srcId="{448051E2-3F1B-45D8-AF8A-772B83C9DC29}" destId="{0CCBFD5A-DBAE-4622-947E-40D4455EAE31}" srcOrd="0" destOrd="0" presId="urn:microsoft.com/office/officeart/2005/8/layout/orgChart1"/>
    <dgm:cxn modelId="{8A5BDC4B-FC19-4B40-AFF1-9D867E520838}" type="presParOf" srcId="{22EAA5EB-1189-489A-B7AC-0A97FB46BCD4}" destId="{A298B73D-F05C-44A7-A16C-E6737C57349C}" srcOrd="0" destOrd="0" presId="urn:microsoft.com/office/officeart/2005/8/layout/orgChart1"/>
    <dgm:cxn modelId="{239E7C6C-826F-4FDB-B0D3-4BB5D1B00DF7}" type="presParOf" srcId="{A298B73D-F05C-44A7-A16C-E6737C57349C}" destId="{283CB9A7-27C5-4A3F-B06D-34595F2376B5}" srcOrd="0" destOrd="0" presId="urn:microsoft.com/office/officeart/2005/8/layout/orgChart1"/>
    <dgm:cxn modelId="{07E6B385-56B1-4DCD-93DC-9BC145CA30FB}" type="presParOf" srcId="{283CB9A7-27C5-4A3F-B06D-34595F2376B5}" destId="{125E6C2F-9B44-471E-BE6B-27C50C9E3669}" srcOrd="0" destOrd="0" presId="urn:microsoft.com/office/officeart/2005/8/layout/orgChart1"/>
    <dgm:cxn modelId="{843D7B6B-9705-4263-B12F-12994F472E08}" type="presParOf" srcId="{283CB9A7-27C5-4A3F-B06D-34595F2376B5}" destId="{5C11AACD-87DF-46E3-9E58-25F438DC978B}" srcOrd="1" destOrd="0" presId="urn:microsoft.com/office/officeart/2005/8/layout/orgChart1"/>
    <dgm:cxn modelId="{B3E5F228-12CE-40CD-9D99-3922272542F3}" type="presParOf" srcId="{A298B73D-F05C-44A7-A16C-E6737C57349C}" destId="{BA437E71-331C-4E81-A8DA-63AF31441804}" srcOrd="1" destOrd="0" presId="urn:microsoft.com/office/officeart/2005/8/layout/orgChart1"/>
    <dgm:cxn modelId="{5C44F422-BFF6-4970-9442-85D3C15D6468}" type="presParOf" srcId="{BA437E71-331C-4E81-A8DA-63AF31441804}" destId="{2B50FB93-C89D-41A3-B886-B326743D8D92}" srcOrd="0" destOrd="0" presId="urn:microsoft.com/office/officeart/2005/8/layout/orgChart1"/>
    <dgm:cxn modelId="{77C39F4B-CA5D-4927-867D-497BE7645FC1}" type="presParOf" srcId="{BA437E71-331C-4E81-A8DA-63AF31441804}" destId="{B8711987-6661-4D3B-9571-E2EE691CA623}" srcOrd="1" destOrd="0" presId="urn:microsoft.com/office/officeart/2005/8/layout/orgChart1"/>
    <dgm:cxn modelId="{FF3E2D36-A410-4F46-9A74-552DBC68B853}" type="presParOf" srcId="{B8711987-6661-4D3B-9571-E2EE691CA623}" destId="{C59AF76C-C6DB-4AE2-8C3D-AF3BE683D368}" srcOrd="0" destOrd="0" presId="urn:microsoft.com/office/officeart/2005/8/layout/orgChart1"/>
    <dgm:cxn modelId="{90D7FC7B-B0D0-4F57-9AE9-E6532543DB7B}" type="presParOf" srcId="{C59AF76C-C6DB-4AE2-8C3D-AF3BE683D368}" destId="{0CCBFD5A-DBAE-4622-947E-40D4455EAE31}" srcOrd="0" destOrd="0" presId="urn:microsoft.com/office/officeart/2005/8/layout/orgChart1"/>
    <dgm:cxn modelId="{9389A59B-C707-47F7-86B1-64C302A2141B}" type="presParOf" srcId="{C59AF76C-C6DB-4AE2-8C3D-AF3BE683D368}" destId="{56914CC1-64A5-47C9-8C7E-ACA1F8BA57C6}" srcOrd="1" destOrd="0" presId="urn:microsoft.com/office/officeart/2005/8/layout/orgChart1"/>
    <dgm:cxn modelId="{6461846F-BC3B-4D8E-A0A7-67D20DA424B0}" type="presParOf" srcId="{B8711987-6661-4D3B-9571-E2EE691CA623}" destId="{CFAAF8CD-2069-414D-A01A-34B3D7EB8499}" srcOrd="1" destOrd="0" presId="urn:microsoft.com/office/officeart/2005/8/layout/orgChart1"/>
    <dgm:cxn modelId="{154F23DD-4EB5-4264-9944-4C502B1A9DBC}" type="presParOf" srcId="{CFAAF8CD-2069-414D-A01A-34B3D7EB8499}" destId="{7094656B-A07A-4809-A45D-943EB967DC68}" srcOrd="0" destOrd="0" presId="urn:microsoft.com/office/officeart/2005/8/layout/orgChart1"/>
    <dgm:cxn modelId="{D57F27ED-1AAE-473F-A8E8-F6C791EC7369}" type="presParOf" srcId="{CFAAF8CD-2069-414D-A01A-34B3D7EB8499}" destId="{433FFA63-9625-42BE-87C3-951F6DB715AD}" srcOrd="1" destOrd="0" presId="urn:microsoft.com/office/officeart/2005/8/layout/orgChart1"/>
    <dgm:cxn modelId="{7F9B1E16-1D6B-46CD-8188-60CF60132994}" type="presParOf" srcId="{433FFA63-9625-42BE-87C3-951F6DB715AD}" destId="{BFB7DF5E-68F3-45A1-BAC8-05C79DD5D148}" srcOrd="0" destOrd="0" presId="urn:microsoft.com/office/officeart/2005/8/layout/orgChart1"/>
    <dgm:cxn modelId="{C31F6E65-107A-4559-8BD6-454A516C67FA}" type="presParOf" srcId="{BFB7DF5E-68F3-45A1-BAC8-05C79DD5D148}" destId="{F08CD066-2B7B-4585-90AE-06DCC9D782A2}" srcOrd="0" destOrd="0" presId="urn:microsoft.com/office/officeart/2005/8/layout/orgChart1"/>
    <dgm:cxn modelId="{62333E5A-A8D9-4E4F-B35E-B2CB93433E89}" type="presParOf" srcId="{BFB7DF5E-68F3-45A1-BAC8-05C79DD5D148}" destId="{189A5B53-B342-479F-9A0D-DB6A6CE38791}" srcOrd="1" destOrd="0" presId="urn:microsoft.com/office/officeart/2005/8/layout/orgChart1"/>
    <dgm:cxn modelId="{07AF7731-C4A3-4DA2-99EC-5B11178D8F82}" type="presParOf" srcId="{433FFA63-9625-42BE-87C3-951F6DB715AD}" destId="{0B09BBA4-D9C6-4369-9E86-37C830A4F902}" srcOrd="1" destOrd="0" presId="urn:microsoft.com/office/officeart/2005/8/layout/orgChart1"/>
    <dgm:cxn modelId="{309470F0-A4E3-417E-83A7-BDAEA442B391}" type="presParOf" srcId="{0B09BBA4-D9C6-4369-9E86-37C830A4F902}" destId="{B677DACF-458F-4B93-B8B3-332FAB9D7A39}" srcOrd="0" destOrd="0" presId="urn:microsoft.com/office/officeart/2005/8/layout/orgChart1"/>
    <dgm:cxn modelId="{A77DE05F-B1F8-4D41-8163-1A03E00E39BA}" type="presParOf" srcId="{0B09BBA4-D9C6-4369-9E86-37C830A4F902}" destId="{42250F2C-3869-423D-86ED-F171D11D6277}" srcOrd="1" destOrd="0" presId="urn:microsoft.com/office/officeart/2005/8/layout/orgChart1"/>
    <dgm:cxn modelId="{BB37336D-6583-4F94-AC3D-568A8FFD7ED5}" type="presParOf" srcId="{42250F2C-3869-423D-86ED-F171D11D6277}" destId="{E2B6F784-D22F-425C-8C1D-6C87F734C0F3}" srcOrd="0" destOrd="0" presId="urn:microsoft.com/office/officeart/2005/8/layout/orgChart1"/>
    <dgm:cxn modelId="{01DDC7E3-368F-49D8-AAA6-F6D59B24D42B}" type="presParOf" srcId="{E2B6F784-D22F-425C-8C1D-6C87F734C0F3}" destId="{49CC9D98-B451-4396-83B8-B2453F14435F}" srcOrd="0" destOrd="0" presId="urn:microsoft.com/office/officeart/2005/8/layout/orgChart1"/>
    <dgm:cxn modelId="{D2390A89-5FAC-4C31-AB06-E80504916102}" type="presParOf" srcId="{E2B6F784-D22F-425C-8C1D-6C87F734C0F3}" destId="{86CFCAEF-7C44-4812-9B9A-4ED3F9E7F356}" srcOrd="1" destOrd="0" presId="urn:microsoft.com/office/officeart/2005/8/layout/orgChart1"/>
    <dgm:cxn modelId="{B46226D9-45E2-4355-8625-CDD162A33D69}" type="presParOf" srcId="{42250F2C-3869-423D-86ED-F171D11D6277}" destId="{9D35066A-9A37-495E-AE57-B95A93325D62}" srcOrd="1" destOrd="0" presId="urn:microsoft.com/office/officeart/2005/8/layout/orgChart1"/>
    <dgm:cxn modelId="{7EE5C351-8827-4DBF-BE52-96E3CEE50786}" type="presParOf" srcId="{42250F2C-3869-423D-86ED-F171D11D6277}" destId="{C82B8034-C9B2-426E-A004-3A53B44F4C1A}" srcOrd="2" destOrd="0" presId="urn:microsoft.com/office/officeart/2005/8/layout/orgChart1"/>
    <dgm:cxn modelId="{5E0F7F5D-5610-4952-A3AD-30F6869666A0}" type="presParOf" srcId="{433FFA63-9625-42BE-87C3-951F6DB715AD}" destId="{E480BC23-89EA-45EF-92C1-701C62DD0FFB}" srcOrd="2" destOrd="0" presId="urn:microsoft.com/office/officeart/2005/8/layout/orgChart1"/>
    <dgm:cxn modelId="{D9A792AD-D2A9-4A5B-B2D8-3338AD562E97}" type="presParOf" srcId="{B8711987-6661-4D3B-9571-E2EE691CA623}" destId="{B1490840-7249-40EB-B159-EBD34AE84CCE}" srcOrd="2" destOrd="0" presId="urn:microsoft.com/office/officeart/2005/8/layout/orgChart1"/>
    <dgm:cxn modelId="{EDA2B6E3-FE7A-45DB-B7EF-C3DFF814DF3E}" type="presParOf" srcId="{BA437E71-331C-4E81-A8DA-63AF31441804}" destId="{C6D502F4-0CDC-4958-A8CD-901CD1D93D7C}" srcOrd="2" destOrd="0" presId="urn:microsoft.com/office/officeart/2005/8/layout/orgChart1"/>
    <dgm:cxn modelId="{7807550F-C91B-4E93-8641-AFFB0D272384}" type="presParOf" srcId="{BA437E71-331C-4E81-A8DA-63AF31441804}" destId="{4BE2A82B-4C44-434B-814A-50D9D1FCFD03}" srcOrd="3" destOrd="0" presId="urn:microsoft.com/office/officeart/2005/8/layout/orgChart1"/>
    <dgm:cxn modelId="{B436CF78-0918-4D2D-AF1C-F65B25D208A3}" type="presParOf" srcId="{4BE2A82B-4C44-434B-814A-50D9D1FCFD03}" destId="{28C95EEC-56F2-4692-9AA2-F8C9711043F1}" srcOrd="0" destOrd="0" presId="urn:microsoft.com/office/officeart/2005/8/layout/orgChart1"/>
    <dgm:cxn modelId="{6C910ED8-CD80-4766-8CD3-4A863790422D}" type="presParOf" srcId="{28C95EEC-56F2-4692-9AA2-F8C9711043F1}" destId="{38DA54EE-21A1-43DD-AE9A-D68E8BDE4C7B}" srcOrd="0" destOrd="0" presId="urn:microsoft.com/office/officeart/2005/8/layout/orgChart1"/>
    <dgm:cxn modelId="{39C534DC-7062-4571-80F5-430F815873FD}" type="presParOf" srcId="{28C95EEC-56F2-4692-9AA2-F8C9711043F1}" destId="{742C5705-0CE6-4DA0-80F5-FC020E6518BD}" srcOrd="1" destOrd="0" presId="urn:microsoft.com/office/officeart/2005/8/layout/orgChart1"/>
    <dgm:cxn modelId="{3EF1079D-ADE7-48D2-B475-21119E557D2C}" type="presParOf" srcId="{4BE2A82B-4C44-434B-814A-50D9D1FCFD03}" destId="{7FFAB72B-FB3D-4BB9-A3C4-66B98B75E623}" srcOrd="1" destOrd="0" presId="urn:microsoft.com/office/officeart/2005/8/layout/orgChart1"/>
    <dgm:cxn modelId="{DFEC8E99-9BB8-4038-B6DE-7E6513A109CE}" type="presParOf" srcId="{4BE2A82B-4C44-434B-814A-50D9D1FCFD03}" destId="{A52619A9-12BC-4F18-B3C6-0B79D5D3473D}" srcOrd="2" destOrd="0" presId="urn:microsoft.com/office/officeart/2005/8/layout/orgChart1"/>
    <dgm:cxn modelId="{7256BF2B-D049-42F2-9FDC-A6A5D056EE23}" type="presParOf" srcId="{BA437E71-331C-4E81-A8DA-63AF31441804}" destId="{10B314D5-6EDE-4715-8191-8DB49207299C}" srcOrd="4" destOrd="0" presId="urn:microsoft.com/office/officeart/2005/8/layout/orgChart1"/>
    <dgm:cxn modelId="{78675B4E-453F-40B7-893D-27400A6E4653}" type="presParOf" srcId="{BA437E71-331C-4E81-A8DA-63AF31441804}" destId="{318A8CFE-A915-4211-B9E2-BEE34009318D}" srcOrd="5" destOrd="0" presId="urn:microsoft.com/office/officeart/2005/8/layout/orgChart1"/>
    <dgm:cxn modelId="{89FA3728-C8DA-4E1D-B515-E4FE1B3CB2BB}" type="presParOf" srcId="{318A8CFE-A915-4211-B9E2-BEE34009318D}" destId="{35B53221-46AB-4F02-AA3B-C94C225869FB}" srcOrd="0" destOrd="0" presId="urn:microsoft.com/office/officeart/2005/8/layout/orgChart1"/>
    <dgm:cxn modelId="{3914847A-CC1C-4EE6-879E-03BFFAE39856}" type="presParOf" srcId="{35B53221-46AB-4F02-AA3B-C94C225869FB}" destId="{3BD26FF5-86B2-453A-B0B6-447B793237A6}" srcOrd="0" destOrd="0" presId="urn:microsoft.com/office/officeart/2005/8/layout/orgChart1"/>
    <dgm:cxn modelId="{D37D53D7-40EF-40CE-9786-F32893BCC95C}" type="presParOf" srcId="{35B53221-46AB-4F02-AA3B-C94C225869FB}" destId="{E22458F3-1B14-4248-8D4B-2C3F94E97397}" srcOrd="1" destOrd="0" presId="urn:microsoft.com/office/officeart/2005/8/layout/orgChart1"/>
    <dgm:cxn modelId="{B6A72C02-96E8-4827-833D-9D214BDB643A}" type="presParOf" srcId="{318A8CFE-A915-4211-B9E2-BEE34009318D}" destId="{8A351BF7-8805-4ABE-ADCA-6B5B1AE89C1C}" srcOrd="1" destOrd="0" presId="urn:microsoft.com/office/officeart/2005/8/layout/orgChart1"/>
    <dgm:cxn modelId="{20464009-FCAC-406C-AC60-0DF151A95FAC}" type="presParOf" srcId="{8A351BF7-8805-4ABE-ADCA-6B5B1AE89C1C}" destId="{D6B63620-B6BB-4E5E-A96D-F4F96BA2BD5A}" srcOrd="0" destOrd="0" presId="urn:microsoft.com/office/officeart/2005/8/layout/orgChart1"/>
    <dgm:cxn modelId="{2755CAC2-DD35-4CB3-8AE1-61B0262C9D92}" type="presParOf" srcId="{8A351BF7-8805-4ABE-ADCA-6B5B1AE89C1C}" destId="{3B27D07F-30F5-442D-8003-391E8BDB395A}" srcOrd="1" destOrd="0" presId="urn:microsoft.com/office/officeart/2005/8/layout/orgChart1"/>
    <dgm:cxn modelId="{5DADA530-7DCD-4736-A6DE-D1E879373F8A}" type="presParOf" srcId="{3B27D07F-30F5-442D-8003-391E8BDB395A}" destId="{DE32F300-D5E8-4600-B4BC-3727A82E5758}" srcOrd="0" destOrd="0" presId="urn:microsoft.com/office/officeart/2005/8/layout/orgChart1"/>
    <dgm:cxn modelId="{F86EAF85-1D43-48C8-945F-6EA55A8DD812}" type="presParOf" srcId="{DE32F300-D5E8-4600-B4BC-3727A82E5758}" destId="{1A393157-A98F-44A4-848B-8A8D893BB3E5}" srcOrd="0" destOrd="0" presId="urn:microsoft.com/office/officeart/2005/8/layout/orgChart1"/>
    <dgm:cxn modelId="{CEAB3DDB-6B21-4A34-AABE-F94B0E1C7D17}" type="presParOf" srcId="{DE32F300-D5E8-4600-B4BC-3727A82E5758}" destId="{791A4B6D-3AB4-4616-8C66-0E7ECA457F8B}" srcOrd="1" destOrd="0" presId="urn:microsoft.com/office/officeart/2005/8/layout/orgChart1"/>
    <dgm:cxn modelId="{B15BE109-6E01-4499-A473-0AE5ED561C01}" type="presParOf" srcId="{3B27D07F-30F5-442D-8003-391E8BDB395A}" destId="{AD6B1443-87E3-4D25-A1E7-5C6F4966B4D9}" srcOrd="1" destOrd="0" presId="urn:microsoft.com/office/officeart/2005/8/layout/orgChart1"/>
    <dgm:cxn modelId="{6264587A-0833-463D-B99D-AD8B040E8070}" type="presParOf" srcId="{AD6B1443-87E3-4D25-A1E7-5C6F4966B4D9}" destId="{E1BB15DE-BA9A-4139-93DA-B7604A47AD0B}" srcOrd="0" destOrd="0" presId="urn:microsoft.com/office/officeart/2005/8/layout/orgChart1"/>
    <dgm:cxn modelId="{2E76B30E-A4FE-49C4-9844-3C736D6EAA82}" type="presParOf" srcId="{AD6B1443-87E3-4D25-A1E7-5C6F4966B4D9}" destId="{99240A2B-7DE0-443D-AA72-6CD1F6B5AA15}" srcOrd="1" destOrd="0" presId="urn:microsoft.com/office/officeart/2005/8/layout/orgChart1"/>
    <dgm:cxn modelId="{08B9BC55-1B5D-4F12-AB17-CEC990BE0BB4}" type="presParOf" srcId="{99240A2B-7DE0-443D-AA72-6CD1F6B5AA15}" destId="{2EF5238B-8913-4B78-BB73-93E54B59A804}" srcOrd="0" destOrd="0" presId="urn:microsoft.com/office/officeart/2005/8/layout/orgChart1"/>
    <dgm:cxn modelId="{14187395-D1B8-4DC8-977B-565E64DCDE40}" type="presParOf" srcId="{2EF5238B-8913-4B78-BB73-93E54B59A804}" destId="{6BE98955-9969-466B-9425-4DAF18F5969A}" srcOrd="0" destOrd="0" presId="urn:microsoft.com/office/officeart/2005/8/layout/orgChart1"/>
    <dgm:cxn modelId="{979B3F94-ED8D-4767-91B5-6024010B6269}" type="presParOf" srcId="{2EF5238B-8913-4B78-BB73-93E54B59A804}" destId="{65E82814-72F3-49A3-93AC-47EECD931425}" srcOrd="1" destOrd="0" presId="urn:microsoft.com/office/officeart/2005/8/layout/orgChart1"/>
    <dgm:cxn modelId="{461F043E-B91E-431D-A0B7-F8CE5A7CABAC}" type="presParOf" srcId="{99240A2B-7DE0-443D-AA72-6CD1F6B5AA15}" destId="{7889826D-637F-4BD8-A0A1-4CBC3843D3D7}" srcOrd="1" destOrd="0" presId="urn:microsoft.com/office/officeart/2005/8/layout/orgChart1"/>
    <dgm:cxn modelId="{12D6E566-27BF-43C9-9FAD-0F423C59A8F7}" type="presParOf" srcId="{99240A2B-7DE0-443D-AA72-6CD1F6B5AA15}" destId="{51293999-B9D8-4946-8683-F16B9A504467}" srcOrd="2" destOrd="0" presId="urn:microsoft.com/office/officeart/2005/8/layout/orgChart1"/>
    <dgm:cxn modelId="{A5731453-1703-4D3B-BEE6-94CDF13AFB33}" type="presParOf" srcId="{3B27D07F-30F5-442D-8003-391E8BDB395A}" destId="{F5A02969-7B07-4367-B922-5BE4F22772A4}" srcOrd="2" destOrd="0" presId="urn:microsoft.com/office/officeart/2005/8/layout/orgChart1"/>
    <dgm:cxn modelId="{B8FD40C0-6073-4F0D-9F0F-F661EF38E961}" type="presParOf" srcId="{318A8CFE-A915-4211-B9E2-BEE34009318D}" destId="{B9842C2B-E717-4F2F-BCEE-E64191EDF273}" srcOrd="2" destOrd="0" presId="urn:microsoft.com/office/officeart/2005/8/layout/orgChart1"/>
    <dgm:cxn modelId="{21A94677-175D-446A-A5B5-432D40C57DA2}" type="presParOf" srcId="{A298B73D-F05C-44A7-A16C-E6737C57349C}" destId="{907B0365-4816-4486-8A32-A995CFA0C917}" srcOrd="2" destOrd="0" presId="urn:microsoft.com/office/officeart/2005/8/layout/orgChart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1BB15DE-BA9A-4139-93DA-B7604A47AD0B}">
      <dsp:nvSpPr>
        <dsp:cNvPr id="0" name=""/>
        <dsp:cNvSpPr/>
      </dsp:nvSpPr>
      <dsp:spPr>
        <a:xfrm>
          <a:off x="3667488" y="3810298"/>
          <a:ext cx="198446" cy="608567"/>
        </a:xfrm>
        <a:custGeom>
          <a:avLst/>
          <a:gdLst/>
          <a:ahLst/>
          <a:cxnLst/>
          <a:rect l="0" t="0" r="0" b="0"/>
          <a:pathLst>
            <a:path>
              <a:moveTo>
                <a:pt x="0" y="0"/>
              </a:moveTo>
              <a:lnTo>
                <a:pt x="0" y="608567"/>
              </a:lnTo>
              <a:lnTo>
                <a:pt x="198446" y="60856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6B63620-B6BB-4E5E-A96D-F4F96BA2BD5A}">
      <dsp:nvSpPr>
        <dsp:cNvPr id="0" name=""/>
        <dsp:cNvSpPr/>
      </dsp:nvSpPr>
      <dsp:spPr>
        <a:xfrm>
          <a:off x="4150957" y="2870987"/>
          <a:ext cx="91440" cy="277824"/>
        </a:xfrm>
        <a:custGeom>
          <a:avLst/>
          <a:gdLst/>
          <a:ahLst/>
          <a:cxnLst/>
          <a:rect l="0" t="0" r="0" b="0"/>
          <a:pathLst>
            <a:path>
              <a:moveTo>
                <a:pt x="45720" y="0"/>
              </a:moveTo>
              <a:lnTo>
                <a:pt x="45720" y="27782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0B314D5-6EDE-4715-8191-8DB49207299C}">
      <dsp:nvSpPr>
        <dsp:cNvPr id="0" name=""/>
        <dsp:cNvSpPr/>
      </dsp:nvSpPr>
      <dsp:spPr>
        <a:xfrm>
          <a:off x="2595880" y="1931676"/>
          <a:ext cx="1600797" cy="277824"/>
        </a:xfrm>
        <a:custGeom>
          <a:avLst/>
          <a:gdLst/>
          <a:ahLst/>
          <a:cxnLst/>
          <a:rect l="0" t="0" r="0" b="0"/>
          <a:pathLst>
            <a:path>
              <a:moveTo>
                <a:pt x="0" y="0"/>
              </a:moveTo>
              <a:lnTo>
                <a:pt x="0" y="138912"/>
              </a:lnTo>
              <a:lnTo>
                <a:pt x="1600797" y="138912"/>
              </a:lnTo>
              <a:lnTo>
                <a:pt x="1600797" y="27782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6D502F4-0CDC-4958-A8CD-901CD1D93D7C}">
      <dsp:nvSpPr>
        <dsp:cNvPr id="0" name=""/>
        <dsp:cNvSpPr/>
      </dsp:nvSpPr>
      <dsp:spPr>
        <a:xfrm>
          <a:off x="2550159" y="1931676"/>
          <a:ext cx="91440" cy="277824"/>
        </a:xfrm>
        <a:custGeom>
          <a:avLst/>
          <a:gdLst/>
          <a:ahLst/>
          <a:cxnLst/>
          <a:rect l="0" t="0" r="0" b="0"/>
          <a:pathLst>
            <a:path>
              <a:moveTo>
                <a:pt x="45720" y="0"/>
              </a:moveTo>
              <a:lnTo>
                <a:pt x="45720" y="27782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677DACF-458F-4B93-B8B3-332FAB9D7A39}">
      <dsp:nvSpPr>
        <dsp:cNvPr id="0" name=""/>
        <dsp:cNvSpPr/>
      </dsp:nvSpPr>
      <dsp:spPr>
        <a:xfrm>
          <a:off x="1325825" y="3810298"/>
          <a:ext cx="198446" cy="608567"/>
        </a:xfrm>
        <a:custGeom>
          <a:avLst/>
          <a:gdLst/>
          <a:ahLst/>
          <a:cxnLst/>
          <a:rect l="0" t="0" r="0" b="0"/>
          <a:pathLst>
            <a:path>
              <a:moveTo>
                <a:pt x="198446" y="0"/>
              </a:moveTo>
              <a:lnTo>
                <a:pt x="198446" y="608567"/>
              </a:lnTo>
              <a:lnTo>
                <a:pt x="0" y="60856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094656B-A07A-4809-A45D-943EB967DC68}">
      <dsp:nvSpPr>
        <dsp:cNvPr id="0" name=""/>
        <dsp:cNvSpPr/>
      </dsp:nvSpPr>
      <dsp:spPr>
        <a:xfrm>
          <a:off x="949362" y="2870987"/>
          <a:ext cx="91440" cy="277824"/>
        </a:xfrm>
        <a:custGeom>
          <a:avLst/>
          <a:gdLst/>
          <a:ahLst/>
          <a:cxnLst/>
          <a:rect l="0" t="0" r="0" b="0"/>
          <a:pathLst>
            <a:path>
              <a:moveTo>
                <a:pt x="45720" y="0"/>
              </a:moveTo>
              <a:lnTo>
                <a:pt x="45720" y="27782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B50FB93-C89D-41A3-B886-B326743D8D92}">
      <dsp:nvSpPr>
        <dsp:cNvPr id="0" name=""/>
        <dsp:cNvSpPr/>
      </dsp:nvSpPr>
      <dsp:spPr>
        <a:xfrm>
          <a:off x="995082" y="1931676"/>
          <a:ext cx="1600797" cy="277824"/>
        </a:xfrm>
        <a:custGeom>
          <a:avLst/>
          <a:gdLst/>
          <a:ahLst/>
          <a:cxnLst/>
          <a:rect l="0" t="0" r="0" b="0"/>
          <a:pathLst>
            <a:path>
              <a:moveTo>
                <a:pt x="1600797" y="0"/>
              </a:moveTo>
              <a:lnTo>
                <a:pt x="1600797" y="138912"/>
              </a:lnTo>
              <a:lnTo>
                <a:pt x="0" y="138912"/>
              </a:lnTo>
              <a:lnTo>
                <a:pt x="0" y="27782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25E6C2F-9B44-471E-BE6B-27C50C9E3669}">
      <dsp:nvSpPr>
        <dsp:cNvPr id="0" name=""/>
        <dsp:cNvSpPr/>
      </dsp:nvSpPr>
      <dsp:spPr>
        <a:xfrm>
          <a:off x="1934393" y="1270189"/>
          <a:ext cx="1322973" cy="661486"/>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Andrew Fist</a:t>
          </a:r>
        </a:p>
        <a:p>
          <a:pPr marL="0" marR="0" lvl="0" indent="0" algn="ctr" defTabSz="400050" rtl="0">
            <a:lnSpc>
              <a:spcPct val="90000"/>
            </a:lnSpc>
            <a:spcBef>
              <a:spcPct val="0"/>
            </a:spcBef>
            <a:spcAft>
              <a:spcPct val="35000"/>
            </a:spcAft>
            <a:buNone/>
          </a:pPr>
          <a:endParaRPr lang="en-US" sz="900" b="0" i="0" u="none" strike="noStrike" kern="1200" baseline="0">
            <a:latin typeface="Times New Roman" panose="02020603050405020304" pitchFamily="18" charset="0"/>
          </a:endParaRPr>
        </a:p>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Director</a:t>
          </a:r>
          <a:endParaRPr lang="en-US" sz="900" kern="1200"/>
        </a:p>
      </dsp:txBody>
      <dsp:txXfrm>
        <a:off x="1934393" y="1270189"/>
        <a:ext cx="1322973" cy="661486"/>
      </dsp:txXfrm>
    </dsp:sp>
    <dsp:sp modelId="{0CCBFD5A-DBAE-4622-947E-40D4455EAE31}">
      <dsp:nvSpPr>
        <dsp:cNvPr id="0" name=""/>
        <dsp:cNvSpPr/>
      </dsp:nvSpPr>
      <dsp:spPr>
        <a:xfrm>
          <a:off x="333595" y="2209501"/>
          <a:ext cx="1322973" cy="661486"/>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Mark Scrutinizer</a:t>
          </a:r>
        </a:p>
        <a:p>
          <a:pPr marL="0" marR="0" lvl="0" indent="0" algn="ctr" defTabSz="400050" rtl="0">
            <a:lnSpc>
              <a:spcPct val="90000"/>
            </a:lnSpc>
            <a:spcBef>
              <a:spcPct val="0"/>
            </a:spcBef>
            <a:spcAft>
              <a:spcPct val="35000"/>
            </a:spcAft>
            <a:buNone/>
          </a:pPr>
          <a:endParaRPr lang="en-US" sz="900" b="0" i="0" u="none" strike="noStrike" kern="1200" baseline="0">
            <a:latin typeface="Times New Roman" panose="02020603050405020304" pitchFamily="18" charset="0"/>
          </a:endParaRPr>
        </a:p>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QA Officer</a:t>
          </a:r>
          <a:endParaRPr lang="en-US" sz="900" kern="1200"/>
        </a:p>
      </dsp:txBody>
      <dsp:txXfrm>
        <a:off x="333595" y="2209501"/>
        <a:ext cx="1322973" cy="661486"/>
      </dsp:txXfrm>
    </dsp:sp>
    <dsp:sp modelId="{F08CD066-2B7B-4585-90AE-06DCC9D782A2}">
      <dsp:nvSpPr>
        <dsp:cNvPr id="0" name=""/>
        <dsp:cNvSpPr/>
      </dsp:nvSpPr>
      <dsp:spPr>
        <a:xfrm>
          <a:off x="333595" y="3148812"/>
          <a:ext cx="1322973" cy="661486"/>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Don Model</a:t>
          </a:r>
        </a:p>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Rob Simulatar</a:t>
          </a:r>
        </a:p>
        <a:p>
          <a:pPr marL="0" marR="0" lvl="0" indent="0" algn="ctr" defTabSz="400050" rtl="0">
            <a:lnSpc>
              <a:spcPct val="90000"/>
            </a:lnSpc>
            <a:spcBef>
              <a:spcPct val="0"/>
            </a:spcBef>
            <a:spcAft>
              <a:spcPct val="35000"/>
            </a:spcAft>
            <a:buNone/>
          </a:pPr>
          <a:endParaRPr lang="en-US" sz="900" b="0" i="0" u="none" strike="noStrike" kern="1200" baseline="0">
            <a:latin typeface="Times New Roman" panose="02020603050405020304" pitchFamily="18" charset="0"/>
          </a:endParaRPr>
        </a:p>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Modeling Experts</a:t>
          </a:r>
          <a:endParaRPr lang="en-US" sz="900" kern="1200"/>
        </a:p>
      </dsp:txBody>
      <dsp:txXfrm>
        <a:off x="333595" y="3148812"/>
        <a:ext cx="1322973" cy="661486"/>
      </dsp:txXfrm>
    </dsp:sp>
    <dsp:sp modelId="{49CC9D98-B451-4396-83B8-B2453F14435F}">
      <dsp:nvSpPr>
        <dsp:cNvPr id="0" name=""/>
        <dsp:cNvSpPr/>
      </dsp:nvSpPr>
      <dsp:spPr>
        <a:xfrm>
          <a:off x="2851" y="4088123"/>
          <a:ext cx="1322973" cy="661486"/>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Biologists and Environmental Scientists</a:t>
          </a:r>
          <a:endParaRPr lang="en-US" sz="900" kern="1200"/>
        </a:p>
      </dsp:txBody>
      <dsp:txXfrm>
        <a:off x="2851" y="4088123"/>
        <a:ext cx="1322973" cy="661486"/>
      </dsp:txXfrm>
    </dsp:sp>
    <dsp:sp modelId="{38DA54EE-21A1-43DD-AE9A-D68E8BDE4C7B}">
      <dsp:nvSpPr>
        <dsp:cNvPr id="0" name=""/>
        <dsp:cNvSpPr/>
      </dsp:nvSpPr>
      <dsp:spPr>
        <a:xfrm>
          <a:off x="1934393" y="2209501"/>
          <a:ext cx="1322973" cy="661486"/>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David Waters</a:t>
          </a:r>
        </a:p>
        <a:p>
          <a:pPr marL="0" marR="0" lvl="0" indent="0" algn="ctr" defTabSz="400050" rtl="0">
            <a:lnSpc>
              <a:spcPct val="90000"/>
            </a:lnSpc>
            <a:spcBef>
              <a:spcPct val="0"/>
            </a:spcBef>
            <a:spcAft>
              <a:spcPct val="35000"/>
            </a:spcAft>
            <a:buNone/>
          </a:pPr>
          <a:endParaRPr lang="en-US" sz="900" b="0" i="0" u="none" strike="noStrike" kern="1200" baseline="0">
            <a:latin typeface="Times New Roman" panose="02020603050405020304" pitchFamily="18" charset="0"/>
          </a:endParaRPr>
        </a:p>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Director</a:t>
          </a:r>
          <a:endParaRPr lang="en-US" sz="900" kern="1200"/>
        </a:p>
      </dsp:txBody>
      <dsp:txXfrm>
        <a:off x="1934393" y="2209501"/>
        <a:ext cx="1322973" cy="661486"/>
      </dsp:txXfrm>
    </dsp:sp>
    <dsp:sp modelId="{3BD26FF5-86B2-453A-B0B6-447B793237A6}">
      <dsp:nvSpPr>
        <dsp:cNvPr id="0" name=""/>
        <dsp:cNvSpPr/>
      </dsp:nvSpPr>
      <dsp:spPr>
        <a:xfrm>
          <a:off x="3535191" y="2209501"/>
          <a:ext cx="1322973" cy="661486"/>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Joan Peacemakker</a:t>
          </a:r>
        </a:p>
        <a:p>
          <a:pPr marL="0" marR="0" lvl="0" indent="0" algn="ctr" defTabSz="400050" rtl="0">
            <a:lnSpc>
              <a:spcPct val="90000"/>
            </a:lnSpc>
            <a:spcBef>
              <a:spcPct val="0"/>
            </a:spcBef>
            <a:spcAft>
              <a:spcPct val="35000"/>
            </a:spcAft>
            <a:buNone/>
          </a:pPr>
          <a:endParaRPr lang="en-US" sz="900" b="0" i="0" u="none" strike="noStrike" kern="1200" baseline="0">
            <a:latin typeface="Times New Roman" panose="02020603050405020304" pitchFamily="18" charset="0"/>
          </a:endParaRPr>
        </a:p>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EPA Project Officer</a:t>
          </a:r>
          <a:endParaRPr lang="en-US" sz="900" kern="1200"/>
        </a:p>
      </dsp:txBody>
      <dsp:txXfrm>
        <a:off x="3535191" y="2209501"/>
        <a:ext cx="1322973" cy="661486"/>
      </dsp:txXfrm>
    </dsp:sp>
    <dsp:sp modelId="{1A393157-A98F-44A4-848B-8A8D893BB3E5}">
      <dsp:nvSpPr>
        <dsp:cNvPr id="0" name=""/>
        <dsp:cNvSpPr/>
      </dsp:nvSpPr>
      <dsp:spPr>
        <a:xfrm>
          <a:off x="3535191" y="3148812"/>
          <a:ext cx="1322973" cy="661486"/>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Scott Wills</a:t>
          </a:r>
        </a:p>
        <a:p>
          <a:pPr marL="0" marR="0" lvl="0" indent="0" algn="ctr" defTabSz="400050" rtl="0">
            <a:lnSpc>
              <a:spcPct val="90000"/>
            </a:lnSpc>
            <a:spcBef>
              <a:spcPct val="0"/>
            </a:spcBef>
            <a:spcAft>
              <a:spcPct val="35000"/>
            </a:spcAft>
            <a:buNone/>
          </a:pPr>
          <a:endParaRPr lang="en-US" sz="900" b="0" i="0" u="none" strike="noStrike" kern="1200" baseline="0">
            <a:latin typeface="Times New Roman" panose="02020603050405020304" pitchFamily="18" charset="0"/>
          </a:endParaRPr>
        </a:p>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Executive Director - Volunteers</a:t>
          </a:r>
          <a:endParaRPr lang="en-US" sz="900" kern="1200"/>
        </a:p>
      </dsp:txBody>
      <dsp:txXfrm>
        <a:off x="3535191" y="3148812"/>
        <a:ext cx="1322973" cy="661486"/>
      </dsp:txXfrm>
    </dsp:sp>
    <dsp:sp modelId="{6BE98955-9969-466B-9425-4DAF18F5969A}">
      <dsp:nvSpPr>
        <dsp:cNvPr id="0" name=""/>
        <dsp:cNvSpPr/>
      </dsp:nvSpPr>
      <dsp:spPr>
        <a:xfrm>
          <a:off x="3865934" y="4088123"/>
          <a:ext cx="1322973" cy="661486"/>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Norm Solyds</a:t>
          </a:r>
        </a:p>
        <a:p>
          <a:pPr marL="0" marR="0" lvl="0" indent="0" algn="ctr" defTabSz="400050" rtl="0">
            <a:lnSpc>
              <a:spcPct val="90000"/>
            </a:lnSpc>
            <a:spcBef>
              <a:spcPct val="0"/>
            </a:spcBef>
            <a:spcAft>
              <a:spcPct val="35000"/>
            </a:spcAft>
            <a:buNone/>
          </a:pPr>
          <a:endParaRPr lang="en-US" sz="900" b="0" i="0" u="none" strike="noStrike" kern="1200" baseline="0">
            <a:latin typeface="Times New Roman" panose="02020603050405020304" pitchFamily="18" charset="0"/>
          </a:endParaRPr>
        </a:p>
        <a:p>
          <a:pPr marL="0" marR="0" lvl="0" indent="0" algn="ctr" defTabSz="400050" rtl="0">
            <a:lnSpc>
              <a:spcPct val="90000"/>
            </a:lnSpc>
            <a:spcBef>
              <a:spcPct val="0"/>
            </a:spcBef>
            <a:spcAft>
              <a:spcPct val="35000"/>
            </a:spcAft>
            <a:buNone/>
          </a:pPr>
          <a:r>
            <a:rPr lang="en-US" sz="900" b="0" i="0" u="none" strike="noStrike" kern="1200" baseline="0">
              <a:latin typeface="Times New Roman" panose="02020603050405020304" pitchFamily="18" charset="0"/>
            </a:rPr>
            <a:t>NPS Coordinator</a:t>
          </a:r>
          <a:endParaRPr lang="en-US" sz="900" kern="1200"/>
        </a:p>
      </dsp:txBody>
      <dsp:txXfrm>
        <a:off x="3865934" y="4088123"/>
        <a:ext cx="1322973" cy="661486"/>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78</Pages>
  <Words>23969</Words>
  <Characters>136629</Characters>
  <Application>Microsoft Office Word</Application>
  <DocSecurity>2</DocSecurity>
  <Lines>1138</Lines>
  <Paragraphs>320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160278</CharactersWithSpaces>
  <SharedDoc>false</SharedDoc>
  <HLinks>
    <vt:vector size="270" baseType="variant">
      <vt:variant>
        <vt:i4>4521996</vt:i4>
      </vt:variant>
      <vt:variant>
        <vt:i4>192</vt:i4>
      </vt:variant>
      <vt:variant>
        <vt:i4>0</vt:i4>
      </vt:variant>
      <vt:variant>
        <vt:i4>5</vt:i4>
      </vt:variant>
      <vt:variant>
        <vt:lpwstr>http://www.epa.gov/region1/lab/qa/qamodeling.html</vt:lpwstr>
      </vt:variant>
      <vt:variant>
        <vt:lpwstr/>
      </vt:variant>
      <vt:variant>
        <vt:i4>393229</vt:i4>
      </vt:variant>
      <vt:variant>
        <vt:i4>189</vt:i4>
      </vt:variant>
      <vt:variant>
        <vt:i4>0</vt:i4>
      </vt:variant>
      <vt:variant>
        <vt:i4>5</vt:i4>
      </vt:variant>
      <vt:variant>
        <vt:lpwstr>http://www.epa.gov/quality/qs-docs/g5m-final.pdf</vt:lpwstr>
      </vt:variant>
      <vt:variant>
        <vt:lpwstr/>
      </vt:variant>
      <vt:variant>
        <vt:i4>7405624</vt:i4>
      </vt:variant>
      <vt:variant>
        <vt:i4>186</vt:i4>
      </vt:variant>
      <vt:variant>
        <vt:i4>0</vt:i4>
      </vt:variant>
      <vt:variant>
        <vt:i4>5</vt:i4>
      </vt:variant>
      <vt:variant>
        <vt:lpwstr>http://www.deq.state.mt.us/wqinfo/Modeling/SWAT MODELING QAPP-REV2.pdf</vt:lpwstr>
      </vt:variant>
      <vt:variant>
        <vt:lpwstr/>
      </vt:variant>
      <vt:variant>
        <vt:i4>5177367</vt:i4>
      </vt:variant>
      <vt:variant>
        <vt:i4>183</vt:i4>
      </vt:variant>
      <vt:variant>
        <vt:i4>0</vt:i4>
      </vt:variant>
      <vt:variant>
        <vt:i4>5</vt:i4>
      </vt:variant>
      <vt:variant>
        <vt:lpwstr>http://harmoniqua.wau.nl/</vt:lpwstr>
      </vt:variant>
      <vt:variant>
        <vt:lpwstr/>
      </vt:variant>
      <vt:variant>
        <vt:i4>2490474</vt:i4>
      </vt:variant>
      <vt:variant>
        <vt:i4>180</vt:i4>
      </vt:variant>
      <vt:variant>
        <vt:i4>0</vt:i4>
      </vt:variant>
      <vt:variant>
        <vt:i4>5</vt:i4>
      </vt:variant>
      <vt:variant>
        <vt:lpwstr>http://crem.tetratech-ffx.com/</vt:lpwstr>
      </vt:variant>
      <vt:variant>
        <vt:lpwstr/>
      </vt:variant>
      <vt:variant>
        <vt:i4>1310805</vt:i4>
      </vt:variant>
      <vt:variant>
        <vt:i4>177</vt:i4>
      </vt:variant>
      <vt:variant>
        <vt:i4>0</vt:i4>
      </vt:variant>
      <vt:variant>
        <vt:i4>5</vt:i4>
      </vt:variant>
      <vt:variant>
        <vt:lpwstr>http://newmoa.org/prevention/webconferences/stormwaterweb/stormwaterresources.pdf</vt:lpwstr>
      </vt:variant>
      <vt:variant>
        <vt:lpwstr/>
      </vt:variant>
      <vt:variant>
        <vt:i4>2818083</vt:i4>
      </vt:variant>
      <vt:variant>
        <vt:i4>174</vt:i4>
      </vt:variant>
      <vt:variant>
        <vt:i4>0</vt:i4>
      </vt:variant>
      <vt:variant>
        <vt:i4>5</vt:i4>
      </vt:variant>
      <vt:variant>
        <vt:lpwstr>http://www.epa.gov/owow/nps/lid/lid.pdf</vt:lpwstr>
      </vt:variant>
      <vt:variant>
        <vt:lpwstr/>
      </vt:variant>
      <vt:variant>
        <vt:i4>2228288</vt:i4>
      </vt:variant>
      <vt:variant>
        <vt:i4>171</vt:i4>
      </vt:variant>
      <vt:variant>
        <vt:i4>0</vt:i4>
      </vt:variant>
      <vt:variant>
        <vt:i4>5</vt:i4>
      </vt:variant>
      <vt:variant>
        <vt:lpwstr>http://www.mapc.org/regional_planning/LID/LID_Links_References.html</vt:lpwstr>
      </vt:variant>
      <vt:variant>
        <vt:lpwstr>national</vt:lpwstr>
      </vt:variant>
      <vt:variant>
        <vt:i4>5963870</vt:i4>
      </vt:variant>
      <vt:variant>
        <vt:i4>168</vt:i4>
      </vt:variant>
      <vt:variant>
        <vt:i4>0</vt:i4>
      </vt:variant>
      <vt:variant>
        <vt:i4>5</vt:i4>
      </vt:variant>
      <vt:variant>
        <vt:lpwstr>http://www.cwp.org/PublicationStore/special.htm</vt:lpwstr>
      </vt:variant>
      <vt:variant>
        <vt:lpwstr>pollut2</vt:lpwstr>
      </vt:variant>
      <vt:variant>
        <vt:i4>6357049</vt:i4>
      </vt:variant>
      <vt:variant>
        <vt:i4>165</vt:i4>
      </vt:variant>
      <vt:variant>
        <vt:i4>0</vt:i4>
      </vt:variant>
      <vt:variant>
        <vt:i4>5</vt:i4>
      </vt:variant>
      <vt:variant>
        <vt:lpwstr>http://www.cwp.org/Downloads/bmpwriteup_092007_v3.pdf</vt:lpwstr>
      </vt:variant>
      <vt:variant>
        <vt:lpwstr/>
      </vt:variant>
      <vt:variant>
        <vt:i4>3473504</vt:i4>
      </vt:variant>
      <vt:variant>
        <vt:i4>162</vt:i4>
      </vt:variant>
      <vt:variant>
        <vt:i4>0</vt:i4>
      </vt:variant>
      <vt:variant>
        <vt:i4>5</vt:i4>
      </vt:variant>
      <vt:variant>
        <vt:lpwstr>http://www.bmpdatabase.org/</vt:lpwstr>
      </vt:variant>
      <vt:variant>
        <vt:lpwstr/>
      </vt:variant>
      <vt:variant>
        <vt:i4>3407919</vt:i4>
      </vt:variant>
      <vt:variant>
        <vt:i4>159</vt:i4>
      </vt:variant>
      <vt:variant>
        <vt:i4>0</vt:i4>
      </vt:variant>
      <vt:variant>
        <vt:i4>5</vt:i4>
      </vt:variant>
      <vt:variant>
        <vt:lpwstr>http://www.mastep.net/</vt:lpwstr>
      </vt:variant>
      <vt:variant>
        <vt:lpwstr/>
      </vt:variant>
      <vt:variant>
        <vt:i4>4194313</vt:i4>
      </vt:variant>
      <vt:variant>
        <vt:i4>156</vt:i4>
      </vt:variant>
      <vt:variant>
        <vt:i4>0</vt:i4>
      </vt:variant>
      <vt:variant>
        <vt:i4>5</vt:i4>
      </vt:variant>
      <vt:variant>
        <vt:lpwstr>http://www.unh.edu/erg/cstev/pubs_specs_info.htm</vt:lpwstr>
      </vt:variant>
      <vt:variant>
        <vt:lpwstr/>
      </vt:variant>
      <vt:variant>
        <vt:i4>2818088</vt:i4>
      </vt:variant>
      <vt:variant>
        <vt:i4>153</vt:i4>
      </vt:variant>
      <vt:variant>
        <vt:i4>0</vt:i4>
      </vt:variant>
      <vt:variant>
        <vt:i4>5</vt:i4>
      </vt:variant>
      <vt:variant>
        <vt:lpwstr>http://cfpub.epa.gov/npdes/stormwater/urbanbmp/bmpeffectiveness.cfm</vt:lpwstr>
      </vt:variant>
      <vt:variant>
        <vt:lpwstr/>
      </vt:variant>
      <vt:variant>
        <vt:i4>262233</vt:i4>
      </vt:variant>
      <vt:variant>
        <vt:i4>150</vt:i4>
      </vt:variant>
      <vt:variant>
        <vt:i4>0</vt:i4>
      </vt:variant>
      <vt:variant>
        <vt:i4>5</vt:i4>
      </vt:variant>
      <vt:variant>
        <vt:lpwstr>http://www.ncgc.nrcs.usda.gov/products/datasets/statsgo/</vt:lpwstr>
      </vt:variant>
      <vt:variant>
        <vt:lpwstr/>
      </vt:variant>
      <vt:variant>
        <vt:i4>4784149</vt:i4>
      </vt:variant>
      <vt:variant>
        <vt:i4>147</vt:i4>
      </vt:variant>
      <vt:variant>
        <vt:i4>0</vt:i4>
      </vt:variant>
      <vt:variant>
        <vt:i4>5</vt:i4>
      </vt:variant>
      <vt:variant>
        <vt:lpwstr>http://www.wcc.nrcs.usda.gov/snotel/</vt:lpwstr>
      </vt:variant>
      <vt:variant>
        <vt:lpwstr/>
      </vt:variant>
      <vt:variant>
        <vt:i4>7405673</vt:i4>
      </vt:variant>
      <vt:variant>
        <vt:i4>144</vt:i4>
      </vt:variant>
      <vt:variant>
        <vt:i4>0</vt:i4>
      </vt:variant>
      <vt:variant>
        <vt:i4>5</vt:i4>
      </vt:variant>
      <vt:variant>
        <vt:lpwstr>http://www.fs.fed.us/raws/</vt:lpwstr>
      </vt:variant>
      <vt:variant>
        <vt:lpwstr/>
      </vt:variant>
      <vt:variant>
        <vt:i4>2228261</vt:i4>
      </vt:variant>
      <vt:variant>
        <vt:i4>141</vt:i4>
      </vt:variant>
      <vt:variant>
        <vt:i4>0</vt:i4>
      </vt:variant>
      <vt:variant>
        <vt:i4>5</vt:i4>
      </vt:variant>
      <vt:variant>
        <vt:lpwstr>http://waterdata.usgs.gov/nwis/</vt:lpwstr>
      </vt:variant>
      <vt:variant>
        <vt:lpwstr/>
      </vt:variant>
      <vt:variant>
        <vt:i4>6553645</vt:i4>
      </vt:variant>
      <vt:variant>
        <vt:i4>138</vt:i4>
      </vt:variant>
      <vt:variant>
        <vt:i4>0</vt:i4>
      </vt:variant>
      <vt:variant>
        <vt:i4>5</vt:i4>
      </vt:variant>
      <vt:variant>
        <vt:lpwstr>http://landcover.usgs.gov/index.asp</vt:lpwstr>
      </vt:variant>
      <vt:variant>
        <vt:lpwstr/>
      </vt:variant>
      <vt:variant>
        <vt:i4>6094942</vt:i4>
      </vt:variant>
      <vt:variant>
        <vt:i4>135</vt:i4>
      </vt:variant>
      <vt:variant>
        <vt:i4>0</vt:i4>
      </vt:variant>
      <vt:variant>
        <vt:i4>5</vt:i4>
      </vt:variant>
      <vt:variant>
        <vt:lpwstr>http://nhd.usgs.gov/</vt:lpwstr>
      </vt:variant>
      <vt:variant>
        <vt:lpwstr/>
      </vt:variant>
      <vt:variant>
        <vt:i4>5439491</vt:i4>
      </vt:variant>
      <vt:variant>
        <vt:i4>132</vt:i4>
      </vt:variant>
      <vt:variant>
        <vt:i4>0</vt:i4>
      </vt:variant>
      <vt:variant>
        <vt:i4>5</vt:i4>
      </vt:variant>
      <vt:variant>
        <vt:lpwstr>http://nris.state.mt.us/nsdi/nris/el10/dems.html</vt:lpwstr>
      </vt:variant>
      <vt:variant>
        <vt:lpwstr/>
      </vt:variant>
      <vt:variant>
        <vt:i4>5570560</vt:i4>
      </vt:variant>
      <vt:variant>
        <vt:i4>129</vt:i4>
      </vt:variant>
      <vt:variant>
        <vt:i4>0</vt:i4>
      </vt:variant>
      <vt:variant>
        <vt:i4>5</vt:i4>
      </vt:variant>
      <vt:variant>
        <vt:lpwstr>http://www.ncdc.noaa.gov/oa/ncdc.html</vt:lpwstr>
      </vt:variant>
      <vt:variant>
        <vt:lpwstr/>
      </vt:variant>
      <vt:variant>
        <vt:i4>5439577</vt:i4>
      </vt:variant>
      <vt:variant>
        <vt:i4>126</vt:i4>
      </vt:variant>
      <vt:variant>
        <vt:i4>0</vt:i4>
      </vt:variant>
      <vt:variant>
        <vt:i4>5</vt:i4>
      </vt:variant>
      <vt:variant>
        <vt:lpwstr>http://www.epa.gov/storet/dbtop.html</vt:lpwstr>
      </vt:variant>
      <vt:variant>
        <vt:lpwstr/>
      </vt:variant>
      <vt:variant>
        <vt:i4>2424889</vt:i4>
      </vt:variant>
      <vt:variant>
        <vt:i4>123</vt:i4>
      </vt:variant>
      <vt:variant>
        <vt:i4>0</vt:i4>
      </vt:variant>
      <vt:variant>
        <vt:i4>5</vt:i4>
      </vt:variant>
      <vt:variant>
        <vt:lpwstr>http://crem.tetratech-ffx.com/index.cfm?action=tool</vt:lpwstr>
      </vt:variant>
      <vt:variant>
        <vt:lpwstr/>
      </vt:variant>
      <vt:variant>
        <vt:i4>1376319</vt:i4>
      </vt:variant>
      <vt:variant>
        <vt:i4>113</vt:i4>
      </vt:variant>
      <vt:variant>
        <vt:i4>0</vt:i4>
      </vt:variant>
      <vt:variant>
        <vt:i4>5</vt:i4>
      </vt:variant>
      <vt:variant>
        <vt:lpwstr/>
      </vt:variant>
      <vt:variant>
        <vt:lpwstr>_Toc153252870</vt:lpwstr>
      </vt:variant>
      <vt:variant>
        <vt:i4>1310783</vt:i4>
      </vt:variant>
      <vt:variant>
        <vt:i4>110</vt:i4>
      </vt:variant>
      <vt:variant>
        <vt:i4>0</vt:i4>
      </vt:variant>
      <vt:variant>
        <vt:i4>5</vt:i4>
      </vt:variant>
      <vt:variant>
        <vt:lpwstr/>
      </vt:variant>
      <vt:variant>
        <vt:lpwstr>_Toc153252869</vt:lpwstr>
      </vt:variant>
      <vt:variant>
        <vt:i4>1310783</vt:i4>
      </vt:variant>
      <vt:variant>
        <vt:i4>104</vt:i4>
      </vt:variant>
      <vt:variant>
        <vt:i4>0</vt:i4>
      </vt:variant>
      <vt:variant>
        <vt:i4>5</vt:i4>
      </vt:variant>
      <vt:variant>
        <vt:lpwstr/>
      </vt:variant>
      <vt:variant>
        <vt:lpwstr>_Toc153252868</vt:lpwstr>
      </vt:variant>
      <vt:variant>
        <vt:i4>1310783</vt:i4>
      </vt:variant>
      <vt:variant>
        <vt:i4>98</vt:i4>
      </vt:variant>
      <vt:variant>
        <vt:i4>0</vt:i4>
      </vt:variant>
      <vt:variant>
        <vt:i4>5</vt:i4>
      </vt:variant>
      <vt:variant>
        <vt:lpwstr/>
      </vt:variant>
      <vt:variant>
        <vt:lpwstr>_Toc153252867</vt:lpwstr>
      </vt:variant>
      <vt:variant>
        <vt:i4>1310783</vt:i4>
      </vt:variant>
      <vt:variant>
        <vt:i4>92</vt:i4>
      </vt:variant>
      <vt:variant>
        <vt:i4>0</vt:i4>
      </vt:variant>
      <vt:variant>
        <vt:i4>5</vt:i4>
      </vt:variant>
      <vt:variant>
        <vt:lpwstr/>
      </vt:variant>
      <vt:variant>
        <vt:lpwstr>_Toc153252866</vt:lpwstr>
      </vt:variant>
      <vt:variant>
        <vt:i4>1310783</vt:i4>
      </vt:variant>
      <vt:variant>
        <vt:i4>86</vt:i4>
      </vt:variant>
      <vt:variant>
        <vt:i4>0</vt:i4>
      </vt:variant>
      <vt:variant>
        <vt:i4>5</vt:i4>
      </vt:variant>
      <vt:variant>
        <vt:lpwstr/>
      </vt:variant>
      <vt:variant>
        <vt:lpwstr>_Toc153252865</vt:lpwstr>
      </vt:variant>
      <vt:variant>
        <vt:i4>1310783</vt:i4>
      </vt:variant>
      <vt:variant>
        <vt:i4>80</vt:i4>
      </vt:variant>
      <vt:variant>
        <vt:i4>0</vt:i4>
      </vt:variant>
      <vt:variant>
        <vt:i4>5</vt:i4>
      </vt:variant>
      <vt:variant>
        <vt:lpwstr/>
      </vt:variant>
      <vt:variant>
        <vt:lpwstr>_Toc153252864</vt:lpwstr>
      </vt:variant>
      <vt:variant>
        <vt:i4>1310783</vt:i4>
      </vt:variant>
      <vt:variant>
        <vt:i4>74</vt:i4>
      </vt:variant>
      <vt:variant>
        <vt:i4>0</vt:i4>
      </vt:variant>
      <vt:variant>
        <vt:i4>5</vt:i4>
      </vt:variant>
      <vt:variant>
        <vt:lpwstr/>
      </vt:variant>
      <vt:variant>
        <vt:lpwstr>_Toc153252863</vt:lpwstr>
      </vt:variant>
      <vt:variant>
        <vt:i4>1310783</vt:i4>
      </vt:variant>
      <vt:variant>
        <vt:i4>68</vt:i4>
      </vt:variant>
      <vt:variant>
        <vt:i4>0</vt:i4>
      </vt:variant>
      <vt:variant>
        <vt:i4>5</vt:i4>
      </vt:variant>
      <vt:variant>
        <vt:lpwstr/>
      </vt:variant>
      <vt:variant>
        <vt:lpwstr>_Toc153252862</vt:lpwstr>
      </vt:variant>
      <vt:variant>
        <vt:i4>1310783</vt:i4>
      </vt:variant>
      <vt:variant>
        <vt:i4>62</vt:i4>
      </vt:variant>
      <vt:variant>
        <vt:i4>0</vt:i4>
      </vt:variant>
      <vt:variant>
        <vt:i4>5</vt:i4>
      </vt:variant>
      <vt:variant>
        <vt:lpwstr/>
      </vt:variant>
      <vt:variant>
        <vt:lpwstr>_Toc153252861</vt:lpwstr>
      </vt:variant>
      <vt:variant>
        <vt:i4>1310783</vt:i4>
      </vt:variant>
      <vt:variant>
        <vt:i4>56</vt:i4>
      </vt:variant>
      <vt:variant>
        <vt:i4>0</vt:i4>
      </vt:variant>
      <vt:variant>
        <vt:i4>5</vt:i4>
      </vt:variant>
      <vt:variant>
        <vt:lpwstr/>
      </vt:variant>
      <vt:variant>
        <vt:lpwstr>_Toc153252860</vt:lpwstr>
      </vt:variant>
      <vt:variant>
        <vt:i4>1507391</vt:i4>
      </vt:variant>
      <vt:variant>
        <vt:i4>50</vt:i4>
      </vt:variant>
      <vt:variant>
        <vt:i4>0</vt:i4>
      </vt:variant>
      <vt:variant>
        <vt:i4>5</vt:i4>
      </vt:variant>
      <vt:variant>
        <vt:lpwstr/>
      </vt:variant>
      <vt:variant>
        <vt:lpwstr>_Toc153252859</vt:lpwstr>
      </vt:variant>
      <vt:variant>
        <vt:i4>1507391</vt:i4>
      </vt:variant>
      <vt:variant>
        <vt:i4>47</vt:i4>
      </vt:variant>
      <vt:variant>
        <vt:i4>0</vt:i4>
      </vt:variant>
      <vt:variant>
        <vt:i4>5</vt:i4>
      </vt:variant>
      <vt:variant>
        <vt:lpwstr/>
      </vt:variant>
      <vt:variant>
        <vt:lpwstr>_Toc153252858</vt:lpwstr>
      </vt:variant>
      <vt:variant>
        <vt:i4>1507391</vt:i4>
      </vt:variant>
      <vt:variant>
        <vt:i4>41</vt:i4>
      </vt:variant>
      <vt:variant>
        <vt:i4>0</vt:i4>
      </vt:variant>
      <vt:variant>
        <vt:i4>5</vt:i4>
      </vt:variant>
      <vt:variant>
        <vt:lpwstr/>
      </vt:variant>
      <vt:variant>
        <vt:lpwstr>_Toc153252857</vt:lpwstr>
      </vt:variant>
      <vt:variant>
        <vt:i4>1507391</vt:i4>
      </vt:variant>
      <vt:variant>
        <vt:i4>38</vt:i4>
      </vt:variant>
      <vt:variant>
        <vt:i4>0</vt:i4>
      </vt:variant>
      <vt:variant>
        <vt:i4>5</vt:i4>
      </vt:variant>
      <vt:variant>
        <vt:lpwstr/>
      </vt:variant>
      <vt:variant>
        <vt:lpwstr>_Toc153252856</vt:lpwstr>
      </vt:variant>
      <vt:variant>
        <vt:i4>1507391</vt:i4>
      </vt:variant>
      <vt:variant>
        <vt:i4>32</vt:i4>
      </vt:variant>
      <vt:variant>
        <vt:i4>0</vt:i4>
      </vt:variant>
      <vt:variant>
        <vt:i4>5</vt:i4>
      </vt:variant>
      <vt:variant>
        <vt:lpwstr/>
      </vt:variant>
      <vt:variant>
        <vt:lpwstr>_Toc153252855</vt:lpwstr>
      </vt:variant>
      <vt:variant>
        <vt:i4>1507391</vt:i4>
      </vt:variant>
      <vt:variant>
        <vt:i4>26</vt:i4>
      </vt:variant>
      <vt:variant>
        <vt:i4>0</vt:i4>
      </vt:variant>
      <vt:variant>
        <vt:i4>5</vt:i4>
      </vt:variant>
      <vt:variant>
        <vt:lpwstr/>
      </vt:variant>
      <vt:variant>
        <vt:lpwstr>_Toc153252854</vt:lpwstr>
      </vt:variant>
      <vt:variant>
        <vt:i4>1507391</vt:i4>
      </vt:variant>
      <vt:variant>
        <vt:i4>20</vt:i4>
      </vt:variant>
      <vt:variant>
        <vt:i4>0</vt:i4>
      </vt:variant>
      <vt:variant>
        <vt:i4>5</vt:i4>
      </vt:variant>
      <vt:variant>
        <vt:lpwstr/>
      </vt:variant>
      <vt:variant>
        <vt:lpwstr>_Toc153252853</vt:lpwstr>
      </vt:variant>
      <vt:variant>
        <vt:i4>1507391</vt:i4>
      </vt:variant>
      <vt:variant>
        <vt:i4>14</vt:i4>
      </vt:variant>
      <vt:variant>
        <vt:i4>0</vt:i4>
      </vt:variant>
      <vt:variant>
        <vt:i4>5</vt:i4>
      </vt:variant>
      <vt:variant>
        <vt:lpwstr/>
      </vt:variant>
      <vt:variant>
        <vt:lpwstr>_Toc153252851</vt:lpwstr>
      </vt:variant>
      <vt:variant>
        <vt:i4>1507391</vt:i4>
      </vt:variant>
      <vt:variant>
        <vt:i4>8</vt:i4>
      </vt:variant>
      <vt:variant>
        <vt:i4>0</vt:i4>
      </vt:variant>
      <vt:variant>
        <vt:i4>5</vt:i4>
      </vt:variant>
      <vt:variant>
        <vt:lpwstr/>
      </vt:variant>
      <vt:variant>
        <vt:lpwstr>_Toc153252850</vt:lpwstr>
      </vt:variant>
      <vt:variant>
        <vt:i4>1441855</vt:i4>
      </vt:variant>
      <vt:variant>
        <vt:i4>2</vt:i4>
      </vt:variant>
      <vt:variant>
        <vt:i4>0</vt:i4>
      </vt:variant>
      <vt:variant>
        <vt:i4>5</vt:i4>
      </vt:variant>
      <vt:variant>
        <vt:lpwstr/>
      </vt:variant>
      <vt:variant>
        <vt:lpwstr>_Toc153252849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2008-02-26T16:40:00Z</cp:lastPrinted>
  <dcterms:created xsi:type="dcterms:W3CDTF">2022-07-20T12:06:00Z</dcterms:created>
  <dcterms:modified xsi:type="dcterms:W3CDTF">2022-07-20T12:14:00Z</dcterms:modified>
</cp:coreProperties>
</file>