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517B05B" w14:textId="77777777" w:rsidR="00ED2116" w:rsidRPr="0058728B" w:rsidRDefault="00AC7D34" w:rsidP="0065730C">
      <w:pPr>
        <w:jc w:val="right"/>
        <w:rPr>
          <w:lang w:val="en-CA"/>
        </w:rPr>
      </w:pPr>
      <w:r>
        <w:rPr>
          <w:lang w:val="en-CA"/>
        </w:rPr>
        <w:t>February 3, 2023</w:t>
      </w:r>
    </w:p>
    <w:p w14:paraId="28D59B81" w14:textId="77777777" w:rsidR="00286734" w:rsidRDefault="00286734" w:rsidP="00286734">
      <w:r>
        <w:t>MR JEFFREY ROBINSON</w:t>
      </w:r>
    </w:p>
    <w:p w14:paraId="25BB74DD" w14:textId="77777777" w:rsidR="00286734" w:rsidRDefault="00286734" w:rsidP="00286734">
      <w:r>
        <w:t>BRANCH CHIEF AIR PERMITS AND MONITORING</w:t>
      </w:r>
    </w:p>
    <w:p w14:paraId="237F0353" w14:textId="77777777" w:rsidR="00286734" w:rsidRDefault="00286734" w:rsidP="00286734">
      <w:r>
        <w:t>US ENVIRONMENTAL PROTECTION AGENCY REGION 6</w:t>
      </w:r>
    </w:p>
    <w:p w14:paraId="5AAF541A" w14:textId="77777777" w:rsidR="00286734" w:rsidRDefault="00286734" w:rsidP="00286734">
      <w:r>
        <w:t>1201 ELM ST STE 500</w:t>
      </w:r>
    </w:p>
    <w:p w14:paraId="133A5831" w14:textId="77777777" w:rsidR="002A602F" w:rsidRDefault="00286734" w:rsidP="00286734">
      <w:r>
        <w:t>DALLAS TX  75270</w:t>
      </w:r>
    </w:p>
    <w:p w14:paraId="4056151C" w14:textId="77777777" w:rsidR="00286734" w:rsidRDefault="00286734" w:rsidP="00286734"/>
    <w:p w14:paraId="4174ADAF" w14:textId="77777777" w:rsidR="00BD7424" w:rsidRPr="00C04EA2" w:rsidRDefault="00BD7424" w:rsidP="0065730C"/>
    <w:p w14:paraId="3437FC99" w14:textId="77777777" w:rsidR="00C4738D" w:rsidRPr="00C04EA2" w:rsidRDefault="00C4738D" w:rsidP="004C79B1">
      <w:pPr>
        <w:tabs>
          <w:tab w:val="left" w:pos="446"/>
        </w:tabs>
        <w:outlineLvl w:val="0"/>
      </w:pPr>
      <w:r w:rsidRPr="00C04EA2">
        <w:t>Re:</w:t>
      </w:r>
      <w:r w:rsidRPr="00C04EA2">
        <w:tab/>
      </w:r>
      <w:r w:rsidR="00C6567D" w:rsidRPr="00C04EA2">
        <w:t>Executive Director’s Response to EPA Objection</w:t>
      </w:r>
    </w:p>
    <w:p w14:paraId="62E2543E" w14:textId="77777777" w:rsidR="00C4738D" w:rsidRPr="00C04EA2" w:rsidRDefault="00AC7D34" w:rsidP="0065730C">
      <w:pPr>
        <w:ind w:left="446"/>
      </w:pPr>
      <w:r>
        <w:t>Minor Revision</w:t>
      </w:r>
    </w:p>
    <w:p w14:paraId="1FC6C67C" w14:textId="77777777" w:rsidR="00C4738D" w:rsidRPr="00C04EA2" w:rsidRDefault="00D35BB8" w:rsidP="0065730C">
      <w:pPr>
        <w:ind w:left="446"/>
      </w:pPr>
      <w:r w:rsidRPr="00C04EA2">
        <w:t xml:space="preserve">Permit Number:  </w:t>
      </w:r>
      <w:r w:rsidR="00AC7D34">
        <w:t>O1493</w:t>
      </w:r>
    </w:p>
    <w:p w14:paraId="27B95578" w14:textId="77777777" w:rsidR="00C4738D" w:rsidRPr="00C04EA2" w:rsidRDefault="00AC7D34" w:rsidP="0065730C">
      <w:pPr>
        <w:ind w:left="446"/>
      </w:pPr>
      <w:r>
        <w:t>Oxbow Calcining LLC</w:t>
      </w:r>
    </w:p>
    <w:p w14:paraId="0C10AEF2" w14:textId="77777777" w:rsidR="00C4738D" w:rsidRPr="00C04EA2" w:rsidRDefault="00AC7D34" w:rsidP="0065730C">
      <w:pPr>
        <w:ind w:left="446"/>
      </w:pPr>
      <w:r>
        <w:t>Oxbow Calcining</w:t>
      </w:r>
    </w:p>
    <w:p w14:paraId="77141EED" w14:textId="77777777" w:rsidR="00C4738D" w:rsidRPr="00C04EA2" w:rsidRDefault="00AC7D34" w:rsidP="0065730C">
      <w:pPr>
        <w:ind w:left="446"/>
      </w:pPr>
      <w:r>
        <w:t>Port Arthur, Jefferson County</w:t>
      </w:r>
    </w:p>
    <w:p w14:paraId="59F35FF5" w14:textId="77777777" w:rsidR="00C4738D" w:rsidRPr="00C04EA2" w:rsidRDefault="00C4738D" w:rsidP="0065730C">
      <w:pPr>
        <w:ind w:left="446"/>
      </w:pPr>
      <w:r w:rsidRPr="00C04EA2">
        <w:t xml:space="preserve">Regulated Entity Number:  </w:t>
      </w:r>
      <w:r w:rsidR="00AC7D34">
        <w:t>RN100209287</w:t>
      </w:r>
    </w:p>
    <w:p w14:paraId="68B52F90" w14:textId="77777777" w:rsidR="00C4738D" w:rsidRPr="00C04EA2" w:rsidRDefault="00C4738D" w:rsidP="0065730C">
      <w:pPr>
        <w:ind w:left="446"/>
      </w:pPr>
      <w:r w:rsidRPr="00C04EA2">
        <w:t xml:space="preserve">Customer Reference Number:  </w:t>
      </w:r>
      <w:r w:rsidR="00AC7D34">
        <w:t>CN602552424</w:t>
      </w:r>
    </w:p>
    <w:p w14:paraId="09EEA74B" w14:textId="77777777" w:rsidR="00F263F1" w:rsidRPr="00C04EA2" w:rsidRDefault="00F263F1" w:rsidP="0065730C">
      <w:pPr>
        <w:ind w:left="450"/>
      </w:pPr>
    </w:p>
    <w:p w14:paraId="2394A504" w14:textId="77777777" w:rsidR="00C4738D" w:rsidRPr="00C04EA2" w:rsidRDefault="00C4738D" w:rsidP="0065730C">
      <w:r w:rsidRPr="00C04EA2">
        <w:t xml:space="preserve">Dear </w:t>
      </w:r>
      <w:r w:rsidR="00F06EAC" w:rsidRPr="00C04EA2">
        <w:t xml:space="preserve">Mr. </w:t>
      </w:r>
      <w:r w:rsidR="00286734" w:rsidRPr="00286734">
        <w:t>Robinson</w:t>
      </w:r>
      <w:r w:rsidRPr="00C04EA2">
        <w:t>:</w:t>
      </w:r>
    </w:p>
    <w:p w14:paraId="188B49D8" w14:textId="77777777" w:rsidR="00AE0188" w:rsidRPr="00C04EA2" w:rsidRDefault="00AE0188" w:rsidP="0065730C"/>
    <w:p w14:paraId="329CB092" w14:textId="77777777" w:rsidR="00AE0188" w:rsidRPr="00C04EA2" w:rsidRDefault="00AE0188" w:rsidP="0065730C">
      <w:pPr>
        <w:sectPr w:rsidR="00AE0188" w:rsidRPr="00C04EA2" w:rsidSect="00F668F4">
          <w:headerReference w:type="even" r:id="rId7"/>
          <w:headerReference w:type="default" r:id="rId8"/>
          <w:footerReference w:type="even" r:id="rId9"/>
          <w:footerReference w:type="default" r:id="rId10"/>
          <w:headerReference w:type="first" r:id="rId11"/>
          <w:footerReference w:type="first" r:id="rId12"/>
          <w:pgSz w:w="12240" w:h="15838" w:code="1"/>
          <w:pgMar w:top="706" w:right="1440" w:bottom="1440" w:left="1440" w:header="720" w:footer="288" w:gutter="0"/>
          <w:cols w:space="720"/>
        </w:sectPr>
      </w:pPr>
    </w:p>
    <w:p w14:paraId="1D6CAD96" w14:textId="0D2043C2" w:rsidR="00C876A7" w:rsidRPr="00C04EA2" w:rsidRDefault="00EC6896" w:rsidP="00C876A7">
      <w:r w:rsidRPr="00C04EA2">
        <w:t xml:space="preserve">On </w:t>
      </w:r>
      <w:r w:rsidR="00AC7D34">
        <w:t>June 14, 2022</w:t>
      </w:r>
      <w:r w:rsidR="00984F02">
        <w:t>,</w:t>
      </w:r>
      <w:r w:rsidRPr="00C04EA2">
        <w:t xml:space="preserve"> the U.S. Environmental Pr</w:t>
      </w:r>
      <w:r w:rsidR="00F629EF">
        <w:t>otection Agency (EPA) Region 6 O</w:t>
      </w:r>
      <w:r w:rsidRPr="00C04EA2">
        <w:t>ffice signed a letter identifying objections to the issuance of the proposed federal operating permit for the above referenced site</w:t>
      </w:r>
      <w:r w:rsidR="00C876A7" w:rsidRPr="00C876A7">
        <w:t xml:space="preserve"> </w:t>
      </w:r>
      <w:r w:rsidR="00C876A7">
        <w:t>in response to a petition filed on October 28, 2020</w:t>
      </w:r>
      <w:r w:rsidR="00C876A7" w:rsidRPr="00C04EA2">
        <w:t>. In</w:t>
      </w:r>
      <w:r w:rsidR="00C876A7">
        <w:t xml:space="preserve"> accordance with Title </w:t>
      </w:r>
      <w:r w:rsidR="00C876A7" w:rsidRPr="00C04EA2">
        <w:t>30 Texas Administrative Code</w:t>
      </w:r>
      <w:r w:rsidR="00C876A7">
        <w:t xml:space="preserve"> </w:t>
      </w:r>
      <w:r w:rsidR="00C876A7" w:rsidRPr="00C04EA2">
        <w:rPr>
          <w:bCs/>
        </w:rPr>
        <w:t>§</w:t>
      </w:r>
      <w:r w:rsidR="00C876A7">
        <w:rPr>
          <w:bCs/>
        </w:rPr>
        <w:t> </w:t>
      </w:r>
      <w:r w:rsidR="00C876A7" w:rsidRPr="00C04EA2">
        <w:rPr>
          <w:bCs/>
        </w:rPr>
        <w:t>122.3</w:t>
      </w:r>
      <w:r w:rsidR="00C876A7">
        <w:rPr>
          <w:bCs/>
        </w:rPr>
        <w:t>6</w:t>
      </w:r>
      <w:r w:rsidR="00C876A7" w:rsidRPr="00C04EA2">
        <w:rPr>
          <w:bCs/>
        </w:rPr>
        <w:t>0</w:t>
      </w:r>
      <w:r w:rsidR="00C876A7">
        <w:rPr>
          <w:bCs/>
        </w:rPr>
        <w:t xml:space="preserve"> </w:t>
      </w:r>
      <w:r w:rsidR="00C876A7" w:rsidRPr="00EE119E">
        <w:rPr>
          <w:bCs/>
        </w:rPr>
        <w:t>(30 TAC § 122.3</w:t>
      </w:r>
      <w:r w:rsidR="00C876A7">
        <w:rPr>
          <w:bCs/>
        </w:rPr>
        <w:t>6</w:t>
      </w:r>
      <w:r w:rsidR="00C876A7" w:rsidRPr="00EE119E">
        <w:rPr>
          <w:bCs/>
        </w:rPr>
        <w:t>0)</w:t>
      </w:r>
      <w:r w:rsidR="00C876A7" w:rsidRPr="00C04EA2">
        <w:rPr>
          <w:bCs/>
        </w:rPr>
        <w:t xml:space="preserve">, the </w:t>
      </w:r>
      <w:r w:rsidR="00C876A7" w:rsidRPr="00C04EA2">
        <w:t xml:space="preserve">Texas Commission on Environmental Quality (TCEQ) </w:t>
      </w:r>
      <w:r w:rsidR="00C876A7">
        <w:t>shall resolve any objection and revise the permit if necessary</w:t>
      </w:r>
      <w:r w:rsidR="00C876A7" w:rsidRPr="00C04EA2">
        <w:t>.</w:t>
      </w:r>
    </w:p>
    <w:p w14:paraId="6D4C2649" w14:textId="77777777" w:rsidR="00C876A7" w:rsidRDefault="00C876A7" w:rsidP="00C876A7"/>
    <w:p w14:paraId="1D65B3B6" w14:textId="47357633" w:rsidR="00C876A7" w:rsidRDefault="00C876A7" w:rsidP="00C876A7">
      <w:bookmarkStart w:id="0" w:name="_Hlk115180831"/>
      <w:r w:rsidRPr="006C5A1E">
        <w:t xml:space="preserve">EPA objections are addressed in a pending minor permit revision application </w:t>
      </w:r>
      <w:r>
        <w:t xml:space="preserve">(project number </w:t>
      </w:r>
      <w:r w:rsidR="00FB0B63">
        <w:t>34587</w:t>
      </w:r>
      <w:r>
        <w:t xml:space="preserve">) </w:t>
      </w:r>
      <w:r w:rsidRPr="006C5A1E">
        <w:t xml:space="preserve">that was submitted on </w:t>
      </w:r>
      <w:r w:rsidR="00FB0B63">
        <w:t>December 9</w:t>
      </w:r>
      <w:r>
        <w:t xml:space="preserve">, 2022. </w:t>
      </w:r>
      <w:r w:rsidRPr="00C04EA2">
        <w:t>The TCEQ has completed the technical review and offers the enclosed responses to facilitate resolution of the objections. In addition, the attached responses to the objections describe the changes, if applicable, that have been made to the revised proposed permit and supporting statement of basis</w:t>
      </w:r>
      <w:r>
        <w:t xml:space="preserve"> (SOB)</w:t>
      </w:r>
      <w:r w:rsidRPr="00C04EA2">
        <w:t xml:space="preserve">.  The revised proposed permit and </w:t>
      </w:r>
      <w:r>
        <w:t>SOB</w:t>
      </w:r>
      <w:r w:rsidRPr="00C04EA2">
        <w:t xml:space="preserve"> are attached for your review</w:t>
      </w:r>
      <w:bookmarkEnd w:id="0"/>
      <w:r>
        <w:t xml:space="preserve">. </w:t>
      </w:r>
    </w:p>
    <w:p w14:paraId="61AC03E3" w14:textId="77777777" w:rsidR="00C876A7" w:rsidRDefault="00C876A7" w:rsidP="00C876A7"/>
    <w:p w14:paraId="529263AC" w14:textId="426F8E7B" w:rsidR="00EC6896" w:rsidRPr="00C04EA2" w:rsidRDefault="00C876A7" w:rsidP="00C876A7">
      <w:r>
        <w:t xml:space="preserve">The public announcement period will begin </w:t>
      </w:r>
      <w:r w:rsidR="000C0197">
        <w:t>February 7</w:t>
      </w:r>
      <w:r w:rsidRPr="007A3ADF">
        <w:t xml:space="preserve">, 2023, and end </w:t>
      </w:r>
      <w:r w:rsidR="000C0197">
        <w:t>March 9</w:t>
      </w:r>
      <w:r>
        <w:t xml:space="preserve">, 2023.  In addition, if no comments are received, the EPA review period will run concurrent with the announcement and will end on March </w:t>
      </w:r>
      <w:r w:rsidR="000C0197">
        <w:t>24</w:t>
      </w:r>
      <w:r>
        <w:t>, 2023.  If comments are received, you will be notified.</w:t>
      </w:r>
      <w:r w:rsidR="00EC6896" w:rsidRPr="00C04EA2">
        <w:t xml:space="preserve"> </w:t>
      </w:r>
    </w:p>
    <w:p w14:paraId="5506A077" w14:textId="77777777" w:rsidR="00EC6896" w:rsidRPr="00C04EA2" w:rsidRDefault="00EC6896" w:rsidP="0065730C"/>
    <w:p w14:paraId="7A46CD0B" w14:textId="699B335C" w:rsidR="00EC6896" w:rsidRPr="00C04EA2" w:rsidRDefault="00EC6896" w:rsidP="00E23946">
      <w:pPr>
        <w:keepNext/>
        <w:keepLines/>
      </w:pPr>
      <w:r w:rsidRPr="00C04EA2">
        <w:lastRenderedPageBreak/>
        <w:t xml:space="preserve">Consistent with 30 TAC </w:t>
      </w:r>
      <w:r w:rsidRPr="00C04EA2">
        <w:rPr>
          <w:bCs/>
        </w:rPr>
        <w:t xml:space="preserve">§122.350, please provide an indication of your acceptance or assessment of the responses and resolutions to the objections as soon as possible.  After receipt of your acceptance to the responses and resolutions to the objections, TCEQ will issue the proposed permit.  </w:t>
      </w:r>
      <w:r w:rsidRPr="00C04EA2">
        <w:t>Thank you for your cooperation in this matter.</w:t>
      </w:r>
      <w:r w:rsidRPr="00C04EA2">
        <w:rPr>
          <w:bCs/>
        </w:rPr>
        <w:t xml:space="preserve">  </w:t>
      </w:r>
      <w:r w:rsidR="00B53884" w:rsidRPr="00C04EA2">
        <w:t xml:space="preserve">Please contact </w:t>
      </w:r>
      <w:r w:rsidR="006620C2">
        <w:t>Ms. Lillian Ro</w:t>
      </w:r>
      <w:r w:rsidR="0091562B">
        <w:t>d</w:t>
      </w:r>
      <w:r w:rsidR="006620C2">
        <w:t>riguez</w:t>
      </w:r>
      <w:r w:rsidR="00B53884" w:rsidRPr="00C04EA2">
        <w:t xml:space="preserve"> at </w:t>
      </w:r>
      <w:r w:rsidR="00AC7D34">
        <w:t>(512) 239-1</w:t>
      </w:r>
      <w:r w:rsidR="006620C2">
        <w:t>817</w:t>
      </w:r>
      <w:r w:rsidRPr="00C04EA2">
        <w:rPr>
          <w:bCs/>
        </w:rPr>
        <w:t xml:space="preserve"> if you have any questions concerning this matter.</w:t>
      </w:r>
    </w:p>
    <w:p w14:paraId="09351AB5" w14:textId="77777777" w:rsidR="00B53884" w:rsidRPr="00C04EA2" w:rsidRDefault="00B53884" w:rsidP="00E23946">
      <w:pPr>
        <w:keepNext/>
        <w:keepLines/>
      </w:pPr>
    </w:p>
    <w:p w14:paraId="554E4108" w14:textId="77777777" w:rsidR="00C4738D" w:rsidRPr="00C04EA2" w:rsidRDefault="00C4738D" w:rsidP="00E23946">
      <w:pPr>
        <w:keepNext/>
        <w:keepLines/>
      </w:pPr>
      <w:r w:rsidRPr="00C04EA2">
        <w:t>Sincerely,</w:t>
      </w:r>
    </w:p>
    <w:p w14:paraId="3621C159" w14:textId="77777777" w:rsidR="00C4738D" w:rsidRDefault="00C4738D" w:rsidP="00E23946">
      <w:pPr>
        <w:keepNext/>
        <w:keepLines/>
      </w:pPr>
    </w:p>
    <w:p w14:paraId="48034D52" w14:textId="77777777" w:rsidR="00F7414D" w:rsidRDefault="00AC7D34" w:rsidP="00E23946">
      <w:pPr>
        <w:keepNext/>
        <w:keepLines/>
      </w:pPr>
      <w:r>
        <w:rPr>
          <w:noProof/>
        </w:rPr>
        <w:drawing>
          <wp:inline distT="0" distB="0" distL="0" distR="0" wp14:anchorId="019FE8F6" wp14:editId="6EB8CC07">
            <wp:extent cx="2170176" cy="780288"/>
            <wp:effectExtent l="0" t="0" r="1905" b="1270"/>
            <wp:docPr id="1" name="Picture 1" descr="Graphic of handwritten signature of Samuel Short, Deputy Director, TCEQ"/>
            <wp:cNvGraphicFramePr/>
            <a:graphic xmlns:a="http://schemas.openxmlformats.org/drawingml/2006/main">
              <a:graphicData uri="http://schemas.openxmlformats.org/drawingml/2006/picture">
                <pic:pic xmlns:pic="http://schemas.openxmlformats.org/drawingml/2006/picture">
                  <pic:nvPicPr>
                    <pic:cNvPr id="1" name="Picture 1" descr="Graphic of handwritten signature of Samuel Short, Deputy Director, TCEQ"/>
                    <pic:cNvPicPr/>
                  </pic:nvPicPr>
                  <pic:blipFill>
                    <a:blip r:embed="rId13" r:link="rId14" cstate="print">
                      <a:extLst>
                        <a:ext uri="{28A0092B-C50C-407E-A947-70E740481C1C}">
                          <a14:useLocalDpi xmlns:a14="http://schemas.microsoft.com/office/drawing/2010/main" val="0"/>
                        </a:ext>
                      </a:extLst>
                    </a:blip>
                    <a:stretch>
                      <a:fillRect/>
                    </a:stretch>
                  </pic:blipFill>
                  <pic:spPr>
                    <a:xfrm>
                      <a:off x="0" y="0"/>
                      <a:ext cx="2170176" cy="780288"/>
                    </a:xfrm>
                    <a:prstGeom prst="rect">
                      <a:avLst/>
                    </a:prstGeom>
                  </pic:spPr>
                </pic:pic>
              </a:graphicData>
            </a:graphic>
          </wp:inline>
        </w:drawing>
      </w:r>
    </w:p>
    <w:p w14:paraId="41BA2266" w14:textId="77777777" w:rsidR="00F7414D" w:rsidRPr="00C04EA2" w:rsidRDefault="00F7414D" w:rsidP="00E23946">
      <w:pPr>
        <w:keepNext/>
        <w:keepLines/>
      </w:pPr>
    </w:p>
    <w:p w14:paraId="1CC67434" w14:textId="77777777" w:rsidR="00AC7D34" w:rsidRDefault="00AC7D34" w:rsidP="00E23946">
      <w:pPr>
        <w:keepNext/>
        <w:keepLines/>
      </w:pPr>
      <w:r>
        <w:t>Samuel Short, Deputy Director</w:t>
      </w:r>
    </w:p>
    <w:p w14:paraId="0464BDDE" w14:textId="77777777" w:rsidR="00AC7D34" w:rsidRDefault="00AC7D34" w:rsidP="00E23946">
      <w:pPr>
        <w:keepNext/>
        <w:keepLines/>
      </w:pPr>
      <w:r>
        <w:t>Air Permits Division</w:t>
      </w:r>
    </w:p>
    <w:p w14:paraId="27D4B25C" w14:textId="77777777" w:rsidR="00C4738D" w:rsidRPr="00C04EA2" w:rsidRDefault="00AC7D34" w:rsidP="00E23946">
      <w:pPr>
        <w:keepNext/>
        <w:keepLines/>
      </w:pPr>
      <w:r>
        <w:t>Office of Air</w:t>
      </w:r>
    </w:p>
    <w:p w14:paraId="25CB3C8E" w14:textId="77777777" w:rsidR="00AC7D34" w:rsidRDefault="00AC7D34" w:rsidP="00E23946">
      <w:pPr>
        <w:keepNext/>
        <w:keepLines/>
      </w:pPr>
      <w:r>
        <w:t>Texas Commission on Environmental Quality</w:t>
      </w:r>
    </w:p>
    <w:p w14:paraId="00DED1DB" w14:textId="77777777" w:rsidR="00C4738D" w:rsidRPr="00C04EA2" w:rsidRDefault="00C4738D" w:rsidP="00E23946">
      <w:pPr>
        <w:keepNext/>
        <w:keepLines/>
      </w:pPr>
    </w:p>
    <w:p w14:paraId="7F256FDC" w14:textId="3C6550DB" w:rsidR="00AC7D34" w:rsidRDefault="00C4738D" w:rsidP="00E23946">
      <w:pPr>
        <w:keepNext/>
        <w:keepLines/>
        <w:tabs>
          <w:tab w:val="left" w:pos="-1080"/>
          <w:tab w:val="left" w:pos="-720"/>
          <w:tab w:val="left" w:pos="0"/>
          <w:tab w:val="left" w:pos="450"/>
          <w:tab w:val="left" w:pos="720"/>
          <w:tab w:val="left" w:pos="1440"/>
          <w:tab w:val="left" w:pos="2160"/>
          <w:tab w:val="left" w:pos="2880"/>
          <w:tab w:val="left" w:pos="3600"/>
          <w:tab w:val="left" w:pos="4320"/>
          <w:tab w:val="left" w:pos="5040"/>
          <w:tab w:val="left" w:pos="5760"/>
          <w:tab w:val="left" w:pos="630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left="792" w:hanging="792"/>
      </w:pPr>
      <w:r w:rsidRPr="00C04EA2">
        <w:t>cc:</w:t>
      </w:r>
      <w:r w:rsidR="00AC7D34">
        <w:tab/>
      </w:r>
      <w:r w:rsidR="000F5973" w:rsidRPr="000F5973">
        <w:t>Ms. Darla Smith, Environmental Manager</w:t>
      </w:r>
      <w:r w:rsidR="00AC7D34">
        <w:t>, Oxbow Calcining LLC, Port Arthur</w:t>
      </w:r>
    </w:p>
    <w:p w14:paraId="5A4138B1" w14:textId="77777777" w:rsidR="00AC7D34" w:rsidRDefault="00AC7D34" w:rsidP="00E23946">
      <w:pPr>
        <w:keepNext/>
        <w:keepLines/>
        <w:tabs>
          <w:tab w:val="left" w:pos="-1080"/>
          <w:tab w:val="left" w:pos="-720"/>
          <w:tab w:val="left" w:pos="0"/>
          <w:tab w:val="left" w:pos="450"/>
          <w:tab w:val="left" w:pos="720"/>
          <w:tab w:val="left" w:pos="1440"/>
          <w:tab w:val="left" w:pos="2160"/>
          <w:tab w:val="left" w:pos="2880"/>
          <w:tab w:val="left" w:pos="3600"/>
          <w:tab w:val="left" w:pos="4320"/>
          <w:tab w:val="left" w:pos="5040"/>
          <w:tab w:val="left" w:pos="5760"/>
          <w:tab w:val="left" w:pos="630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left="792" w:hanging="792"/>
      </w:pPr>
      <w:r>
        <w:tab/>
        <w:t>Mr. Frank M. Newman, Plant Manager, Oxbow Calcining LLC, Port Arthur</w:t>
      </w:r>
    </w:p>
    <w:p w14:paraId="1328C7BA" w14:textId="77777777" w:rsidR="00C4738D" w:rsidRDefault="00AC7D34" w:rsidP="00E23946">
      <w:pPr>
        <w:keepNext/>
        <w:keepLines/>
        <w:tabs>
          <w:tab w:val="left" w:pos="-1080"/>
          <w:tab w:val="left" w:pos="-720"/>
          <w:tab w:val="left" w:pos="0"/>
          <w:tab w:val="left" w:pos="450"/>
          <w:tab w:val="left" w:pos="720"/>
          <w:tab w:val="left" w:pos="1440"/>
          <w:tab w:val="left" w:pos="2160"/>
          <w:tab w:val="left" w:pos="2880"/>
          <w:tab w:val="left" w:pos="3600"/>
          <w:tab w:val="left" w:pos="4320"/>
          <w:tab w:val="left" w:pos="5040"/>
          <w:tab w:val="left" w:pos="5760"/>
          <w:tab w:val="left" w:pos="630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left="792" w:hanging="792"/>
      </w:pPr>
      <w:r>
        <w:tab/>
        <w:t>Air Section Manager, Region 10 - Beaumont</w:t>
      </w:r>
    </w:p>
    <w:p w14:paraId="1E82F3DA" w14:textId="77777777" w:rsidR="00E23946" w:rsidRDefault="00E23946" w:rsidP="00E23946">
      <w:pPr>
        <w:keepNext/>
        <w:keepLines/>
        <w:ind w:left="734" w:hanging="288"/>
      </w:pPr>
      <w:r>
        <w:t>Air Permit Section Chief, U.S. Environmental Protection Agency, Region 6-Dallas (Electronic copy)</w:t>
      </w:r>
    </w:p>
    <w:p w14:paraId="20D1BE66" w14:textId="77777777" w:rsidR="00B26D25" w:rsidRPr="00C04EA2" w:rsidRDefault="00B26D25" w:rsidP="00E23946">
      <w:pPr>
        <w:keepNext/>
        <w:keepLines/>
      </w:pPr>
    </w:p>
    <w:p w14:paraId="29821E7B" w14:textId="77777777" w:rsidR="00C4738D" w:rsidRPr="00C04EA2" w:rsidRDefault="00864539" w:rsidP="00E23946">
      <w:pPr>
        <w:keepNext/>
        <w:keepLines/>
        <w:tabs>
          <w:tab w:val="left" w:pos="1368"/>
        </w:tabs>
      </w:pPr>
      <w:r>
        <w:t>Enclosure</w:t>
      </w:r>
      <w:r w:rsidR="00C4738D" w:rsidRPr="00C04EA2">
        <w:t>:</w:t>
      </w:r>
      <w:r w:rsidR="00C4738D" w:rsidRPr="00C04EA2">
        <w:tab/>
      </w:r>
      <w:r w:rsidR="0050063A" w:rsidRPr="00C04EA2">
        <w:t xml:space="preserve">TCEQ </w:t>
      </w:r>
      <w:r w:rsidR="00C4738D" w:rsidRPr="00C04EA2">
        <w:t xml:space="preserve">Executive Director’s Response to </w:t>
      </w:r>
      <w:r w:rsidR="00D646BA" w:rsidRPr="00C04EA2">
        <w:t>EPA Objection</w:t>
      </w:r>
    </w:p>
    <w:p w14:paraId="7FD81CD6" w14:textId="77777777" w:rsidR="00C4738D" w:rsidRPr="00C04EA2" w:rsidRDefault="00C4738D" w:rsidP="00E23946">
      <w:pPr>
        <w:keepNext/>
        <w:keepLines/>
        <w:ind w:left="1368"/>
      </w:pPr>
      <w:r w:rsidRPr="00C04EA2">
        <w:t>Proposed Permit</w:t>
      </w:r>
    </w:p>
    <w:p w14:paraId="20D73AE0" w14:textId="77777777" w:rsidR="0024486E" w:rsidRPr="00C04EA2" w:rsidRDefault="00D646BA" w:rsidP="00E23946">
      <w:pPr>
        <w:keepNext/>
        <w:keepLines/>
        <w:ind w:left="1368"/>
      </w:pPr>
      <w:r w:rsidRPr="00C04EA2">
        <w:t>Statement of Basis</w:t>
      </w:r>
    </w:p>
    <w:p w14:paraId="7BFA6409" w14:textId="77777777" w:rsidR="00D646BA" w:rsidRPr="00C04EA2" w:rsidRDefault="00D646BA" w:rsidP="00E23946">
      <w:pPr>
        <w:keepNext/>
        <w:keepLines/>
      </w:pPr>
    </w:p>
    <w:p w14:paraId="4FDCA41B" w14:textId="77777777" w:rsidR="00C4738D" w:rsidRPr="00C04EA2" w:rsidRDefault="00C4738D" w:rsidP="00E23946">
      <w:pPr>
        <w:keepNext/>
        <w:keepLines/>
        <w:rPr>
          <w:sz w:val="16"/>
          <w:szCs w:val="16"/>
        </w:rPr>
      </w:pPr>
      <w:r w:rsidRPr="00C04EA2">
        <w:rPr>
          <w:sz w:val="16"/>
          <w:szCs w:val="16"/>
        </w:rPr>
        <w:t>Project Number:  </w:t>
      </w:r>
      <w:r w:rsidR="00AC7D34">
        <w:rPr>
          <w:sz w:val="16"/>
          <w:szCs w:val="16"/>
        </w:rPr>
        <w:t>34587</w:t>
      </w:r>
    </w:p>
    <w:p w14:paraId="5E907CF1" w14:textId="77777777" w:rsidR="00010F20" w:rsidRPr="00C04EA2" w:rsidRDefault="00010F20" w:rsidP="00D93201">
      <w:pPr>
        <w:sectPr w:rsidR="00010F20" w:rsidRPr="00C04EA2" w:rsidSect="000A3D0D">
          <w:headerReference w:type="default" r:id="rId15"/>
          <w:footerReference w:type="default" r:id="rId16"/>
          <w:type w:val="continuous"/>
          <w:pgSz w:w="12240" w:h="15838" w:code="1"/>
          <w:pgMar w:top="1440" w:right="1440" w:bottom="720" w:left="1440" w:header="1440" w:footer="720" w:gutter="0"/>
          <w:cols w:space="720"/>
        </w:sectPr>
      </w:pPr>
    </w:p>
    <w:p w14:paraId="68162149" w14:textId="77777777" w:rsidR="002C7CC9" w:rsidRPr="009458A8" w:rsidRDefault="0089546D" w:rsidP="009458A8">
      <w:pPr>
        <w:jc w:val="center"/>
        <w:outlineLvl w:val="0"/>
        <w:rPr>
          <w:rStyle w:val="Strong"/>
        </w:rPr>
        <w:sectPr w:rsidR="002C7CC9" w:rsidRPr="009458A8" w:rsidSect="003E5C67">
          <w:headerReference w:type="default" r:id="rId17"/>
          <w:footerReference w:type="default" r:id="rId18"/>
          <w:pgSz w:w="12240" w:h="15838" w:code="1"/>
          <w:pgMar w:top="1440" w:right="1440" w:bottom="720" w:left="1440" w:header="720" w:footer="720" w:gutter="0"/>
          <w:pgNumType w:start="1"/>
          <w:cols w:space="720"/>
        </w:sectPr>
      </w:pPr>
      <w:r>
        <w:rPr>
          <w:rStyle w:val="Strong"/>
        </w:rPr>
        <w:lastRenderedPageBreak/>
        <w:t>Executive Director’s</w:t>
      </w:r>
      <w:r w:rsidR="002C7CC9" w:rsidRPr="009458A8">
        <w:rPr>
          <w:rStyle w:val="Strong"/>
        </w:rPr>
        <w:t xml:space="preserve"> R</w:t>
      </w:r>
      <w:r>
        <w:rPr>
          <w:rStyle w:val="Strong"/>
        </w:rPr>
        <w:t>esponse to EPA Objection</w:t>
      </w:r>
    </w:p>
    <w:p w14:paraId="3407D166" w14:textId="77777777" w:rsidR="00BD7424" w:rsidRPr="0014747F" w:rsidRDefault="00BD7424" w:rsidP="009458A8">
      <w:pPr>
        <w:numPr>
          <w:ilvl w:val="12"/>
          <w:numId w:val="0"/>
        </w:numPr>
        <w:jc w:val="center"/>
        <w:rPr>
          <w:bCs/>
        </w:rPr>
      </w:pPr>
    </w:p>
    <w:p w14:paraId="2AF914C4" w14:textId="77777777" w:rsidR="0084399C" w:rsidRPr="009458A8" w:rsidRDefault="00BD7424" w:rsidP="009458A8">
      <w:pPr>
        <w:jc w:val="center"/>
        <w:rPr>
          <w:rStyle w:val="Strong"/>
        </w:rPr>
      </w:pPr>
      <w:r w:rsidRPr="009458A8">
        <w:rPr>
          <w:rStyle w:val="Strong"/>
        </w:rPr>
        <w:t>Permit Number</w:t>
      </w:r>
      <w:r w:rsidR="004274AD">
        <w:rPr>
          <w:rStyle w:val="Strong"/>
        </w:rPr>
        <w:t xml:space="preserve"> </w:t>
      </w:r>
      <w:r w:rsidR="00AC7D34">
        <w:rPr>
          <w:rStyle w:val="Strong"/>
        </w:rPr>
        <w:t>O1493</w:t>
      </w:r>
    </w:p>
    <w:p w14:paraId="309E6D75" w14:textId="77777777" w:rsidR="0084399C" w:rsidRPr="00C04EA2" w:rsidRDefault="0084399C" w:rsidP="009458A8">
      <w:pPr>
        <w:numPr>
          <w:ilvl w:val="12"/>
          <w:numId w:val="0"/>
        </w:numPr>
      </w:pPr>
    </w:p>
    <w:p w14:paraId="48D9FB91" w14:textId="77777777" w:rsidR="0084399C" w:rsidRPr="00C04EA2" w:rsidRDefault="0084399C" w:rsidP="009458A8">
      <w:pPr>
        <w:numPr>
          <w:ilvl w:val="12"/>
          <w:numId w:val="0"/>
        </w:numPr>
      </w:pPr>
      <w:r w:rsidRPr="00C04EA2">
        <w:t xml:space="preserve">The Texas Commission on Environmental Quality (TCEQ) Executive Director </w:t>
      </w:r>
      <w:r w:rsidR="0010000F">
        <w:t xml:space="preserve">(ED) </w:t>
      </w:r>
      <w:r w:rsidRPr="00C04EA2">
        <w:t xml:space="preserve">provides this Response to EPA’s Objection to the </w:t>
      </w:r>
      <w:r w:rsidR="00AC7D34">
        <w:t>minor revision</w:t>
      </w:r>
      <w:r w:rsidR="00001360" w:rsidRPr="00C04EA2">
        <w:t xml:space="preserve"> </w:t>
      </w:r>
      <w:r w:rsidRPr="00C04EA2">
        <w:t>of the Federal Operating Permit (FOP) for</w:t>
      </w:r>
      <w:r w:rsidR="00D35365" w:rsidRPr="00C04EA2">
        <w:t xml:space="preserve"> </w:t>
      </w:r>
      <w:r w:rsidR="00AC7D34">
        <w:t>Oxbow Calcining LLC</w:t>
      </w:r>
      <w:r w:rsidRPr="00C04EA2">
        <w:t xml:space="preserve">, </w:t>
      </w:r>
      <w:r w:rsidR="00AC7D34">
        <w:t>Oxbow Calcining</w:t>
      </w:r>
      <w:r w:rsidRPr="00C04EA2">
        <w:t>, Permit No.</w:t>
      </w:r>
      <w:r w:rsidR="00001360" w:rsidRPr="00C04EA2">
        <w:t xml:space="preserve"> </w:t>
      </w:r>
      <w:r w:rsidR="00AC7D34">
        <w:t>O1493</w:t>
      </w:r>
      <w:r w:rsidRPr="00C04EA2">
        <w:t xml:space="preserve">, </w:t>
      </w:r>
      <w:r w:rsidR="00AC7D34">
        <w:t>Jefferson</w:t>
      </w:r>
      <w:r w:rsidR="00D35365" w:rsidRPr="00C04EA2">
        <w:t xml:space="preserve"> County, Texas.</w:t>
      </w:r>
    </w:p>
    <w:p w14:paraId="6D94D040" w14:textId="77777777" w:rsidR="0084399C" w:rsidRPr="00C04EA2" w:rsidRDefault="0084399C" w:rsidP="009458A8">
      <w:pPr>
        <w:numPr>
          <w:ilvl w:val="12"/>
          <w:numId w:val="0"/>
        </w:numPr>
      </w:pPr>
    </w:p>
    <w:p w14:paraId="01061AA5" w14:textId="77777777" w:rsidR="0084399C" w:rsidRPr="009458A8" w:rsidRDefault="0084399C" w:rsidP="009458A8">
      <w:pPr>
        <w:jc w:val="center"/>
        <w:rPr>
          <w:rStyle w:val="Strong"/>
        </w:rPr>
      </w:pPr>
      <w:r w:rsidRPr="009458A8">
        <w:rPr>
          <w:rStyle w:val="Strong"/>
        </w:rPr>
        <w:t>B</w:t>
      </w:r>
      <w:r w:rsidR="0089546D">
        <w:rPr>
          <w:rStyle w:val="Strong"/>
        </w:rPr>
        <w:t>ackground</w:t>
      </w:r>
    </w:p>
    <w:p w14:paraId="6238D4ED" w14:textId="77777777" w:rsidR="0084399C" w:rsidRPr="00C04EA2" w:rsidRDefault="0084399C" w:rsidP="00136B69">
      <w:pPr>
        <w:numPr>
          <w:ilvl w:val="12"/>
          <w:numId w:val="0"/>
        </w:numPr>
        <w:tabs>
          <w:tab w:val="left" w:pos="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pPr>
    </w:p>
    <w:p w14:paraId="394D6FA7" w14:textId="77777777" w:rsidR="0084399C" w:rsidRPr="0089546D" w:rsidRDefault="0084399C" w:rsidP="009458A8">
      <w:pPr>
        <w:jc w:val="center"/>
      </w:pPr>
      <w:r w:rsidRPr="0089546D">
        <w:t>Procedural Background</w:t>
      </w:r>
    </w:p>
    <w:p w14:paraId="6AC119A8" w14:textId="77777777" w:rsidR="0084399C" w:rsidRPr="00C04EA2" w:rsidRDefault="0084399C" w:rsidP="006F716D"/>
    <w:p w14:paraId="1DF5B40D" w14:textId="5423C76B" w:rsidR="002E076E" w:rsidRDefault="0084399C" w:rsidP="00FE341C">
      <w:r w:rsidRPr="00C04EA2">
        <w:t xml:space="preserve">The Texas Operating Permit Program requires that owners and operators of sites subject to 30 Tex. Admin. Code (TAC) Chapter 122 obtain a FOP that contains all applicable requirements to facilitate compliance and improve enforcement.  The FOP does not authorize construction or modifications to facilities, and it does not authorize emission increases.  To construct or modify a facility, the responsible party must have the appropriate new source review authorization.  If the site is subject to 30 TAC Chapter 122, the owner or operator must submit a timely FOP application for the site and ultimately must obtain the FOP to operate.  </w:t>
      </w:r>
      <w:r w:rsidR="00FE341C">
        <w:t xml:space="preserve">In response to a petition to object filed on </w:t>
      </w:r>
      <w:r w:rsidR="002E076E">
        <w:t>October 28</w:t>
      </w:r>
      <w:r w:rsidR="00FE341C">
        <w:t>, 2020</w:t>
      </w:r>
      <w:r w:rsidR="002E076E">
        <w:t>,</w:t>
      </w:r>
      <w:r w:rsidR="00FE341C">
        <w:t xml:space="preserve"> with the EPA, </w:t>
      </w:r>
      <w:r w:rsidR="00FE341C" w:rsidRPr="00C04EA2">
        <w:rPr>
          <w:szCs w:val="22"/>
        </w:rPr>
        <w:t>TCEQ received an objection to the permit from EPA on</w:t>
      </w:r>
      <w:r w:rsidR="00FE341C" w:rsidRPr="00C04EA2">
        <w:t xml:space="preserve"> </w:t>
      </w:r>
      <w:r w:rsidR="00FE341C">
        <w:t>June 14, 2022</w:t>
      </w:r>
      <w:r w:rsidR="002E076E">
        <w:t>.</w:t>
      </w:r>
    </w:p>
    <w:p w14:paraId="5523A953" w14:textId="77777777" w:rsidR="002E076E" w:rsidRDefault="002E076E" w:rsidP="00FE341C"/>
    <w:p w14:paraId="21D92B92" w14:textId="77777777" w:rsidR="00FE341C" w:rsidRDefault="00FE341C" w:rsidP="00FE341C">
      <w:r w:rsidRPr="006C5A1E">
        <w:t xml:space="preserve">EPA objections are addressed in a pending minor permit revision application </w:t>
      </w:r>
      <w:r>
        <w:t xml:space="preserve">(project number 34587) </w:t>
      </w:r>
      <w:r w:rsidRPr="006C5A1E">
        <w:t xml:space="preserve">that was submitted on </w:t>
      </w:r>
      <w:r>
        <w:t xml:space="preserve">December 9, 2022. </w:t>
      </w:r>
      <w:r w:rsidRPr="00C04EA2">
        <w:t>The TCEQ has completed the technical review and offers the enclosed responses to facilitate resolution of the objections. In addition, the attached responses to the objections describe the changes, if applicable, that have been made to the revised proposed permit and supporting statement of basis</w:t>
      </w:r>
      <w:r>
        <w:t xml:space="preserve"> (SOB)</w:t>
      </w:r>
      <w:r w:rsidRPr="00C04EA2">
        <w:t xml:space="preserve">.  The revised proposed permit and </w:t>
      </w:r>
      <w:r>
        <w:t>SOB</w:t>
      </w:r>
      <w:r w:rsidRPr="00C04EA2">
        <w:t xml:space="preserve"> are attached for your review</w:t>
      </w:r>
      <w:r>
        <w:t xml:space="preserve">. </w:t>
      </w:r>
    </w:p>
    <w:p w14:paraId="23693E75" w14:textId="77777777" w:rsidR="00FE341C" w:rsidRDefault="00FE341C" w:rsidP="00FE341C"/>
    <w:p w14:paraId="0503FCEA" w14:textId="178DCDBF" w:rsidR="00FE341C" w:rsidRDefault="00FE341C" w:rsidP="00FE341C">
      <w:r>
        <w:t>The public announcement period will begin February 7</w:t>
      </w:r>
      <w:r w:rsidRPr="007A3ADF">
        <w:t xml:space="preserve">, 2023, and end </w:t>
      </w:r>
      <w:r>
        <w:t>March 9, 2023.  In addition, if no comments are received, the EPA review period will run concurrent with the announcement and will end on March 24, 2023.  If comments are received, you will be notified.</w:t>
      </w:r>
    </w:p>
    <w:p w14:paraId="7956A45A" w14:textId="77777777" w:rsidR="00FE341C" w:rsidRDefault="00FE341C" w:rsidP="006821E5"/>
    <w:p w14:paraId="767EB72F" w14:textId="77777777" w:rsidR="0084399C" w:rsidRPr="00C04EA2" w:rsidRDefault="0084399C" w:rsidP="009458A8">
      <w:pPr>
        <w:numPr>
          <w:ilvl w:val="12"/>
          <w:numId w:val="0"/>
        </w:numPr>
      </w:pPr>
      <w:r w:rsidRPr="00C04EA2">
        <w:rPr>
          <w:szCs w:val="22"/>
        </w:rPr>
        <w:t xml:space="preserve">In accordance with state and federal rules, the permit </w:t>
      </w:r>
      <w:r w:rsidR="00AC7D34">
        <w:rPr>
          <w:szCs w:val="22"/>
        </w:rPr>
        <w:t>minor revision</w:t>
      </w:r>
      <w:r w:rsidR="00FE53FD" w:rsidRPr="00C04EA2">
        <w:rPr>
          <w:szCs w:val="22"/>
        </w:rPr>
        <w:t xml:space="preserve"> </w:t>
      </w:r>
      <w:r w:rsidRPr="00C04EA2">
        <w:rPr>
          <w:szCs w:val="22"/>
        </w:rPr>
        <w:t xml:space="preserve">may not be issued until </w:t>
      </w:r>
      <w:r w:rsidR="00931153">
        <w:rPr>
          <w:szCs w:val="22"/>
        </w:rPr>
        <w:t>TCEQ resolves EPA’s objections.</w:t>
      </w:r>
    </w:p>
    <w:p w14:paraId="76466B86" w14:textId="77777777" w:rsidR="0084399C" w:rsidRPr="00C04EA2" w:rsidRDefault="0084399C" w:rsidP="009458A8">
      <w:pPr>
        <w:numPr>
          <w:ilvl w:val="12"/>
          <w:numId w:val="0"/>
        </w:numPr>
      </w:pPr>
    </w:p>
    <w:p w14:paraId="0697F1CA" w14:textId="77777777" w:rsidR="0084399C" w:rsidRPr="0089546D" w:rsidRDefault="0084399C" w:rsidP="009458A8">
      <w:pPr>
        <w:jc w:val="center"/>
      </w:pPr>
      <w:r w:rsidRPr="0089546D">
        <w:t>Description of Site</w:t>
      </w:r>
    </w:p>
    <w:p w14:paraId="0E237A79" w14:textId="77777777" w:rsidR="00F62FBE" w:rsidRPr="00C04EA2" w:rsidRDefault="00F62FBE" w:rsidP="00F95F69">
      <w:pPr>
        <w:numPr>
          <w:ilvl w:val="12"/>
          <w:numId w:val="0"/>
        </w:numPr>
        <w:tabs>
          <w:tab w:val="left" w:pos="-360"/>
          <w:tab w:val="left" w:pos="0"/>
          <w:tab w:val="left" w:pos="1260"/>
          <w:tab w:val="left" w:pos="1980"/>
          <w:tab w:val="left" w:pos="2160"/>
          <w:tab w:val="left" w:pos="3600"/>
          <w:tab w:val="left" w:pos="4320"/>
          <w:tab w:val="left" w:pos="5040"/>
          <w:tab w:val="left" w:pos="5760"/>
          <w:tab w:val="left" w:pos="6480"/>
          <w:tab w:val="left" w:pos="7200"/>
          <w:tab w:val="left" w:pos="7920"/>
          <w:tab w:val="left" w:pos="8640"/>
          <w:tab w:val="left" w:pos="9360"/>
        </w:tabs>
        <w:jc w:val="center"/>
      </w:pPr>
    </w:p>
    <w:p w14:paraId="021E2E41" w14:textId="77777777" w:rsidR="0084399C" w:rsidRDefault="00AC7D34" w:rsidP="009458A8">
      <w:pPr>
        <w:numPr>
          <w:ilvl w:val="12"/>
          <w:numId w:val="0"/>
        </w:numPr>
      </w:pPr>
      <w:r>
        <w:t>Oxbow Calcining LLC</w:t>
      </w:r>
      <w:r w:rsidR="000303A6">
        <w:t xml:space="preserve"> o</w:t>
      </w:r>
      <w:r w:rsidR="00521E39">
        <w:t xml:space="preserve">wns and operates the </w:t>
      </w:r>
      <w:r>
        <w:t>Oxbow Calcining</w:t>
      </w:r>
      <w:r w:rsidR="00521E39">
        <w:t xml:space="preserve">, located at </w:t>
      </w:r>
      <w:r>
        <w:t>3901 Coke Dock Road</w:t>
      </w:r>
      <w:r w:rsidR="00DA76A1">
        <w:t xml:space="preserve"> in</w:t>
      </w:r>
      <w:r w:rsidR="00521E39">
        <w:t xml:space="preserve"> </w:t>
      </w:r>
      <w:r>
        <w:t>Port Arthur, Jefferson</w:t>
      </w:r>
      <w:r w:rsidR="00521E39">
        <w:t xml:space="preserve"> Texas</w:t>
      </w:r>
      <w:r>
        <w:t xml:space="preserve"> 77640</w:t>
      </w:r>
      <w:r w:rsidR="00DA76A1">
        <w:t>.</w:t>
      </w:r>
    </w:p>
    <w:p w14:paraId="5AE1333A" w14:textId="77777777" w:rsidR="00521E39" w:rsidRPr="00C04EA2" w:rsidRDefault="00521E39" w:rsidP="009458A8">
      <w:pPr>
        <w:numPr>
          <w:ilvl w:val="12"/>
          <w:numId w:val="0"/>
        </w:numPr>
      </w:pPr>
    </w:p>
    <w:p w14:paraId="50305239" w14:textId="140929DD" w:rsidR="00037C5C" w:rsidRDefault="00F91BE1" w:rsidP="009458A8">
      <w:pPr>
        <w:numPr>
          <w:ilvl w:val="12"/>
          <w:numId w:val="0"/>
        </w:numPr>
      </w:pPr>
      <w:r w:rsidRPr="00F91BE1">
        <w:t xml:space="preserve">Oxbow Port Arthur petroleum coke (pet coke) calcining plant is located on a 112-acre waterfront site on the West Turning Basin of the Sabine Neches Ship Canal. The plant produces calcined pet coke which is used to make anodes for the aluminum industry, sized calcined petroleum cokes for the titanium dioxide industry, and other industrial products. </w:t>
      </w:r>
      <w:proofErr w:type="gramStart"/>
      <w:r w:rsidRPr="00F91BE1">
        <w:t>The majority of</w:t>
      </w:r>
      <w:proofErr w:type="gramEnd"/>
      <w:r w:rsidRPr="00F91BE1">
        <w:t xml:space="preserve"> these products are loaded onto vessels for export throughout the world. However, some products may be loaded into railcars and/or trucks for shipment to domestic locations.</w:t>
      </w:r>
    </w:p>
    <w:p w14:paraId="3E97C539" w14:textId="5F75EF8D" w:rsidR="00B16482" w:rsidRDefault="00B16482" w:rsidP="009458A8">
      <w:pPr>
        <w:numPr>
          <w:ilvl w:val="12"/>
          <w:numId w:val="0"/>
        </w:numPr>
      </w:pPr>
    </w:p>
    <w:p w14:paraId="4A73D7E1" w14:textId="6CB9599F" w:rsidR="00B16482" w:rsidRDefault="00B16482" w:rsidP="009458A8">
      <w:pPr>
        <w:numPr>
          <w:ilvl w:val="12"/>
          <w:numId w:val="0"/>
        </w:numPr>
      </w:pPr>
      <w:r w:rsidRPr="00B16482">
        <w:t>Raw petroleum coke can be delivered to the Port Arthur Plant by railcar, barge, ship, and truck. The raw pet coke is sized by screening to less than twelve (12) inch lump size and transferred to stockpiles by belt conveyors and radial stackers. Front-end loaders retrieve the pet coke from the stockpiles and deposit it into hoppers which discharge into a belt conveyor system for transfer to a crusher for final sizing and then to the silos adjacent to each process kiln. The feed material is then blended from the silos and transferred to the kilns on a belt conveyor system. The plant is equipped with four rotary kilns that calcine the raw petroleum coke at a temperature range of 2,200°F to 2,700°F. The calcined coke is then cooled to about 375°F in rotary coolers using quench water. The calcined coke is transferred to storage using covered conveyors or pneumatic transport. Covered conveyors then transfer the calcined coke from the storage silos to ships for transport.</w:t>
      </w:r>
    </w:p>
    <w:p w14:paraId="617B9E9C" w14:textId="77777777" w:rsidR="00F91BE1" w:rsidRPr="009458A8" w:rsidRDefault="00F91BE1" w:rsidP="009458A8">
      <w:pPr>
        <w:numPr>
          <w:ilvl w:val="12"/>
          <w:numId w:val="0"/>
        </w:numPr>
      </w:pPr>
    </w:p>
    <w:p w14:paraId="68CF3031" w14:textId="77777777" w:rsidR="0084399C" w:rsidRPr="009458A8" w:rsidRDefault="0084399C" w:rsidP="005B5105">
      <w:r w:rsidRPr="009458A8">
        <w:lastRenderedPageBreak/>
        <w:t>The following responses follow the references used in EPA’s objection letter.</w:t>
      </w:r>
    </w:p>
    <w:p w14:paraId="6F78BFAF" w14:textId="77777777" w:rsidR="0084399C" w:rsidRPr="009458A8" w:rsidRDefault="0084399C" w:rsidP="005B5105"/>
    <w:p w14:paraId="065E8E65" w14:textId="1341DBFD" w:rsidR="0084399C" w:rsidRDefault="0084399C" w:rsidP="009458A8">
      <w:r w:rsidRPr="009458A8">
        <w:rPr>
          <w:rStyle w:val="Strong"/>
        </w:rPr>
        <w:t xml:space="preserve">EPA </w:t>
      </w:r>
      <w:r w:rsidR="0089546D">
        <w:rPr>
          <w:rStyle w:val="Strong"/>
        </w:rPr>
        <w:t>Objection</w:t>
      </w:r>
      <w:r w:rsidR="006F2574">
        <w:rPr>
          <w:rStyle w:val="Strong"/>
        </w:rPr>
        <w:t xml:space="preserve"> A</w:t>
      </w:r>
      <w:r w:rsidRPr="009458A8">
        <w:rPr>
          <w:rStyle w:val="Strong"/>
        </w:rPr>
        <w:t>:</w:t>
      </w:r>
      <w:r w:rsidRPr="009458A8">
        <w:t xml:space="preserve"> </w:t>
      </w:r>
      <w:r w:rsidR="006F2574" w:rsidRPr="006F2574">
        <w:t>The Proposed Permit Fails to Include Monitoring and Recordkeeping Provisions Sufficient to Ensure Compliance with Sulfur Dioxide National Ambient Air Quality Standards</w:t>
      </w:r>
      <w:r w:rsidR="006F2574">
        <w:t>.</w:t>
      </w:r>
    </w:p>
    <w:p w14:paraId="60A1306E" w14:textId="22CBDCA8" w:rsidR="006F2574" w:rsidRDefault="006F2574" w:rsidP="009458A8"/>
    <w:p w14:paraId="01DCD3B4" w14:textId="43AB19BC" w:rsidR="006F2574" w:rsidRPr="009458A8" w:rsidRDefault="00527D77" w:rsidP="009458A8">
      <w:r w:rsidRPr="00527D77">
        <w:t>TCEQ should explain how the title V permit assures compliance with General Condition 13 and Special Condition 25 of NSR Permit 45622. While EPA agrees with TCEQ that the SO2 NAAQS is not an applicable requirement for individual facilities, TCEQ appears to have determined that Oxbow has previously violated General Condition 13 and Special Condition 25 by causing an exceedance of the NAAQS at an off-site monitoring location. TCEQ should explain the apparent inconsistency between its interpretation of these conditions in the RTC and the basis of its alleged violation of these conditions in the 2019 Agreed Order with Oxbow. If TCEQ interprets General Condition 13 and Special Condition 25 such that TCEQ and the public may bring an enforcement action against a source for causing an exceedance of the NAAQS (as done in the 2019 Agreed Order), then one would generally expect that the title V permit must contain adequate monitoring, recordkeeping, and reporting to assure compliance with General Condition 13 and Special Condition 25 as applicable requirements. On the other hand, if the 2019 Agreed Order is not consistent with TCEQ’s interpretation of these provisions, TCEQ should provide the interpretation on the record and explain the discrepancy.</w:t>
      </w:r>
    </w:p>
    <w:p w14:paraId="748968DE" w14:textId="77777777" w:rsidR="0084399C" w:rsidRPr="004535E5" w:rsidRDefault="0084399C" w:rsidP="004535E5"/>
    <w:p w14:paraId="568904FB" w14:textId="6EAF1B00" w:rsidR="009F4248" w:rsidRPr="00725612" w:rsidRDefault="0084399C" w:rsidP="004535E5">
      <w:r w:rsidRPr="00725612">
        <w:rPr>
          <w:rStyle w:val="Strong"/>
        </w:rPr>
        <w:t>TCEQ R</w:t>
      </w:r>
      <w:r w:rsidR="0089546D">
        <w:rPr>
          <w:rStyle w:val="Strong"/>
        </w:rPr>
        <w:t>esponse</w:t>
      </w:r>
      <w:r w:rsidR="00873F33">
        <w:rPr>
          <w:rStyle w:val="Strong"/>
        </w:rPr>
        <w:t xml:space="preserve"> to EPA Objection A</w:t>
      </w:r>
      <w:r w:rsidRPr="00725612">
        <w:rPr>
          <w:rStyle w:val="Strong"/>
        </w:rPr>
        <w:t>:</w:t>
      </w:r>
      <w:r w:rsidRPr="00725612">
        <w:t xml:space="preserve"> </w:t>
      </w:r>
      <w:r w:rsidR="00E36388" w:rsidRPr="00E36388">
        <w:t xml:space="preserve">Agreed Order Docket No. 2018-1687-AIR-E, effective August 14, 2019 (2019 Agreed Order) was a unique situation. It was determined by TCEQ that the short-term exceedances at the TCEQ monitor were coming from Oxbow. These were individual occurrences. However, to determine compliance with the NAAQS it is based on a </w:t>
      </w:r>
      <w:r w:rsidR="00A97652" w:rsidRPr="00E36388">
        <w:t>three-year</w:t>
      </w:r>
      <w:r w:rsidR="00E36388" w:rsidRPr="00E36388">
        <w:t xml:space="preserve"> average of data above the NAAQS. The 2019 Agreed Order states that Oxbow generally denied this allegation.  However, Oxbow agreed to pay the assessed penalties and agreed to certain technical and operational corrective actions and certifications of compliance. As the present Title V Order acknowledges, the NAAQS are not applicable requirements under Title V. NSR Permit No. 45622 General Condition No. 13 and Special Condition No. 25 do not impose additional requirements on a permitted source.  These are catch-all conditions that prohibit operation </w:t>
      </w:r>
      <w:proofErr w:type="gramStart"/>
      <w:r w:rsidR="00E36388" w:rsidRPr="00E36388">
        <w:t>in excess of</w:t>
      </w:r>
      <w:proofErr w:type="gramEnd"/>
      <w:r w:rsidR="00E36388" w:rsidRPr="00E36388">
        <w:t xml:space="preserve"> permitted limits or standards that may cause or contribute to air pollution.  These conditions are not distinct applicable requirements that in and of themselves would require monitoring, recordkeeping, or reporting to determine compliance with the underlying and more specific requirements and limits in its NSR permit.  Oxbow took the necessary corrective actions required by the 2019 Agreed Order and the order is now closed</w:t>
      </w:r>
      <w:r w:rsidR="00A97652">
        <w:t>.</w:t>
      </w:r>
    </w:p>
    <w:p w14:paraId="61910698" w14:textId="64544ACE" w:rsidR="005157B4" w:rsidRDefault="005157B4" w:rsidP="004535E5"/>
    <w:p w14:paraId="10C69F53" w14:textId="7363C409" w:rsidR="00527D77" w:rsidRPr="00527D77" w:rsidRDefault="00527D77" w:rsidP="004535E5">
      <w:pPr>
        <w:rPr>
          <w:rStyle w:val="Strong"/>
          <w:b w:val="0"/>
          <w:bCs w:val="0"/>
        </w:rPr>
      </w:pPr>
      <w:r w:rsidRPr="009458A8">
        <w:rPr>
          <w:rStyle w:val="Strong"/>
        </w:rPr>
        <w:t xml:space="preserve">EPA </w:t>
      </w:r>
      <w:r>
        <w:rPr>
          <w:rStyle w:val="Strong"/>
        </w:rPr>
        <w:t>Objection B</w:t>
      </w:r>
      <w:r w:rsidRPr="009458A8">
        <w:rPr>
          <w:rStyle w:val="Strong"/>
        </w:rPr>
        <w:t>:</w:t>
      </w:r>
      <w:r>
        <w:rPr>
          <w:rStyle w:val="Strong"/>
        </w:rPr>
        <w:t xml:space="preserve"> </w:t>
      </w:r>
      <w:r w:rsidRPr="00527D77">
        <w:rPr>
          <w:rStyle w:val="Strong"/>
          <w:b w:val="0"/>
          <w:bCs w:val="0"/>
        </w:rPr>
        <w:t>The Permit Fails to Establish Monitoring, Testing, and Recordkeeping Provisions that Assure Compliance with Lead and Volatile Organic Compound Limits from Kiln Stacks 2, 3, 4, and 5 in NSR Permit No. 45622.</w:t>
      </w:r>
    </w:p>
    <w:p w14:paraId="697B4ED5" w14:textId="77777777" w:rsidR="00873F33" w:rsidRDefault="00873F33" w:rsidP="00873F33">
      <w:pPr>
        <w:rPr>
          <w:rStyle w:val="Strong"/>
          <w:b w:val="0"/>
          <w:bCs w:val="0"/>
        </w:rPr>
      </w:pPr>
    </w:p>
    <w:p w14:paraId="37F7D58D" w14:textId="2FCB792D" w:rsidR="00527D77" w:rsidRPr="00873F33" w:rsidRDefault="00873F33" w:rsidP="00873F33">
      <w:pPr>
        <w:rPr>
          <w:rStyle w:val="Strong"/>
          <w:b w:val="0"/>
          <w:bCs w:val="0"/>
        </w:rPr>
      </w:pPr>
      <w:r w:rsidRPr="00873F33">
        <w:rPr>
          <w:rStyle w:val="Strong"/>
          <w:b w:val="0"/>
          <w:bCs w:val="0"/>
        </w:rPr>
        <w:t xml:space="preserve">TCEQ must ensure that the title V permit includes monitoring, recordkeeping, and reporting sufficient to assure compliance with the hourly and annual Pb and VOC emission limits under NSR Permit No. 45622. If part of this monitoring, recordkeeping, and reporting is based on other requirements to which Oxbow is subject (whether in EPA regulations, the Texas SIP, or a different permit issued by TCEQ), the title V permit must specifically identify these requirements as </w:t>
      </w:r>
      <w:proofErr w:type="gramStart"/>
      <w:r w:rsidRPr="00873F33">
        <w:rPr>
          <w:rStyle w:val="Strong"/>
          <w:b w:val="0"/>
          <w:bCs w:val="0"/>
        </w:rPr>
        <w:t>the means by which</w:t>
      </w:r>
      <w:proofErr w:type="gramEnd"/>
      <w:r w:rsidRPr="00873F33">
        <w:rPr>
          <w:rStyle w:val="Strong"/>
          <w:b w:val="0"/>
          <w:bCs w:val="0"/>
        </w:rPr>
        <w:t xml:space="preserve"> Oxbow will demonstrate compliance with the emission limits in NSR Permit No. 45622. In addition, if part of this monitoring protocol is based on representations in a permit application, like emission calculations based on continuous recordkeeping of fuel usage, </w:t>
      </w:r>
      <w:bookmarkStart w:id="1" w:name="_Hlk124143476"/>
      <w:r w:rsidRPr="00873F33">
        <w:rPr>
          <w:rStyle w:val="Strong"/>
          <w:b w:val="0"/>
          <w:bCs w:val="0"/>
        </w:rPr>
        <w:t>TCEQ must appropriately incorporate those representations into a permit document by specifying the version or date of the application and the specific location of the representations. TCEQ could either make these revisions directly to Oxbow’s title V permit, or it could add any necessary monitoring, recordkeeping, and reporting to NSR Permit No.</w:t>
      </w:r>
      <w:r>
        <w:rPr>
          <w:rStyle w:val="Strong"/>
          <w:b w:val="0"/>
          <w:bCs w:val="0"/>
        </w:rPr>
        <w:t xml:space="preserve"> </w:t>
      </w:r>
      <w:r w:rsidRPr="00873F33">
        <w:rPr>
          <w:rStyle w:val="Strong"/>
          <w:b w:val="0"/>
          <w:bCs w:val="0"/>
        </w:rPr>
        <w:t>45622 and then promptly revise the title V permit to incorporate the updated version of that permit</w:t>
      </w:r>
      <w:bookmarkEnd w:id="1"/>
      <w:r w:rsidRPr="00873F33">
        <w:rPr>
          <w:rStyle w:val="Strong"/>
          <w:b w:val="0"/>
          <w:bCs w:val="0"/>
        </w:rPr>
        <w:t xml:space="preserve">. In either case, the title V permit must ultimately contain the necessary monitoring, recordkeeping, and reporting requirements </w:t>
      </w:r>
      <w:proofErr w:type="gramStart"/>
      <w:r w:rsidRPr="00873F33">
        <w:rPr>
          <w:rStyle w:val="Strong"/>
          <w:b w:val="0"/>
          <w:bCs w:val="0"/>
        </w:rPr>
        <w:t>in order to</w:t>
      </w:r>
      <w:proofErr w:type="gramEnd"/>
      <w:r w:rsidRPr="00873F33">
        <w:rPr>
          <w:rStyle w:val="Strong"/>
          <w:b w:val="0"/>
          <w:bCs w:val="0"/>
        </w:rPr>
        <w:t xml:space="preserve"> resolve the EPA’s objection.</w:t>
      </w:r>
    </w:p>
    <w:p w14:paraId="562A675D" w14:textId="77777777" w:rsidR="00527D77" w:rsidRPr="004535E5" w:rsidRDefault="00527D77" w:rsidP="004535E5"/>
    <w:p w14:paraId="2DAD204D" w14:textId="709AD604" w:rsidR="0090043D" w:rsidRDefault="00A97652" w:rsidP="004535E5">
      <w:pPr>
        <w:rPr>
          <w:rStyle w:val="Strong"/>
          <w:b w:val="0"/>
          <w:bCs w:val="0"/>
        </w:rPr>
      </w:pPr>
      <w:r w:rsidRPr="00725612">
        <w:rPr>
          <w:rStyle w:val="Strong"/>
        </w:rPr>
        <w:lastRenderedPageBreak/>
        <w:t>TCEQ R</w:t>
      </w:r>
      <w:r>
        <w:rPr>
          <w:rStyle w:val="Strong"/>
        </w:rPr>
        <w:t>esponse to EPA Objection B</w:t>
      </w:r>
      <w:r w:rsidRPr="00725612">
        <w:rPr>
          <w:rStyle w:val="Strong"/>
        </w:rPr>
        <w:t>:</w:t>
      </w:r>
      <w:r w:rsidRPr="00725612">
        <w:t xml:space="preserve"> </w:t>
      </w:r>
      <w:r w:rsidR="0009136C">
        <w:t xml:space="preserve">As directed by EPA, </w:t>
      </w:r>
      <w:r w:rsidR="00581895">
        <w:t xml:space="preserve">applicant has revised </w:t>
      </w:r>
      <w:r w:rsidR="002E6C49">
        <w:t>S</w:t>
      </w:r>
      <w:r w:rsidR="006251AA">
        <w:t xml:space="preserve">pecial </w:t>
      </w:r>
      <w:r w:rsidR="002E6C49">
        <w:t>C</w:t>
      </w:r>
      <w:r w:rsidR="006251AA">
        <w:t xml:space="preserve">onditions </w:t>
      </w:r>
      <w:r w:rsidR="002E6C49">
        <w:t xml:space="preserve">(SC) </w:t>
      </w:r>
      <w:r w:rsidR="006251AA">
        <w:t xml:space="preserve">in </w:t>
      </w:r>
      <w:r w:rsidR="00581895" w:rsidRPr="0009136C">
        <w:t xml:space="preserve">NSR Permit No. 45622 </w:t>
      </w:r>
      <w:r w:rsidR="00753F1E">
        <w:t xml:space="preserve">issued November 30, 2022, </w:t>
      </w:r>
      <w:r w:rsidR="0090043D">
        <w:t xml:space="preserve">to </w:t>
      </w:r>
      <w:r w:rsidR="0090043D" w:rsidRPr="00873F33">
        <w:rPr>
          <w:rStyle w:val="Strong"/>
          <w:b w:val="0"/>
          <w:bCs w:val="0"/>
        </w:rPr>
        <w:t xml:space="preserve">include monitoring, recordkeeping, and reporting </w:t>
      </w:r>
      <w:r w:rsidR="00086D5C">
        <w:rPr>
          <w:rStyle w:val="Strong"/>
          <w:b w:val="0"/>
          <w:bCs w:val="0"/>
        </w:rPr>
        <w:t xml:space="preserve">(MRRT) </w:t>
      </w:r>
      <w:r w:rsidR="0090043D">
        <w:rPr>
          <w:rStyle w:val="Strong"/>
          <w:b w:val="0"/>
          <w:bCs w:val="0"/>
        </w:rPr>
        <w:t xml:space="preserve">requirements that are </w:t>
      </w:r>
      <w:r w:rsidR="0090043D" w:rsidRPr="00873F33">
        <w:rPr>
          <w:rStyle w:val="Strong"/>
          <w:b w:val="0"/>
          <w:bCs w:val="0"/>
        </w:rPr>
        <w:t xml:space="preserve">sufficient to assure compliance with the hourly and annual </w:t>
      </w:r>
      <w:r w:rsidR="0090043D">
        <w:rPr>
          <w:rStyle w:val="Strong"/>
          <w:b w:val="0"/>
          <w:bCs w:val="0"/>
        </w:rPr>
        <w:t>lead (</w:t>
      </w:r>
      <w:r w:rsidR="0090043D" w:rsidRPr="00873F33">
        <w:rPr>
          <w:rStyle w:val="Strong"/>
          <w:b w:val="0"/>
          <w:bCs w:val="0"/>
        </w:rPr>
        <w:t>Pb</w:t>
      </w:r>
      <w:r w:rsidR="0090043D">
        <w:rPr>
          <w:rStyle w:val="Strong"/>
          <w:b w:val="0"/>
          <w:bCs w:val="0"/>
        </w:rPr>
        <w:t>)</w:t>
      </w:r>
      <w:r w:rsidR="0090043D" w:rsidRPr="00873F33">
        <w:rPr>
          <w:rStyle w:val="Strong"/>
          <w:b w:val="0"/>
          <w:bCs w:val="0"/>
        </w:rPr>
        <w:t xml:space="preserve"> and VOC emission limits</w:t>
      </w:r>
      <w:r w:rsidR="0090043D">
        <w:rPr>
          <w:rStyle w:val="Strong"/>
          <w:b w:val="0"/>
          <w:bCs w:val="0"/>
        </w:rPr>
        <w:t xml:space="preserve">. </w:t>
      </w:r>
      <w:r w:rsidR="00BD44A5">
        <w:rPr>
          <w:rStyle w:val="Strong"/>
          <w:b w:val="0"/>
          <w:bCs w:val="0"/>
        </w:rPr>
        <w:t>The</w:t>
      </w:r>
      <w:r w:rsidR="006251AA">
        <w:rPr>
          <w:rStyle w:val="Strong"/>
          <w:b w:val="0"/>
          <w:bCs w:val="0"/>
        </w:rPr>
        <w:t>se changes are incorporated by</w:t>
      </w:r>
      <w:r w:rsidR="00BD44A5">
        <w:rPr>
          <w:rStyle w:val="Strong"/>
          <w:b w:val="0"/>
          <w:bCs w:val="0"/>
        </w:rPr>
        <w:t xml:space="preserve"> </w:t>
      </w:r>
      <w:r w:rsidR="006251AA">
        <w:rPr>
          <w:rStyle w:val="Strong"/>
          <w:b w:val="0"/>
          <w:bCs w:val="0"/>
        </w:rPr>
        <w:t xml:space="preserve">reference in </w:t>
      </w:r>
      <w:r w:rsidR="00753F1E">
        <w:rPr>
          <w:rStyle w:val="Strong"/>
          <w:b w:val="0"/>
          <w:bCs w:val="0"/>
        </w:rPr>
        <w:t xml:space="preserve">the </w:t>
      </w:r>
      <w:r w:rsidR="00BD44A5">
        <w:rPr>
          <w:rStyle w:val="Strong"/>
          <w:b w:val="0"/>
          <w:bCs w:val="0"/>
        </w:rPr>
        <w:t xml:space="preserve">Proposed Permit in this minor revision </w:t>
      </w:r>
      <w:r w:rsidR="00BD44A5">
        <w:t>project number 34587</w:t>
      </w:r>
      <w:r w:rsidR="006251AA">
        <w:t>.</w:t>
      </w:r>
    </w:p>
    <w:p w14:paraId="1B965EC9" w14:textId="77777777" w:rsidR="0090043D" w:rsidRDefault="0090043D" w:rsidP="004535E5">
      <w:pPr>
        <w:rPr>
          <w:rStyle w:val="Strong"/>
          <w:b w:val="0"/>
          <w:bCs w:val="0"/>
        </w:rPr>
      </w:pPr>
    </w:p>
    <w:p w14:paraId="13B6E743" w14:textId="428BED0E" w:rsidR="00917B86" w:rsidRDefault="00753F1E" w:rsidP="004535E5">
      <w:r>
        <w:rPr>
          <w:rStyle w:val="Strong"/>
          <w:b w:val="0"/>
          <w:bCs w:val="0"/>
        </w:rPr>
        <w:t xml:space="preserve">More specifically, </w:t>
      </w:r>
      <w:r w:rsidR="00086D5C">
        <w:rPr>
          <w:rStyle w:val="Strong"/>
          <w:b w:val="0"/>
          <w:bCs w:val="0"/>
        </w:rPr>
        <w:t xml:space="preserve">new </w:t>
      </w:r>
      <w:r w:rsidR="002E6C49">
        <w:rPr>
          <w:rStyle w:val="Strong"/>
          <w:b w:val="0"/>
          <w:bCs w:val="0"/>
        </w:rPr>
        <w:t>SC</w:t>
      </w:r>
      <w:r w:rsidRPr="00753F1E">
        <w:rPr>
          <w:rStyle w:val="Strong"/>
          <w:b w:val="0"/>
          <w:bCs w:val="0"/>
        </w:rPr>
        <w:t xml:space="preserve"> Nos. 38B, 38C, and 38D have been added</w:t>
      </w:r>
      <w:r w:rsidR="0090043D" w:rsidRPr="00873F33">
        <w:rPr>
          <w:rStyle w:val="Strong"/>
          <w:b w:val="0"/>
          <w:bCs w:val="0"/>
        </w:rPr>
        <w:t xml:space="preserve"> under NSR Permit No. 45622</w:t>
      </w:r>
      <w:r w:rsidR="0090043D">
        <w:rPr>
          <w:rStyle w:val="Strong"/>
          <w:b w:val="0"/>
          <w:bCs w:val="0"/>
        </w:rPr>
        <w:t xml:space="preserve"> </w:t>
      </w:r>
      <w:r w:rsidR="00581895">
        <w:t>to</w:t>
      </w:r>
      <w:r w:rsidR="00086D5C">
        <w:t xml:space="preserve"> </w:t>
      </w:r>
      <w:r w:rsidR="00057A50" w:rsidRPr="00057A50">
        <w:t xml:space="preserve">demonstrate compliance with the </w:t>
      </w:r>
      <w:r w:rsidR="00057A50">
        <w:t>Pb and VOC</w:t>
      </w:r>
      <w:r w:rsidR="00057A50" w:rsidRPr="00057A50">
        <w:t xml:space="preserve"> limitations by maintaining record of the hourly and rolling 12-month </w:t>
      </w:r>
      <w:r w:rsidR="00057A50">
        <w:t>Pb and VOC</w:t>
      </w:r>
      <w:r w:rsidR="00057A50" w:rsidRPr="00057A50">
        <w:t xml:space="preserve"> emissions</w:t>
      </w:r>
      <w:r w:rsidR="002E6C49">
        <w:t xml:space="preserve"> for each kiln</w:t>
      </w:r>
      <w:r w:rsidR="005157B4" w:rsidRPr="00C04EA2">
        <w:t>.</w:t>
      </w:r>
    </w:p>
    <w:sectPr w:rsidR="00917B86" w:rsidSect="00917B86">
      <w:headerReference w:type="default" r:id="rId19"/>
      <w:type w:val="continuous"/>
      <w:pgSz w:w="12240" w:h="15838" w:code="1"/>
      <w:pgMar w:top="1440" w:right="1440" w:bottom="720" w:left="1440" w:header="144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3465583" w14:textId="77777777" w:rsidR="00E4381B" w:rsidRDefault="00E4381B">
      <w:r>
        <w:separator/>
      </w:r>
    </w:p>
  </w:endnote>
  <w:endnote w:type="continuationSeparator" w:id="0">
    <w:p w14:paraId="746A5F82" w14:textId="77777777" w:rsidR="00E4381B" w:rsidRDefault="00E4381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Lucida Bright">
    <w:panose1 w:val="02040602050505020304"/>
    <w:charset w:val="00"/>
    <w:family w:val="roman"/>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6DA9F16" w14:textId="77777777" w:rsidR="00A0467D" w:rsidRDefault="00A0467D">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B5655CE" w14:textId="77777777" w:rsidR="00A0467D" w:rsidRPr="00095CE7" w:rsidRDefault="00A0467D" w:rsidP="00095CE7">
    <w:pPr>
      <w:pStyle w:val="AgencyFooter"/>
    </w:pPr>
    <w:r w:rsidRPr="00095CE7">
      <w:t xml:space="preserve">P.O. Box 13087   </w:t>
    </w:r>
    <w:r w:rsidRPr="00BB479B">
      <w:rPr>
        <w:rFonts w:ascii="Arial" w:hAnsi="Arial" w:cs="Arial"/>
        <w:sz w:val="20"/>
      </w:rPr>
      <w:t>•</w:t>
    </w:r>
    <w:r w:rsidRPr="00095CE7">
      <w:t xml:space="preserve">   Austin, Texas 78711-3087   </w:t>
    </w:r>
    <w:r w:rsidRPr="00CA559D">
      <w:rPr>
        <w:rFonts w:ascii="Arial" w:hAnsi="Arial" w:cs="Arial"/>
        <w:sz w:val="20"/>
      </w:rPr>
      <w:t>•</w:t>
    </w:r>
    <w:r w:rsidRPr="00095CE7">
      <w:t xml:space="preserve">   512-239-1000   </w:t>
    </w:r>
    <w:r w:rsidRPr="00BB479B">
      <w:rPr>
        <w:rFonts w:ascii="Arial" w:hAnsi="Arial" w:cs="Arial"/>
        <w:sz w:val="20"/>
      </w:rPr>
      <w:t>•</w:t>
    </w:r>
    <w:r w:rsidRPr="00095CE7">
      <w:t xml:space="preserve">   tceq.texas.gov</w:t>
    </w:r>
  </w:p>
  <w:p w14:paraId="1A26AC56" w14:textId="77777777" w:rsidR="00A0467D" w:rsidRPr="00095CE7" w:rsidRDefault="00A0467D" w:rsidP="00095CE7">
    <w:pPr>
      <w:pStyle w:val="AgencyFooter2"/>
    </w:pPr>
    <w:r w:rsidRPr="00095CE7">
      <w:t>How is our customer service?     tceq.texas.gov/</w:t>
    </w:r>
    <w:proofErr w:type="spellStart"/>
    <w:r w:rsidRPr="00095CE7">
      <w:t>customersurvey</w:t>
    </w:r>
    <w:proofErr w:type="spellEnd"/>
  </w:p>
  <w:p w14:paraId="58AE1351" w14:textId="77777777" w:rsidR="00A0467D" w:rsidRPr="00095CE7" w:rsidRDefault="00A0467D" w:rsidP="00095CE7">
    <w:pPr>
      <w:pStyle w:val="AgencyFooter3"/>
    </w:pPr>
    <w:r w:rsidRPr="00095CE7">
      <w:t>printed on recycled paper</w:t>
    </w:r>
  </w:p>
  <w:p w14:paraId="2927ED7C" w14:textId="77777777" w:rsidR="00725612" w:rsidRPr="00F668F4" w:rsidRDefault="00725612" w:rsidP="00F668F4"/>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1A079B6" w14:textId="77777777" w:rsidR="00A0467D" w:rsidRPr="00095CE7" w:rsidRDefault="00D42A8F" w:rsidP="00095CE7">
    <w:pPr>
      <w:pStyle w:val="AgencyFooter"/>
    </w:pPr>
    <w:r>
      <w:fldChar w:fldCharType="begin"/>
    </w:r>
    <w:r>
      <w:instrText xml:space="preserve"> INCLUDETEXT X:\\Macros\\Misc\\LetterHeadFooter.doc  \* MERGEFORMAT </w:instrText>
    </w:r>
    <w:r>
      <w:fldChar w:fldCharType="separate"/>
    </w:r>
    <w:r w:rsidR="00A0467D" w:rsidRPr="00095CE7">
      <w:t xml:space="preserve">P.O. Box 13087   </w:t>
    </w:r>
    <w:r w:rsidR="00A0467D" w:rsidRPr="00A0467D">
      <w:t>•</w:t>
    </w:r>
    <w:r w:rsidR="00A0467D" w:rsidRPr="00095CE7">
      <w:t xml:space="preserve">   Austin, Texas 78711-3087   </w:t>
    </w:r>
    <w:r w:rsidR="00A0467D" w:rsidRPr="00A0467D">
      <w:t>•</w:t>
    </w:r>
    <w:r w:rsidR="00A0467D" w:rsidRPr="00095CE7">
      <w:t xml:space="preserve">   512-239-1000   </w:t>
    </w:r>
    <w:r w:rsidR="00A0467D" w:rsidRPr="00A0467D">
      <w:t>•</w:t>
    </w:r>
    <w:r w:rsidR="00A0467D" w:rsidRPr="00095CE7">
      <w:t xml:space="preserve">   </w:t>
    </w:r>
    <w:hyperlink r:id="rId1" w:history="1">
      <w:r w:rsidR="00A0467D" w:rsidRPr="00095CE7">
        <w:t>tceq.texas.gov</w:t>
      </w:r>
    </w:hyperlink>
  </w:p>
  <w:p w14:paraId="5469FE07" w14:textId="77777777" w:rsidR="00A0467D" w:rsidRPr="00095CE7" w:rsidRDefault="00A0467D" w:rsidP="00A0467D">
    <w:pPr>
      <w:pStyle w:val="AgencyFooter"/>
    </w:pPr>
    <w:r w:rsidRPr="00095CE7">
      <w:t>How is our customer service?     tceq.texas.gov/</w:t>
    </w:r>
    <w:proofErr w:type="spellStart"/>
    <w:r w:rsidRPr="00095CE7">
      <w:t>customersurvey</w:t>
    </w:r>
    <w:proofErr w:type="spellEnd"/>
  </w:p>
  <w:p w14:paraId="01433441" w14:textId="77777777" w:rsidR="00A0467D" w:rsidRPr="00095CE7" w:rsidRDefault="00A0467D" w:rsidP="00A0467D">
    <w:pPr>
      <w:pStyle w:val="AgencyFooter"/>
    </w:pPr>
    <w:r w:rsidRPr="00095CE7">
      <w:t>printed on recycled paper</w:t>
    </w:r>
  </w:p>
  <w:p w14:paraId="0A384FB3" w14:textId="77777777" w:rsidR="00725612" w:rsidRDefault="00D42A8F" w:rsidP="00ED2116">
    <w:r>
      <w:fldChar w:fldCharType="end"/>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89394DD" w14:textId="77777777" w:rsidR="00725612" w:rsidRDefault="00725612">
    <w:pPr>
      <w:jc w:val="both"/>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30ECA59" w14:textId="77777777" w:rsidR="00725612" w:rsidRPr="00724059" w:rsidRDefault="00725612" w:rsidP="003E5C67">
    <w:pPr>
      <w:jc w:val="center"/>
      <w:rPr>
        <w:szCs w:val="2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F2F1FAF" w14:textId="77777777" w:rsidR="00E4381B" w:rsidRDefault="00E4381B">
      <w:r>
        <w:separator/>
      </w:r>
    </w:p>
  </w:footnote>
  <w:footnote w:type="continuationSeparator" w:id="0">
    <w:p w14:paraId="38205EED" w14:textId="77777777" w:rsidR="00E4381B" w:rsidRDefault="00E4381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A00204A" w14:textId="77777777" w:rsidR="00A0467D" w:rsidRDefault="00A0467D">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7AE9BC5" w14:textId="77777777" w:rsidR="00A0467D" w:rsidRPr="00A85FC2" w:rsidRDefault="000F5973" w:rsidP="00DF682A">
    <w:pPr>
      <w:pStyle w:val="LetterheadNames"/>
    </w:pPr>
    <w:r>
      <w:pict w14:anchorId="7C5E608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 o:spid="_x0000_s1036" type="#_x0000_t75" alt="TX-SEAL" style="position:absolute;left:0;text-align:left;margin-left:199.85pt;margin-top:-11.6pt;width:67.7pt;height:69.2pt;z-index:251867136;visibility:visible;mso-position-horizontal-relative:text;mso-position-vertical-relative:text">
          <v:imagedata r:id="rId1" o:title="TX-SEAL"/>
        </v:shape>
      </w:pict>
    </w:r>
    <w:r w:rsidR="00A0467D" w:rsidRPr="00B7611F">
      <w:t xml:space="preserve">Jon </w:t>
    </w:r>
    <w:proofErr w:type="spellStart"/>
    <w:r w:rsidR="00A0467D" w:rsidRPr="00B7611F">
      <w:t>Niermann</w:t>
    </w:r>
    <w:proofErr w:type="spellEnd"/>
    <w:r w:rsidR="00A0467D" w:rsidRPr="00A85FC2">
      <w:t xml:space="preserve">, </w:t>
    </w:r>
    <w:r w:rsidR="00A0467D" w:rsidRPr="009A3E9D">
      <w:rPr>
        <w:rStyle w:val="LetterheadNameTitleChar"/>
      </w:rPr>
      <w:t>Chairman</w:t>
    </w:r>
  </w:p>
  <w:p w14:paraId="409A9DC6" w14:textId="77777777" w:rsidR="00A0467D" w:rsidRDefault="00A0467D" w:rsidP="00DF682A">
    <w:pPr>
      <w:pStyle w:val="LetterheadNames"/>
      <w:rPr>
        <w:rStyle w:val="LetterheadNameTitleChar"/>
      </w:rPr>
    </w:pPr>
    <w:r w:rsidRPr="00B7611F">
      <w:t>Emily Lindley</w:t>
    </w:r>
    <w:r w:rsidRPr="00A85FC2">
      <w:t xml:space="preserve">, </w:t>
    </w:r>
    <w:r w:rsidRPr="00A85FC2">
      <w:rPr>
        <w:rStyle w:val="LetterheadNameTitleChar"/>
      </w:rPr>
      <w:t>Commissioner</w:t>
    </w:r>
  </w:p>
  <w:p w14:paraId="06A37A2B" w14:textId="77777777" w:rsidR="00A0467D" w:rsidRPr="00A85FC2" w:rsidRDefault="00A0467D" w:rsidP="00DF682A">
    <w:pPr>
      <w:pStyle w:val="LetterheadNames"/>
    </w:pPr>
    <w:r w:rsidRPr="002F0C19">
      <w:t xml:space="preserve">Bobby Janecka, </w:t>
    </w:r>
    <w:r w:rsidRPr="00DC1939">
      <w:rPr>
        <w:i/>
      </w:rPr>
      <w:t>Commissioner</w:t>
    </w:r>
  </w:p>
  <w:p w14:paraId="489270CD" w14:textId="77777777" w:rsidR="00A0467D" w:rsidRPr="00A85FC2" w:rsidRDefault="00A0467D" w:rsidP="00DF682A">
    <w:pPr>
      <w:pStyle w:val="LetterheadNames"/>
    </w:pPr>
    <w:r w:rsidRPr="004840BF">
      <w:t>Erin E. Chancellor</w:t>
    </w:r>
    <w:r w:rsidRPr="00A85FC2">
      <w:t xml:space="preserve">, </w:t>
    </w:r>
    <w:r w:rsidRPr="004840BF">
      <w:rPr>
        <w:rStyle w:val="LetterheadNameTitleChar"/>
      </w:rPr>
      <w:t>Interim Executive Director</w:t>
    </w:r>
  </w:p>
  <w:p w14:paraId="34FE569E" w14:textId="77777777" w:rsidR="00A0467D" w:rsidRPr="003079D9" w:rsidRDefault="00A0467D" w:rsidP="00DF682A">
    <w:pPr>
      <w:pStyle w:val="LetterHeadTitle"/>
    </w:pPr>
    <w:r w:rsidRPr="003079D9">
      <w:t>Texas Commission on Environmental Quality</w:t>
    </w:r>
  </w:p>
  <w:p w14:paraId="1C4DC5B1" w14:textId="77777777" w:rsidR="00A0467D" w:rsidRDefault="00A0467D" w:rsidP="00DF682A">
    <w:pPr>
      <w:pStyle w:val="LetterheadSubheading"/>
    </w:pPr>
    <w:r w:rsidRPr="00E73ABD">
      <w:t xml:space="preserve">Protecting Texas by Reducing and Preventing </w:t>
    </w:r>
    <w:r w:rsidRPr="00B242EB">
      <w:t>Pollution</w:t>
    </w:r>
  </w:p>
  <w:p w14:paraId="6EA5C60E" w14:textId="77777777" w:rsidR="00725612" w:rsidRPr="00F668F4" w:rsidRDefault="00725612" w:rsidP="00F668F4">
    <w:pPr>
      <w:rPr>
        <w:szCs w:val="23"/>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83DDAD1" w14:textId="77777777" w:rsidR="00A0467D" w:rsidRPr="00A85FC2" w:rsidRDefault="00D42A8F" w:rsidP="00DF682A">
    <w:pPr>
      <w:pStyle w:val="LetterheadNames"/>
    </w:pPr>
    <w:r>
      <w:fldChar w:fldCharType="begin"/>
    </w:r>
    <w:r>
      <w:instrText xml:space="preserve"> INCLUDETEXT X:\\Macros\\Misc\\LetterHeadHeader.doc  </w:instrText>
    </w:r>
    <w:r>
      <w:fldChar w:fldCharType="separate"/>
    </w:r>
    <w:r w:rsidR="000F5973">
      <w:pict w14:anchorId="4BA8FB8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44" type="#_x0000_t75" alt="TX-SEAL" style="position:absolute;left:0;text-align:left;margin-left:199.85pt;margin-top:-11.6pt;width:67.7pt;height:69.2pt;z-index:251883520;visibility:visible;mso-position-horizontal-relative:text;mso-position-vertical-relative:text">
          <v:imagedata r:id="rId1" o:title="TX-SEAL"/>
        </v:shape>
      </w:pict>
    </w:r>
    <w:r w:rsidR="00A0467D" w:rsidRPr="00B7611F">
      <w:t xml:space="preserve">Jon </w:t>
    </w:r>
    <w:proofErr w:type="spellStart"/>
    <w:r w:rsidR="00A0467D" w:rsidRPr="00B7611F">
      <w:t>Niermann</w:t>
    </w:r>
    <w:proofErr w:type="spellEnd"/>
    <w:r w:rsidR="00A0467D" w:rsidRPr="00A85FC2">
      <w:t xml:space="preserve">, </w:t>
    </w:r>
    <w:r w:rsidR="00A0467D" w:rsidRPr="009A3E9D">
      <w:rPr>
        <w:rStyle w:val="LetterheadNameTitleChar"/>
      </w:rPr>
      <w:t>Chairman</w:t>
    </w:r>
  </w:p>
  <w:p w14:paraId="380059DF" w14:textId="77777777" w:rsidR="00A0467D" w:rsidRDefault="00A0467D" w:rsidP="00DF682A">
    <w:pPr>
      <w:pStyle w:val="LetterheadNames"/>
      <w:rPr>
        <w:rStyle w:val="LetterheadNameTitleChar"/>
      </w:rPr>
    </w:pPr>
    <w:r w:rsidRPr="00B7611F">
      <w:t>Emily Lindley</w:t>
    </w:r>
    <w:r w:rsidRPr="00A85FC2">
      <w:t xml:space="preserve">, </w:t>
    </w:r>
    <w:r w:rsidRPr="00A85FC2">
      <w:rPr>
        <w:rStyle w:val="LetterheadNameTitleChar"/>
      </w:rPr>
      <w:t>Commissioner</w:t>
    </w:r>
  </w:p>
  <w:p w14:paraId="0084809B" w14:textId="77777777" w:rsidR="00A0467D" w:rsidRPr="00A85FC2" w:rsidRDefault="00A0467D" w:rsidP="00DF682A">
    <w:pPr>
      <w:pStyle w:val="LetterheadNames"/>
    </w:pPr>
    <w:r w:rsidRPr="002F0C19">
      <w:t xml:space="preserve">Bobby </w:t>
    </w:r>
    <w:proofErr w:type="spellStart"/>
    <w:r w:rsidRPr="002F0C19">
      <w:t>Janecka</w:t>
    </w:r>
    <w:proofErr w:type="spellEnd"/>
    <w:r w:rsidRPr="002F0C19">
      <w:t xml:space="preserve">, </w:t>
    </w:r>
    <w:r w:rsidRPr="00DC1939">
      <w:rPr>
        <w:i/>
      </w:rPr>
      <w:t>Commissioner</w:t>
    </w:r>
  </w:p>
  <w:p w14:paraId="76465D72" w14:textId="77777777" w:rsidR="00A0467D" w:rsidRPr="00A85FC2" w:rsidRDefault="00A0467D" w:rsidP="00DF682A">
    <w:pPr>
      <w:pStyle w:val="LetterheadNames"/>
    </w:pPr>
    <w:r w:rsidRPr="004840BF">
      <w:t>Erin E. Chancellor</w:t>
    </w:r>
    <w:r w:rsidRPr="00A85FC2">
      <w:t xml:space="preserve">, </w:t>
    </w:r>
    <w:r w:rsidRPr="004840BF">
      <w:rPr>
        <w:rStyle w:val="LetterheadNameTitleChar"/>
      </w:rPr>
      <w:t>Interim Executive Director</w:t>
    </w:r>
  </w:p>
  <w:p w14:paraId="047BE5E4" w14:textId="77777777" w:rsidR="00A0467D" w:rsidRPr="003079D9" w:rsidRDefault="00A0467D" w:rsidP="00DF682A">
    <w:pPr>
      <w:pStyle w:val="LetterHeadTitle"/>
    </w:pPr>
    <w:r w:rsidRPr="003079D9">
      <w:t>Texas Commission on Environmental Quality</w:t>
    </w:r>
  </w:p>
  <w:p w14:paraId="202F0411" w14:textId="77777777" w:rsidR="00A0467D" w:rsidRDefault="00A0467D" w:rsidP="00DF682A">
    <w:pPr>
      <w:pStyle w:val="LetterheadSubheading"/>
    </w:pPr>
    <w:r w:rsidRPr="00E73ABD">
      <w:t xml:space="preserve">Protecting Texas by Reducing and Preventing </w:t>
    </w:r>
    <w:r w:rsidRPr="00B242EB">
      <w:t>Pollution</w:t>
    </w:r>
  </w:p>
  <w:p w14:paraId="46BBC868" w14:textId="77777777" w:rsidR="00725612" w:rsidRPr="00ED2116" w:rsidRDefault="00D42A8F">
    <w:pPr>
      <w:rPr>
        <w:szCs w:val="20"/>
      </w:rPr>
    </w:pPr>
    <w:r>
      <w:fldChar w:fldCharType="end"/>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E3C9A4E" w14:textId="77777777" w:rsidR="00725612" w:rsidRDefault="00286734">
    <w:r w:rsidRPr="00286734">
      <w:rPr>
        <w:color w:val="000000"/>
      </w:rPr>
      <w:t>Mr. Jeffrey Robinson</w:t>
    </w:r>
  </w:p>
  <w:p w14:paraId="55F88A99" w14:textId="77777777" w:rsidR="00725612" w:rsidRDefault="00725612">
    <w:pPr>
      <w:rPr>
        <w:rStyle w:val="PageNumber"/>
      </w:rPr>
    </w:pPr>
    <w:r>
      <w:t xml:space="preserve">Page </w:t>
    </w:r>
    <w:r>
      <w:rPr>
        <w:rStyle w:val="PageNumber"/>
      </w:rPr>
      <w:fldChar w:fldCharType="begin"/>
    </w:r>
    <w:r>
      <w:rPr>
        <w:rStyle w:val="PageNumber"/>
      </w:rPr>
      <w:instrText xml:space="preserve"> PAGE </w:instrText>
    </w:r>
    <w:r>
      <w:rPr>
        <w:rStyle w:val="PageNumber"/>
      </w:rPr>
      <w:fldChar w:fldCharType="separate"/>
    </w:r>
    <w:r w:rsidR="00EF0A63">
      <w:rPr>
        <w:rStyle w:val="PageNumber"/>
        <w:noProof/>
      </w:rPr>
      <w:t>2</w:t>
    </w:r>
    <w:r>
      <w:rPr>
        <w:rStyle w:val="PageNumber"/>
      </w:rPr>
      <w:fldChar w:fldCharType="end"/>
    </w:r>
  </w:p>
  <w:p w14:paraId="3AE9F316" w14:textId="77777777" w:rsidR="00725612" w:rsidRDefault="00AC7D34">
    <w:r>
      <w:t>February 3, 2023</w:t>
    </w:r>
  </w:p>
  <w:p w14:paraId="3C1F7539" w14:textId="77777777" w:rsidR="00725612" w:rsidRDefault="00725612"/>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E4414EC" w14:textId="77777777" w:rsidR="00725612" w:rsidRDefault="00725612"/>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B5377BE" w14:textId="77777777" w:rsidR="00725612" w:rsidRDefault="00725612">
    <w:pPr>
      <w:rPr>
        <w:bCs/>
      </w:rPr>
    </w:pPr>
    <w:r w:rsidRPr="002C7CC9">
      <w:rPr>
        <w:bCs/>
      </w:rPr>
      <w:t>EXECUTIVE DIRECTOR’S RESPONSE TO EPA OBJECTION</w:t>
    </w:r>
  </w:p>
  <w:p w14:paraId="1C2565EE" w14:textId="77777777" w:rsidR="00725612" w:rsidRDefault="00725612">
    <w:pPr>
      <w:rPr>
        <w:bCs/>
      </w:rPr>
    </w:pPr>
    <w:r>
      <w:rPr>
        <w:bCs/>
      </w:rPr>
      <w:t xml:space="preserve">Permit Number </w:t>
    </w:r>
    <w:r w:rsidR="00AC7D34">
      <w:rPr>
        <w:bCs/>
      </w:rPr>
      <w:t>O1493</w:t>
    </w:r>
  </w:p>
  <w:p w14:paraId="61C40DE3" w14:textId="77777777" w:rsidR="00725612" w:rsidRDefault="00725612">
    <w:pPr>
      <w:rPr>
        <w:rStyle w:val="PageNumber"/>
      </w:rPr>
    </w:pPr>
    <w:r>
      <w:rPr>
        <w:bCs/>
      </w:rPr>
      <w:t xml:space="preserve">Page </w:t>
    </w:r>
    <w:r>
      <w:rPr>
        <w:rStyle w:val="PageNumber"/>
      </w:rPr>
      <w:fldChar w:fldCharType="begin"/>
    </w:r>
    <w:r>
      <w:rPr>
        <w:rStyle w:val="PageNumber"/>
      </w:rPr>
      <w:instrText xml:space="preserve"> PAGE </w:instrText>
    </w:r>
    <w:r>
      <w:rPr>
        <w:rStyle w:val="PageNumber"/>
      </w:rPr>
      <w:fldChar w:fldCharType="separate"/>
    </w:r>
    <w:r>
      <w:rPr>
        <w:rStyle w:val="PageNumber"/>
        <w:noProof/>
      </w:rPr>
      <w:t>2</w:t>
    </w:r>
    <w:r>
      <w:rPr>
        <w:rStyle w:val="PageNumber"/>
      </w:rPr>
      <w:fldChar w:fldCharType="end"/>
    </w:r>
  </w:p>
  <w:p w14:paraId="3955A0AC" w14:textId="77777777" w:rsidR="00725612" w:rsidRDefault="00725612"/>
  <w:p w14:paraId="2501ACD8" w14:textId="77777777" w:rsidR="00725612" w:rsidRPr="002C7CC9" w:rsidRDefault="00725612"/>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2DAA52FC"/>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22568C1A"/>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CE788334"/>
    <w:lvl w:ilvl="0">
      <w:start w:val="1"/>
      <w:numFmt w:val="decimal"/>
      <w:lvlText w:val="%1."/>
      <w:lvlJc w:val="left"/>
      <w:pPr>
        <w:tabs>
          <w:tab w:val="num" w:pos="1080"/>
        </w:tabs>
        <w:ind w:left="1080" w:hanging="360"/>
      </w:pPr>
    </w:lvl>
  </w:abstractNum>
  <w:abstractNum w:abstractNumId="3" w15:restartNumberingAfterBreak="0">
    <w:nsid w:val="FFFFFF7F"/>
    <w:multiLevelType w:val="singleLevel"/>
    <w:tmpl w:val="6AFA569A"/>
    <w:lvl w:ilvl="0">
      <w:start w:val="1"/>
      <w:numFmt w:val="decimal"/>
      <w:lvlText w:val="%1."/>
      <w:lvlJc w:val="left"/>
      <w:pPr>
        <w:tabs>
          <w:tab w:val="num" w:pos="720"/>
        </w:tabs>
        <w:ind w:left="720" w:hanging="360"/>
      </w:pPr>
    </w:lvl>
  </w:abstractNum>
  <w:abstractNum w:abstractNumId="4" w15:restartNumberingAfterBreak="0">
    <w:nsid w:val="FFFFFF80"/>
    <w:multiLevelType w:val="singleLevel"/>
    <w:tmpl w:val="DD62868C"/>
    <w:lvl w:ilvl="0">
      <w:start w:val="1"/>
      <w:numFmt w:val="bullet"/>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A6B628DC"/>
    <w:lvl w:ilvl="0">
      <w:start w:val="1"/>
      <w:numFmt w:val="bullet"/>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1010B266"/>
    <w:lvl w:ilvl="0">
      <w:start w:val="1"/>
      <w:numFmt w:val="bullet"/>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33F22E12"/>
    <w:lvl w:ilvl="0">
      <w:start w:val="1"/>
      <w:numFmt w:val="bullet"/>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04EA003C"/>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446688A8"/>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23CD202D"/>
    <w:multiLevelType w:val="multilevel"/>
    <w:tmpl w:val="0B3AF90E"/>
    <w:lvl w:ilvl="0">
      <w:start w:val="1"/>
      <w:numFmt w:val="decimal"/>
      <w:lvlText w:val="%1."/>
      <w:legacy w:legacy="1" w:legacySpace="0" w:legacyIndent="0"/>
      <w:lvlJc w:val="left"/>
      <w:pPr>
        <w:ind w:left="0" w:firstLine="0"/>
      </w:pPr>
    </w:lvl>
    <w:lvl w:ilvl="1">
      <w:start w:val="1"/>
      <w:numFmt w:val="lowerLetter"/>
      <w:lvlText w:val="%2."/>
      <w:legacy w:legacy="1" w:legacySpace="0" w:legacyIndent="0"/>
      <w:lvlJc w:val="left"/>
      <w:pPr>
        <w:ind w:left="0" w:firstLine="0"/>
      </w:pPr>
    </w:lvl>
    <w:lvl w:ilvl="2">
      <w:start w:val="1"/>
      <w:numFmt w:val="lowerRoman"/>
      <w:lvlText w:val="%3."/>
      <w:legacy w:legacy="1" w:legacySpace="0" w:legacyIndent="0"/>
      <w:lvlJc w:val="left"/>
      <w:pPr>
        <w:ind w:left="0" w:firstLine="0"/>
      </w:pPr>
    </w:lvl>
    <w:lvl w:ilvl="3">
      <w:start w:val="1"/>
      <w:numFmt w:val="decimal"/>
      <w:lvlText w:val="(%4)"/>
      <w:legacy w:legacy="1" w:legacySpace="0" w:legacyIndent="0"/>
      <w:lvlJc w:val="left"/>
      <w:pPr>
        <w:ind w:left="0" w:firstLine="0"/>
      </w:pPr>
    </w:lvl>
    <w:lvl w:ilvl="4">
      <w:start w:val="1"/>
      <w:numFmt w:val="lowerLetter"/>
      <w:lvlText w:val="(%5)"/>
      <w:legacy w:legacy="1" w:legacySpace="0" w:legacyIndent="0"/>
      <w:lvlJc w:val="left"/>
      <w:pPr>
        <w:ind w:left="0" w:firstLine="0"/>
      </w:pPr>
    </w:lvl>
    <w:lvl w:ilvl="5">
      <w:start w:val="1"/>
      <w:numFmt w:val="lowerRoman"/>
      <w:lvlText w:val="(%6)"/>
      <w:legacy w:legacy="1" w:legacySpace="0" w:legacyIndent="0"/>
      <w:lvlJc w:val="left"/>
      <w:pPr>
        <w:ind w:left="0" w:firstLine="0"/>
      </w:pPr>
    </w:lvl>
    <w:lvl w:ilvl="6">
      <w:start w:val="1"/>
      <w:numFmt w:val="decimal"/>
      <w:lvlText w:val="%7)"/>
      <w:legacy w:legacy="1" w:legacySpace="0" w:legacyIndent="0"/>
      <w:lvlJc w:val="left"/>
      <w:pPr>
        <w:ind w:left="0" w:firstLine="0"/>
      </w:pPr>
    </w:lvl>
    <w:lvl w:ilvl="7">
      <w:start w:val="1"/>
      <w:numFmt w:val="lowerLetter"/>
      <w:lvlText w:val="%8)"/>
      <w:legacy w:legacy="1" w:legacySpace="0" w:legacyIndent="0"/>
      <w:lvlJc w:val="left"/>
      <w:pPr>
        <w:ind w:left="0" w:firstLine="0"/>
      </w:pPr>
    </w:lvl>
    <w:lvl w:ilvl="8">
      <w:start w:val="1"/>
      <w:numFmt w:val="lowerRoman"/>
      <w:lvlText w:val="%9)"/>
      <w:legacy w:legacy="1" w:legacySpace="0" w:legacyIndent="0"/>
      <w:lvlJc w:val="left"/>
      <w:pPr>
        <w:ind w:left="0" w:firstLine="0"/>
      </w:pPr>
    </w:lvl>
  </w:abstractNum>
  <w:abstractNum w:abstractNumId="11" w15:restartNumberingAfterBreak="0">
    <w:nsid w:val="2695521F"/>
    <w:multiLevelType w:val="multilevel"/>
    <w:tmpl w:val="0B3AF90E"/>
    <w:lvl w:ilvl="0">
      <w:start w:val="1"/>
      <w:numFmt w:val="decimal"/>
      <w:lvlText w:val="%1."/>
      <w:legacy w:legacy="1" w:legacySpace="0" w:legacyIndent="0"/>
      <w:lvlJc w:val="left"/>
      <w:pPr>
        <w:ind w:left="0" w:firstLine="0"/>
      </w:pPr>
    </w:lvl>
    <w:lvl w:ilvl="1">
      <w:start w:val="1"/>
      <w:numFmt w:val="lowerLetter"/>
      <w:lvlText w:val="%2."/>
      <w:legacy w:legacy="1" w:legacySpace="0" w:legacyIndent="0"/>
      <w:lvlJc w:val="left"/>
      <w:pPr>
        <w:ind w:left="0" w:firstLine="0"/>
      </w:pPr>
    </w:lvl>
    <w:lvl w:ilvl="2">
      <w:start w:val="1"/>
      <w:numFmt w:val="lowerRoman"/>
      <w:lvlText w:val="%3."/>
      <w:legacy w:legacy="1" w:legacySpace="0" w:legacyIndent="0"/>
      <w:lvlJc w:val="left"/>
      <w:pPr>
        <w:ind w:left="0" w:firstLine="0"/>
      </w:pPr>
    </w:lvl>
    <w:lvl w:ilvl="3">
      <w:start w:val="1"/>
      <w:numFmt w:val="decimal"/>
      <w:lvlText w:val="(%4)"/>
      <w:legacy w:legacy="1" w:legacySpace="0" w:legacyIndent="0"/>
      <w:lvlJc w:val="left"/>
      <w:pPr>
        <w:ind w:left="0" w:firstLine="0"/>
      </w:pPr>
    </w:lvl>
    <w:lvl w:ilvl="4">
      <w:start w:val="1"/>
      <w:numFmt w:val="lowerLetter"/>
      <w:lvlText w:val="(%5)"/>
      <w:legacy w:legacy="1" w:legacySpace="0" w:legacyIndent="0"/>
      <w:lvlJc w:val="left"/>
      <w:pPr>
        <w:ind w:left="0" w:firstLine="0"/>
      </w:pPr>
    </w:lvl>
    <w:lvl w:ilvl="5">
      <w:start w:val="1"/>
      <w:numFmt w:val="lowerRoman"/>
      <w:lvlText w:val="(%6)"/>
      <w:legacy w:legacy="1" w:legacySpace="0" w:legacyIndent="0"/>
      <w:lvlJc w:val="left"/>
      <w:pPr>
        <w:ind w:left="0" w:firstLine="0"/>
      </w:pPr>
    </w:lvl>
    <w:lvl w:ilvl="6">
      <w:start w:val="1"/>
      <w:numFmt w:val="decimal"/>
      <w:lvlText w:val="%7)"/>
      <w:legacy w:legacy="1" w:legacySpace="0" w:legacyIndent="0"/>
      <w:lvlJc w:val="left"/>
      <w:pPr>
        <w:ind w:left="0" w:firstLine="0"/>
      </w:pPr>
    </w:lvl>
    <w:lvl w:ilvl="7">
      <w:start w:val="1"/>
      <w:numFmt w:val="lowerLetter"/>
      <w:lvlText w:val="%8)"/>
      <w:legacy w:legacy="1" w:legacySpace="0" w:legacyIndent="0"/>
      <w:lvlJc w:val="left"/>
      <w:pPr>
        <w:ind w:left="0" w:firstLine="0"/>
      </w:pPr>
    </w:lvl>
    <w:lvl w:ilvl="8">
      <w:start w:val="1"/>
      <w:numFmt w:val="lowerRoman"/>
      <w:lvlText w:val="%9)"/>
      <w:legacy w:legacy="1" w:legacySpace="0" w:legacyIndent="0"/>
      <w:lvlJc w:val="left"/>
      <w:pPr>
        <w:ind w:left="0" w:firstLine="0"/>
      </w:pPr>
    </w:lvl>
  </w:abstractNum>
  <w:abstractNum w:abstractNumId="12" w15:restartNumberingAfterBreak="0">
    <w:nsid w:val="2AFD688A"/>
    <w:multiLevelType w:val="multilevel"/>
    <w:tmpl w:val="0B3AF90E"/>
    <w:lvl w:ilvl="0">
      <w:start w:val="1"/>
      <w:numFmt w:val="decimal"/>
      <w:lvlText w:val="%1."/>
      <w:legacy w:legacy="1" w:legacySpace="0" w:legacyIndent="0"/>
      <w:lvlJc w:val="left"/>
      <w:pPr>
        <w:ind w:left="0" w:firstLine="0"/>
      </w:pPr>
    </w:lvl>
    <w:lvl w:ilvl="1">
      <w:start w:val="1"/>
      <w:numFmt w:val="lowerLetter"/>
      <w:lvlText w:val="%2."/>
      <w:legacy w:legacy="1" w:legacySpace="0" w:legacyIndent="0"/>
      <w:lvlJc w:val="left"/>
      <w:pPr>
        <w:ind w:left="0" w:firstLine="0"/>
      </w:pPr>
    </w:lvl>
    <w:lvl w:ilvl="2">
      <w:start w:val="1"/>
      <w:numFmt w:val="lowerRoman"/>
      <w:lvlText w:val="%3."/>
      <w:legacy w:legacy="1" w:legacySpace="0" w:legacyIndent="0"/>
      <w:lvlJc w:val="left"/>
      <w:pPr>
        <w:ind w:left="0" w:firstLine="0"/>
      </w:pPr>
    </w:lvl>
    <w:lvl w:ilvl="3">
      <w:start w:val="1"/>
      <w:numFmt w:val="decimal"/>
      <w:lvlText w:val="(%4)"/>
      <w:legacy w:legacy="1" w:legacySpace="0" w:legacyIndent="0"/>
      <w:lvlJc w:val="left"/>
      <w:pPr>
        <w:ind w:left="0" w:firstLine="0"/>
      </w:pPr>
    </w:lvl>
    <w:lvl w:ilvl="4">
      <w:start w:val="1"/>
      <w:numFmt w:val="lowerLetter"/>
      <w:lvlText w:val="(%5)"/>
      <w:legacy w:legacy="1" w:legacySpace="0" w:legacyIndent="0"/>
      <w:lvlJc w:val="left"/>
      <w:pPr>
        <w:ind w:left="0" w:firstLine="0"/>
      </w:pPr>
    </w:lvl>
    <w:lvl w:ilvl="5">
      <w:start w:val="1"/>
      <w:numFmt w:val="lowerRoman"/>
      <w:lvlText w:val="(%6)"/>
      <w:legacy w:legacy="1" w:legacySpace="0" w:legacyIndent="0"/>
      <w:lvlJc w:val="left"/>
      <w:pPr>
        <w:ind w:left="0" w:firstLine="0"/>
      </w:pPr>
    </w:lvl>
    <w:lvl w:ilvl="6">
      <w:start w:val="1"/>
      <w:numFmt w:val="decimal"/>
      <w:lvlText w:val="%7)"/>
      <w:legacy w:legacy="1" w:legacySpace="0" w:legacyIndent="0"/>
      <w:lvlJc w:val="left"/>
      <w:pPr>
        <w:ind w:left="0" w:firstLine="0"/>
      </w:pPr>
    </w:lvl>
    <w:lvl w:ilvl="7">
      <w:start w:val="1"/>
      <w:numFmt w:val="lowerLetter"/>
      <w:lvlText w:val="%8)"/>
      <w:legacy w:legacy="1" w:legacySpace="0" w:legacyIndent="0"/>
      <w:lvlJc w:val="left"/>
      <w:pPr>
        <w:ind w:left="0" w:firstLine="0"/>
      </w:pPr>
    </w:lvl>
    <w:lvl w:ilvl="8">
      <w:start w:val="1"/>
      <w:numFmt w:val="lowerRoman"/>
      <w:lvlText w:val="%9)"/>
      <w:legacy w:legacy="1" w:legacySpace="0" w:legacyIndent="0"/>
      <w:lvlJc w:val="left"/>
      <w:pPr>
        <w:ind w:left="0" w:firstLine="0"/>
      </w:pPr>
    </w:lvl>
  </w:abstractNum>
  <w:abstractNum w:abstractNumId="13" w15:restartNumberingAfterBreak="0">
    <w:nsid w:val="2DB12041"/>
    <w:multiLevelType w:val="multilevel"/>
    <w:tmpl w:val="0B3AF90E"/>
    <w:lvl w:ilvl="0">
      <w:start w:val="1"/>
      <w:numFmt w:val="decimal"/>
      <w:lvlText w:val="%1."/>
      <w:legacy w:legacy="1" w:legacySpace="0" w:legacyIndent="0"/>
      <w:lvlJc w:val="left"/>
      <w:pPr>
        <w:ind w:left="0" w:firstLine="0"/>
      </w:pPr>
    </w:lvl>
    <w:lvl w:ilvl="1">
      <w:start w:val="1"/>
      <w:numFmt w:val="lowerLetter"/>
      <w:lvlText w:val="%2."/>
      <w:legacy w:legacy="1" w:legacySpace="0" w:legacyIndent="0"/>
      <w:lvlJc w:val="left"/>
      <w:pPr>
        <w:ind w:left="0" w:firstLine="0"/>
      </w:pPr>
    </w:lvl>
    <w:lvl w:ilvl="2">
      <w:start w:val="1"/>
      <w:numFmt w:val="lowerRoman"/>
      <w:lvlText w:val="%3."/>
      <w:legacy w:legacy="1" w:legacySpace="0" w:legacyIndent="0"/>
      <w:lvlJc w:val="left"/>
      <w:pPr>
        <w:ind w:left="0" w:firstLine="0"/>
      </w:pPr>
    </w:lvl>
    <w:lvl w:ilvl="3">
      <w:start w:val="1"/>
      <w:numFmt w:val="decimal"/>
      <w:lvlText w:val="(%4)"/>
      <w:legacy w:legacy="1" w:legacySpace="0" w:legacyIndent="0"/>
      <w:lvlJc w:val="left"/>
      <w:pPr>
        <w:ind w:left="0" w:firstLine="0"/>
      </w:pPr>
    </w:lvl>
    <w:lvl w:ilvl="4">
      <w:start w:val="1"/>
      <w:numFmt w:val="lowerLetter"/>
      <w:lvlText w:val="(%5)"/>
      <w:legacy w:legacy="1" w:legacySpace="0" w:legacyIndent="0"/>
      <w:lvlJc w:val="left"/>
      <w:pPr>
        <w:ind w:left="0" w:firstLine="0"/>
      </w:pPr>
    </w:lvl>
    <w:lvl w:ilvl="5">
      <w:start w:val="1"/>
      <w:numFmt w:val="lowerRoman"/>
      <w:lvlText w:val="(%6)"/>
      <w:legacy w:legacy="1" w:legacySpace="0" w:legacyIndent="0"/>
      <w:lvlJc w:val="left"/>
      <w:pPr>
        <w:ind w:left="0" w:firstLine="0"/>
      </w:pPr>
    </w:lvl>
    <w:lvl w:ilvl="6">
      <w:start w:val="1"/>
      <w:numFmt w:val="decimal"/>
      <w:lvlText w:val="%7)"/>
      <w:legacy w:legacy="1" w:legacySpace="0" w:legacyIndent="0"/>
      <w:lvlJc w:val="left"/>
      <w:pPr>
        <w:ind w:left="0" w:firstLine="0"/>
      </w:pPr>
    </w:lvl>
    <w:lvl w:ilvl="7">
      <w:start w:val="1"/>
      <w:numFmt w:val="lowerLetter"/>
      <w:lvlText w:val="%8)"/>
      <w:legacy w:legacy="1" w:legacySpace="0" w:legacyIndent="0"/>
      <w:lvlJc w:val="left"/>
      <w:pPr>
        <w:ind w:left="0" w:firstLine="0"/>
      </w:pPr>
    </w:lvl>
    <w:lvl w:ilvl="8">
      <w:start w:val="1"/>
      <w:numFmt w:val="lowerRoman"/>
      <w:lvlText w:val="%9)"/>
      <w:legacy w:legacy="1" w:legacySpace="0" w:legacyIndent="0"/>
      <w:lvlJc w:val="left"/>
      <w:pPr>
        <w:ind w:left="0" w:firstLine="0"/>
      </w:pPr>
    </w:lvl>
  </w:abstractNum>
  <w:abstractNum w:abstractNumId="14" w15:restartNumberingAfterBreak="0">
    <w:nsid w:val="41A8152B"/>
    <w:multiLevelType w:val="multilevel"/>
    <w:tmpl w:val="0B3AF90E"/>
    <w:lvl w:ilvl="0">
      <w:start w:val="1"/>
      <w:numFmt w:val="decimal"/>
      <w:lvlText w:val="%1."/>
      <w:legacy w:legacy="1" w:legacySpace="0" w:legacyIndent="0"/>
      <w:lvlJc w:val="left"/>
      <w:pPr>
        <w:ind w:left="0" w:firstLine="0"/>
      </w:pPr>
    </w:lvl>
    <w:lvl w:ilvl="1">
      <w:start w:val="1"/>
      <w:numFmt w:val="lowerLetter"/>
      <w:lvlText w:val="%2."/>
      <w:legacy w:legacy="1" w:legacySpace="0" w:legacyIndent="0"/>
      <w:lvlJc w:val="left"/>
      <w:pPr>
        <w:ind w:left="0" w:firstLine="0"/>
      </w:pPr>
    </w:lvl>
    <w:lvl w:ilvl="2">
      <w:start w:val="1"/>
      <w:numFmt w:val="lowerRoman"/>
      <w:lvlText w:val="%3."/>
      <w:legacy w:legacy="1" w:legacySpace="0" w:legacyIndent="0"/>
      <w:lvlJc w:val="left"/>
      <w:pPr>
        <w:ind w:left="0" w:firstLine="0"/>
      </w:pPr>
    </w:lvl>
    <w:lvl w:ilvl="3">
      <w:start w:val="1"/>
      <w:numFmt w:val="decimal"/>
      <w:lvlText w:val="(%4)"/>
      <w:legacy w:legacy="1" w:legacySpace="0" w:legacyIndent="0"/>
      <w:lvlJc w:val="left"/>
      <w:pPr>
        <w:ind w:left="0" w:firstLine="0"/>
      </w:pPr>
    </w:lvl>
    <w:lvl w:ilvl="4">
      <w:start w:val="1"/>
      <w:numFmt w:val="lowerLetter"/>
      <w:lvlText w:val="(%5)"/>
      <w:legacy w:legacy="1" w:legacySpace="0" w:legacyIndent="0"/>
      <w:lvlJc w:val="left"/>
      <w:pPr>
        <w:ind w:left="0" w:firstLine="0"/>
      </w:pPr>
    </w:lvl>
    <w:lvl w:ilvl="5">
      <w:start w:val="1"/>
      <w:numFmt w:val="lowerRoman"/>
      <w:lvlText w:val="(%6)"/>
      <w:legacy w:legacy="1" w:legacySpace="0" w:legacyIndent="0"/>
      <w:lvlJc w:val="left"/>
      <w:pPr>
        <w:ind w:left="0" w:firstLine="0"/>
      </w:pPr>
    </w:lvl>
    <w:lvl w:ilvl="6">
      <w:start w:val="1"/>
      <w:numFmt w:val="decimal"/>
      <w:lvlText w:val="%7)"/>
      <w:legacy w:legacy="1" w:legacySpace="0" w:legacyIndent="0"/>
      <w:lvlJc w:val="left"/>
      <w:pPr>
        <w:ind w:left="0" w:firstLine="0"/>
      </w:pPr>
    </w:lvl>
    <w:lvl w:ilvl="7">
      <w:start w:val="1"/>
      <w:numFmt w:val="lowerLetter"/>
      <w:lvlText w:val="%8)"/>
      <w:legacy w:legacy="1" w:legacySpace="0" w:legacyIndent="0"/>
      <w:lvlJc w:val="left"/>
      <w:pPr>
        <w:ind w:left="0" w:firstLine="0"/>
      </w:pPr>
    </w:lvl>
    <w:lvl w:ilvl="8">
      <w:start w:val="1"/>
      <w:numFmt w:val="lowerRoman"/>
      <w:lvlText w:val="%9)"/>
      <w:legacy w:legacy="1" w:legacySpace="0" w:legacyIndent="0"/>
      <w:lvlJc w:val="left"/>
      <w:pPr>
        <w:ind w:left="0" w:firstLine="0"/>
      </w:pPr>
    </w:lvl>
  </w:abstractNum>
  <w:abstractNum w:abstractNumId="15" w15:restartNumberingAfterBreak="0">
    <w:nsid w:val="6982627D"/>
    <w:multiLevelType w:val="multilevel"/>
    <w:tmpl w:val="0B3AF90E"/>
    <w:lvl w:ilvl="0">
      <w:start w:val="1"/>
      <w:numFmt w:val="decimal"/>
      <w:lvlText w:val="%1."/>
      <w:legacy w:legacy="1" w:legacySpace="0" w:legacyIndent="0"/>
      <w:lvlJc w:val="left"/>
      <w:pPr>
        <w:ind w:left="0" w:firstLine="0"/>
      </w:pPr>
    </w:lvl>
    <w:lvl w:ilvl="1">
      <w:start w:val="1"/>
      <w:numFmt w:val="lowerLetter"/>
      <w:lvlText w:val="%2."/>
      <w:legacy w:legacy="1" w:legacySpace="0" w:legacyIndent="0"/>
      <w:lvlJc w:val="left"/>
      <w:pPr>
        <w:ind w:left="0" w:firstLine="0"/>
      </w:pPr>
    </w:lvl>
    <w:lvl w:ilvl="2">
      <w:start w:val="1"/>
      <w:numFmt w:val="lowerRoman"/>
      <w:lvlText w:val="%3."/>
      <w:legacy w:legacy="1" w:legacySpace="0" w:legacyIndent="0"/>
      <w:lvlJc w:val="left"/>
      <w:pPr>
        <w:ind w:left="0" w:firstLine="0"/>
      </w:pPr>
    </w:lvl>
    <w:lvl w:ilvl="3">
      <w:start w:val="1"/>
      <w:numFmt w:val="decimal"/>
      <w:lvlText w:val="(%4)"/>
      <w:legacy w:legacy="1" w:legacySpace="0" w:legacyIndent="0"/>
      <w:lvlJc w:val="left"/>
      <w:pPr>
        <w:ind w:left="0" w:firstLine="0"/>
      </w:pPr>
    </w:lvl>
    <w:lvl w:ilvl="4">
      <w:start w:val="1"/>
      <w:numFmt w:val="lowerLetter"/>
      <w:lvlText w:val="(%5)"/>
      <w:legacy w:legacy="1" w:legacySpace="0" w:legacyIndent="0"/>
      <w:lvlJc w:val="left"/>
      <w:pPr>
        <w:ind w:left="0" w:firstLine="0"/>
      </w:pPr>
    </w:lvl>
    <w:lvl w:ilvl="5">
      <w:start w:val="1"/>
      <w:numFmt w:val="lowerRoman"/>
      <w:lvlText w:val="(%6)"/>
      <w:legacy w:legacy="1" w:legacySpace="0" w:legacyIndent="0"/>
      <w:lvlJc w:val="left"/>
      <w:pPr>
        <w:ind w:left="0" w:firstLine="0"/>
      </w:pPr>
    </w:lvl>
    <w:lvl w:ilvl="6">
      <w:start w:val="1"/>
      <w:numFmt w:val="decimal"/>
      <w:lvlText w:val="%7)"/>
      <w:legacy w:legacy="1" w:legacySpace="0" w:legacyIndent="0"/>
      <w:lvlJc w:val="left"/>
      <w:pPr>
        <w:ind w:left="0" w:firstLine="0"/>
      </w:pPr>
    </w:lvl>
    <w:lvl w:ilvl="7">
      <w:start w:val="1"/>
      <w:numFmt w:val="lowerLetter"/>
      <w:lvlText w:val="%8)"/>
      <w:legacy w:legacy="1" w:legacySpace="0" w:legacyIndent="0"/>
      <w:lvlJc w:val="left"/>
      <w:pPr>
        <w:ind w:left="0" w:firstLine="0"/>
      </w:pPr>
    </w:lvl>
    <w:lvl w:ilvl="8">
      <w:start w:val="1"/>
      <w:numFmt w:val="lowerRoman"/>
      <w:lvlText w:val="%9)"/>
      <w:legacy w:legacy="1" w:legacySpace="0" w:legacyIndent="0"/>
      <w:lvlJc w:val="left"/>
      <w:pPr>
        <w:ind w:left="0" w:firstLine="0"/>
      </w:pPr>
    </w:lvl>
  </w:abstractNum>
  <w:num w:numId="1" w16cid:durableId="2135899682">
    <w:abstractNumId w:val="10"/>
  </w:num>
  <w:num w:numId="2" w16cid:durableId="1682203431">
    <w:abstractNumId w:val="12"/>
  </w:num>
  <w:num w:numId="3" w16cid:durableId="1825392061">
    <w:abstractNumId w:val="11"/>
  </w:num>
  <w:num w:numId="4" w16cid:durableId="1631588231">
    <w:abstractNumId w:val="14"/>
  </w:num>
  <w:num w:numId="5" w16cid:durableId="427777554">
    <w:abstractNumId w:val="15"/>
  </w:num>
  <w:num w:numId="6" w16cid:durableId="59601825">
    <w:abstractNumId w:val="13"/>
  </w:num>
  <w:num w:numId="7" w16cid:durableId="1571497573">
    <w:abstractNumId w:val="9"/>
  </w:num>
  <w:num w:numId="8" w16cid:durableId="2029716005">
    <w:abstractNumId w:val="7"/>
  </w:num>
  <w:num w:numId="9" w16cid:durableId="1961573184">
    <w:abstractNumId w:val="6"/>
  </w:num>
  <w:num w:numId="10" w16cid:durableId="1171723532">
    <w:abstractNumId w:val="5"/>
  </w:num>
  <w:num w:numId="11" w16cid:durableId="429855171">
    <w:abstractNumId w:val="4"/>
  </w:num>
  <w:num w:numId="12" w16cid:durableId="841236673">
    <w:abstractNumId w:val="8"/>
  </w:num>
  <w:num w:numId="13" w16cid:durableId="1441098289">
    <w:abstractNumId w:val="3"/>
  </w:num>
  <w:num w:numId="14" w16cid:durableId="508301642">
    <w:abstractNumId w:val="2"/>
  </w:num>
  <w:num w:numId="15" w16cid:durableId="973364839">
    <w:abstractNumId w:val="1"/>
  </w:num>
  <w:num w:numId="16" w16cid:durableId="184485460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2"/>
  <w:embedSystemFonts/>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stylePaneSortMethod w:val="0000"/>
  <w:defaultTabStop w:val="720"/>
  <w:doNotHyphenateCaps/>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C7D34"/>
    <w:rsid w:val="00001360"/>
    <w:rsid w:val="0000201B"/>
    <w:rsid w:val="000037EF"/>
    <w:rsid w:val="00004BC2"/>
    <w:rsid w:val="00005845"/>
    <w:rsid w:val="00006829"/>
    <w:rsid w:val="00006A7B"/>
    <w:rsid w:val="00007D4E"/>
    <w:rsid w:val="00010F20"/>
    <w:rsid w:val="000164A9"/>
    <w:rsid w:val="00016871"/>
    <w:rsid w:val="00020EAA"/>
    <w:rsid w:val="000266E0"/>
    <w:rsid w:val="000303A6"/>
    <w:rsid w:val="000305C2"/>
    <w:rsid w:val="000307AE"/>
    <w:rsid w:val="00037C5C"/>
    <w:rsid w:val="00043A9C"/>
    <w:rsid w:val="00043F07"/>
    <w:rsid w:val="00056D1D"/>
    <w:rsid w:val="00057A50"/>
    <w:rsid w:val="0006529B"/>
    <w:rsid w:val="00071065"/>
    <w:rsid w:val="00072817"/>
    <w:rsid w:val="0007348A"/>
    <w:rsid w:val="0008015C"/>
    <w:rsid w:val="00086D5C"/>
    <w:rsid w:val="00091318"/>
    <w:rsid w:val="0009136C"/>
    <w:rsid w:val="00094A5D"/>
    <w:rsid w:val="00094F7E"/>
    <w:rsid w:val="00097BAC"/>
    <w:rsid w:val="000A3D0D"/>
    <w:rsid w:val="000A4DA5"/>
    <w:rsid w:val="000A7048"/>
    <w:rsid w:val="000B0B8A"/>
    <w:rsid w:val="000C00DF"/>
    <w:rsid w:val="000C0197"/>
    <w:rsid w:val="000D073C"/>
    <w:rsid w:val="000D0956"/>
    <w:rsid w:val="000F4FF6"/>
    <w:rsid w:val="000F5973"/>
    <w:rsid w:val="0010000F"/>
    <w:rsid w:val="0011410A"/>
    <w:rsid w:val="001207D8"/>
    <w:rsid w:val="00120988"/>
    <w:rsid w:val="00121AE9"/>
    <w:rsid w:val="00122659"/>
    <w:rsid w:val="00122ADD"/>
    <w:rsid w:val="0012541A"/>
    <w:rsid w:val="0013073E"/>
    <w:rsid w:val="00136B69"/>
    <w:rsid w:val="00144203"/>
    <w:rsid w:val="0014747F"/>
    <w:rsid w:val="001569E6"/>
    <w:rsid w:val="0016507E"/>
    <w:rsid w:val="00166D19"/>
    <w:rsid w:val="001848E5"/>
    <w:rsid w:val="00192543"/>
    <w:rsid w:val="0019444E"/>
    <w:rsid w:val="001A27E0"/>
    <w:rsid w:val="001A36F1"/>
    <w:rsid w:val="001B1E9E"/>
    <w:rsid w:val="001B2155"/>
    <w:rsid w:val="001B693E"/>
    <w:rsid w:val="001B69CA"/>
    <w:rsid w:val="001B7B61"/>
    <w:rsid w:val="001C1776"/>
    <w:rsid w:val="001C34CD"/>
    <w:rsid w:val="001C3884"/>
    <w:rsid w:val="001D0A4F"/>
    <w:rsid w:val="001E2CE5"/>
    <w:rsid w:val="001F020D"/>
    <w:rsid w:val="001F1EF4"/>
    <w:rsid w:val="001F59B8"/>
    <w:rsid w:val="001F78E0"/>
    <w:rsid w:val="002043BC"/>
    <w:rsid w:val="0021057B"/>
    <w:rsid w:val="002164CE"/>
    <w:rsid w:val="002174A5"/>
    <w:rsid w:val="0022087E"/>
    <w:rsid w:val="00220DC2"/>
    <w:rsid w:val="00235B59"/>
    <w:rsid w:val="0024486E"/>
    <w:rsid w:val="00244C20"/>
    <w:rsid w:val="00254FA9"/>
    <w:rsid w:val="0028041B"/>
    <w:rsid w:val="0028672F"/>
    <w:rsid w:val="00286734"/>
    <w:rsid w:val="0029305F"/>
    <w:rsid w:val="00295012"/>
    <w:rsid w:val="0029718B"/>
    <w:rsid w:val="00297443"/>
    <w:rsid w:val="002A03C6"/>
    <w:rsid w:val="002A09E3"/>
    <w:rsid w:val="002A602F"/>
    <w:rsid w:val="002A6CF8"/>
    <w:rsid w:val="002A6F7E"/>
    <w:rsid w:val="002B2996"/>
    <w:rsid w:val="002C1E6A"/>
    <w:rsid w:val="002C271F"/>
    <w:rsid w:val="002C7BAB"/>
    <w:rsid w:val="002C7CC9"/>
    <w:rsid w:val="002E076E"/>
    <w:rsid w:val="002E0FEB"/>
    <w:rsid w:val="002E3EBB"/>
    <w:rsid w:val="002E4A5F"/>
    <w:rsid w:val="002E54F4"/>
    <w:rsid w:val="002E6C49"/>
    <w:rsid w:val="002F38EB"/>
    <w:rsid w:val="00307909"/>
    <w:rsid w:val="00307FF9"/>
    <w:rsid w:val="00324345"/>
    <w:rsid w:val="00343734"/>
    <w:rsid w:val="00346BE6"/>
    <w:rsid w:val="00356B34"/>
    <w:rsid w:val="00365BEC"/>
    <w:rsid w:val="00366088"/>
    <w:rsid w:val="003663C5"/>
    <w:rsid w:val="00370488"/>
    <w:rsid w:val="00371E1C"/>
    <w:rsid w:val="00372DE1"/>
    <w:rsid w:val="00373788"/>
    <w:rsid w:val="00374655"/>
    <w:rsid w:val="00377EE4"/>
    <w:rsid w:val="00383EE1"/>
    <w:rsid w:val="0039132E"/>
    <w:rsid w:val="00391448"/>
    <w:rsid w:val="003935D7"/>
    <w:rsid w:val="00395D5A"/>
    <w:rsid w:val="003B0176"/>
    <w:rsid w:val="003B042B"/>
    <w:rsid w:val="003B3C14"/>
    <w:rsid w:val="003B432A"/>
    <w:rsid w:val="003D3FB5"/>
    <w:rsid w:val="003E2511"/>
    <w:rsid w:val="003E5C67"/>
    <w:rsid w:val="003F540F"/>
    <w:rsid w:val="003F591E"/>
    <w:rsid w:val="00400D50"/>
    <w:rsid w:val="00414F82"/>
    <w:rsid w:val="00422165"/>
    <w:rsid w:val="004274AD"/>
    <w:rsid w:val="00430FC5"/>
    <w:rsid w:val="004363F4"/>
    <w:rsid w:val="00440D78"/>
    <w:rsid w:val="00441847"/>
    <w:rsid w:val="00443CC0"/>
    <w:rsid w:val="004445BE"/>
    <w:rsid w:val="0044637B"/>
    <w:rsid w:val="00447066"/>
    <w:rsid w:val="004522A1"/>
    <w:rsid w:val="004535E5"/>
    <w:rsid w:val="00456EDA"/>
    <w:rsid w:val="00457F2D"/>
    <w:rsid w:val="004641F1"/>
    <w:rsid w:val="00467238"/>
    <w:rsid w:val="00472C1C"/>
    <w:rsid w:val="0047414E"/>
    <w:rsid w:val="00476AD9"/>
    <w:rsid w:val="00480163"/>
    <w:rsid w:val="00485DDD"/>
    <w:rsid w:val="00486E73"/>
    <w:rsid w:val="0049517B"/>
    <w:rsid w:val="00495BF6"/>
    <w:rsid w:val="00497C1C"/>
    <w:rsid w:val="004A33E2"/>
    <w:rsid w:val="004B1792"/>
    <w:rsid w:val="004C79B1"/>
    <w:rsid w:val="004C7D7C"/>
    <w:rsid w:val="004D09DA"/>
    <w:rsid w:val="004D7AA4"/>
    <w:rsid w:val="004D7E20"/>
    <w:rsid w:val="004E4BD7"/>
    <w:rsid w:val="004E6A7D"/>
    <w:rsid w:val="004F3640"/>
    <w:rsid w:val="004F4F76"/>
    <w:rsid w:val="004F57C8"/>
    <w:rsid w:val="0050063A"/>
    <w:rsid w:val="00505576"/>
    <w:rsid w:val="00505B63"/>
    <w:rsid w:val="005071BF"/>
    <w:rsid w:val="00515277"/>
    <w:rsid w:val="005157B4"/>
    <w:rsid w:val="00521E39"/>
    <w:rsid w:val="00527028"/>
    <w:rsid w:val="00527797"/>
    <w:rsid w:val="00527D77"/>
    <w:rsid w:val="0053074E"/>
    <w:rsid w:val="00532ECC"/>
    <w:rsid w:val="005475D7"/>
    <w:rsid w:val="00555259"/>
    <w:rsid w:val="00560966"/>
    <w:rsid w:val="005610B3"/>
    <w:rsid w:val="00565712"/>
    <w:rsid w:val="00572EEF"/>
    <w:rsid w:val="00581895"/>
    <w:rsid w:val="00586DB4"/>
    <w:rsid w:val="0058728B"/>
    <w:rsid w:val="0059613A"/>
    <w:rsid w:val="0059704F"/>
    <w:rsid w:val="005B00BF"/>
    <w:rsid w:val="005B5105"/>
    <w:rsid w:val="005B6DD7"/>
    <w:rsid w:val="005C495D"/>
    <w:rsid w:val="005C7AB8"/>
    <w:rsid w:val="005D1239"/>
    <w:rsid w:val="005D3AE5"/>
    <w:rsid w:val="005D7725"/>
    <w:rsid w:val="005D7754"/>
    <w:rsid w:val="005D7AD3"/>
    <w:rsid w:val="005E0AB3"/>
    <w:rsid w:val="005E171F"/>
    <w:rsid w:val="005E2990"/>
    <w:rsid w:val="005E31F8"/>
    <w:rsid w:val="006041F7"/>
    <w:rsid w:val="00604CFD"/>
    <w:rsid w:val="00611D2E"/>
    <w:rsid w:val="0061318A"/>
    <w:rsid w:val="006251AA"/>
    <w:rsid w:val="0063197D"/>
    <w:rsid w:val="006353A7"/>
    <w:rsid w:val="00640FB9"/>
    <w:rsid w:val="00643290"/>
    <w:rsid w:val="00656AED"/>
    <w:rsid w:val="0065730C"/>
    <w:rsid w:val="00657CD8"/>
    <w:rsid w:val="006620C2"/>
    <w:rsid w:val="00670B0B"/>
    <w:rsid w:val="00672B10"/>
    <w:rsid w:val="00680BBF"/>
    <w:rsid w:val="006821E5"/>
    <w:rsid w:val="00687335"/>
    <w:rsid w:val="00692798"/>
    <w:rsid w:val="00693046"/>
    <w:rsid w:val="006930B6"/>
    <w:rsid w:val="00694087"/>
    <w:rsid w:val="006B4181"/>
    <w:rsid w:val="006B588D"/>
    <w:rsid w:val="006F2574"/>
    <w:rsid w:val="006F716D"/>
    <w:rsid w:val="00700C8D"/>
    <w:rsid w:val="00704CA5"/>
    <w:rsid w:val="00707021"/>
    <w:rsid w:val="00707DB9"/>
    <w:rsid w:val="00713ACC"/>
    <w:rsid w:val="00713E90"/>
    <w:rsid w:val="00722D15"/>
    <w:rsid w:val="00724059"/>
    <w:rsid w:val="00725138"/>
    <w:rsid w:val="00725612"/>
    <w:rsid w:val="00726BA2"/>
    <w:rsid w:val="00727BCB"/>
    <w:rsid w:val="00735862"/>
    <w:rsid w:val="00742207"/>
    <w:rsid w:val="00750BAE"/>
    <w:rsid w:val="00753F1E"/>
    <w:rsid w:val="007558B9"/>
    <w:rsid w:val="00762145"/>
    <w:rsid w:val="00771094"/>
    <w:rsid w:val="007809B9"/>
    <w:rsid w:val="00781240"/>
    <w:rsid w:val="007816E8"/>
    <w:rsid w:val="0078493E"/>
    <w:rsid w:val="00785C7E"/>
    <w:rsid w:val="00790412"/>
    <w:rsid w:val="00791E10"/>
    <w:rsid w:val="0079223C"/>
    <w:rsid w:val="007925FA"/>
    <w:rsid w:val="0079387D"/>
    <w:rsid w:val="0079550B"/>
    <w:rsid w:val="00796F14"/>
    <w:rsid w:val="007A274B"/>
    <w:rsid w:val="007A313C"/>
    <w:rsid w:val="007A7829"/>
    <w:rsid w:val="007C290A"/>
    <w:rsid w:val="007D4986"/>
    <w:rsid w:val="007D4D5C"/>
    <w:rsid w:val="007D611D"/>
    <w:rsid w:val="007E22B2"/>
    <w:rsid w:val="007E7B3C"/>
    <w:rsid w:val="007E7D5B"/>
    <w:rsid w:val="007F0660"/>
    <w:rsid w:val="007F65B7"/>
    <w:rsid w:val="008025DA"/>
    <w:rsid w:val="008100B7"/>
    <w:rsid w:val="00812E13"/>
    <w:rsid w:val="00813C0A"/>
    <w:rsid w:val="00817FE6"/>
    <w:rsid w:val="008217B5"/>
    <w:rsid w:val="008236C9"/>
    <w:rsid w:val="00824453"/>
    <w:rsid w:val="00827C2F"/>
    <w:rsid w:val="00831240"/>
    <w:rsid w:val="008330ED"/>
    <w:rsid w:val="00836359"/>
    <w:rsid w:val="008370B2"/>
    <w:rsid w:val="00840A20"/>
    <w:rsid w:val="00841B88"/>
    <w:rsid w:val="0084399C"/>
    <w:rsid w:val="00851F49"/>
    <w:rsid w:val="008523E2"/>
    <w:rsid w:val="00855845"/>
    <w:rsid w:val="00855BB2"/>
    <w:rsid w:val="00863C52"/>
    <w:rsid w:val="00864539"/>
    <w:rsid w:val="00873F33"/>
    <w:rsid w:val="00885087"/>
    <w:rsid w:val="008918C9"/>
    <w:rsid w:val="008927FA"/>
    <w:rsid w:val="0089546D"/>
    <w:rsid w:val="008A2873"/>
    <w:rsid w:val="008A35DA"/>
    <w:rsid w:val="008A3AFA"/>
    <w:rsid w:val="008A4F9E"/>
    <w:rsid w:val="008A58D1"/>
    <w:rsid w:val="008A6A11"/>
    <w:rsid w:val="008B5FCC"/>
    <w:rsid w:val="008C2D92"/>
    <w:rsid w:val="008C7F0C"/>
    <w:rsid w:val="008E2C95"/>
    <w:rsid w:val="008E4217"/>
    <w:rsid w:val="008E6534"/>
    <w:rsid w:val="008E711B"/>
    <w:rsid w:val="008F1956"/>
    <w:rsid w:val="008F4EAC"/>
    <w:rsid w:val="0090043D"/>
    <w:rsid w:val="00902089"/>
    <w:rsid w:val="0090780B"/>
    <w:rsid w:val="0091562B"/>
    <w:rsid w:val="00916409"/>
    <w:rsid w:val="00917B86"/>
    <w:rsid w:val="00922CE2"/>
    <w:rsid w:val="00923142"/>
    <w:rsid w:val="00931153"/>
    <w:rsid w:val="009330A2"/>
    <w:rsid w:val="00937E9E"/>
    <w:rsid w:val="00940B10"/>
    <w:rsid w:val="009458A8"/>
    <w:rsid w:val="00951375"/>
    <w:rsid w:val="00974EF0"/>
    <w:rsid w:val="0098060C"/>
    <w:rsid w:val="0098201D"/>
    <w:rsid w:val="00983E83"/>
    <w:rsid w:val="00984F02"/>
    <w:rsid w:val="00987DD3"/>
    <w:rsid w:val="009A327B"/>
    <w:rsid w:val="009A4314"/>
    <w:rsid w:val="009A4E5D"/>
    <w:rsid w:val="009A56BB"/>
    <w:rsid w:val="009A5847"/>
    <w:rsid w:val="009A619F"/>
    <w:rsid w:val="009B2563"/>
    <w:rsid w:val="009B6055"/>
    <w:rsid w:val="009C01D9"/>
    <w:rsid w:val="009C2C50"/>
    <w:rsid w:val="009C65A4"/>
    <w:rsid w:val="009D49F0"/>
    <w:rsid w:val="009E235D"/>
    <w:rsid w:val="009E34BB"/>
    <w:rsid w:val="009E58E2"/>
    <w:rsid w:val="009E681C"/>
    <w:rsid w:val="009F077D"/>
    <w:rsid w:val="009F4248"/>
    <w:rsid w:val="009F5379"/>
    <w:rsid w:val="00A007B1"/>
    <w:rsid w:val="00A01245"/>
    <w:rsid w:val="00A023D2"/>
    <w:rsid w:val="00A0467D"/>
    <w:rsid w:val="00A1009D"/>
    <w:rsid w:val="00A10D30"/>
    <w:rsid w:val="00A1268D"/>
    <w:rsid w:val="00A14443"/>
    <w:rsid w:val="00A15F29"/>
    <w:rsid w:val="00A16C13"/>
    <w:rsid w:val="00A20C27"/>
    <w:rsid w:val="00A256A1"/>
    <w:rsid w:val="00A25AAD"/>
    <w:rsid w:val="00A3047A"/>
    <w:rsid w:val="00A36D27"/>
    <w:rsid w:val="00A41561"/>
    <w:rsid w:val="00A536BE"/>
    <w:rsid w:val="00A65594"/>
    <w:rsid w:val="00A76226"/>
    <w:rsid w:val="00A90FE1"/>
    <w:rsid w:val="00A9169B"/>
    <w:rsid w:val="00A95C9A"/>
    <w:rsid w:val="00A97652"/>
    <w:rsid w:val="00AA6AD2"/>
    <w:rsid w:val="00AB22E8"/>
    <w:rsid w:val="00AB2A16"/>
    <w:rsid w:val="00AB4D35"/>
    <w:rsid w:val="00AC02DF"/>
    <w:rsid w:val="00AC7D34"/>
    <w:rsid w:val="00AD1CA2"/>
    <w:rsid w:val="00AD1CDB"/>
    <w:rsid w:val="00AE0188"/>
    <w:rsid w:val="00AE4720"/>
    <w:rsid w:val="00AE4911"/>
    <w:rsid w:val="00AF2F95"/>
    <w:rsid w:val="00AF4573"/>
    <w:rsid w:val="00AF5033"/>
    <w:rsid w:val="00AF62A5"/>
    <w:rsid w:val="00B01DA0"/>
    <w:rsid w:val="00B044C2"/>
    <w:rsid w:val="00B13DE7"/>
    <w:rsid w:val="00B147E4"/>
    <w:rsid w:val="00B16482"/>
    <w:rsid w:val="00B260C4"/>
    <w:rsid w:val="00B26D25"/>
    <w:rsid w:val="00B333D0"/>
    <w:rsid w:val="00B43997"/>
    <w:rsid w:val="00B47C25"/>
    <w:rsid w:val="00B53884"/>
    <w:rsid w:val="00B60C19"/>
    <w:rsid w:val="00B71E9D"/>
    <w:rsid w:val="00B7451E"/>
    <w:rsid w:val="00B812F1"/>
    <w:rsid w:val="00B81F0F"/>
    <w:rsid w:val="00B82213"/>
    <w:rsid w:val="00B82781"/>
    <w:rsid w:val="00B8447A"/>
    <w:rsid w:val="00B84C8F"/>
    <w:rsid w:val="00B866C7"/>
    <w:rsid w:val="00B924FC"/>
    <w:rsid w:val="00B96A90"/>
    <w:rsid w:val="00B97AEA"/>
    <w:rsid w:val="00BB4187"/>
    <w:rsid w:val="00BB61A5"/>
    <w:rsid w:val="00BB74F1"/>
    <w:rsid w:val="00BC0B64"/>
    <w:rsid w:val="00BC137E"/>
    <w:rsid w:val="00BC1F1E"/>
    <w:rsid w:val="00BD1E3B"/>
    <w:rsid w:val="00BD3616"/>
    <w:rsid w:val="00BD44A5"/>
    <w:rsid w:val="00BD7424"/>
    <w:rsid w:val="00BE0D9A"/>
    <w:rsid w:val="00BE2C7A"/>
    <w:rsid w:val="00BF0C59"/>
    <w:rsid w:val="00BF25C6"/>
    <w:rsid w:val="00BF65A0"/>
    <w:rsid w:val="00C03A90"/>
    <w:rsid w:val="00C0453D"/>
    <w:rsid w:val="00C04EA2"/>
    <w:rsid w:val="00C07B6D"/>
    <w:rsid w:val="00C11B26"/>
    <w:rsid w:val="00C12FC2"/>
    <w:rsid w:val="00C3122D"/>
    <w:rsid w:val="00C31467"/>
    <w:rsid w:val="00C45D0D"/>
    <w:rsid w:val="00C4738D"/>
    <w:rsid w:val="00C4740A"/>
    <w:rsid w:val="00C51607"/>
    <w:rsid w:val="00C53AF2"/>
    <w:rsid w:val="00C55326"/>
    <w:rsid w:val="00C6567D"/>
    <w:rsid w:val="00C65695"/>
    <w:rsid w:val="00C76D42"/>
    <w:rsid w:val="00C7775F"/>
    <w:rsid w:val="00C876A7"/>
    <w:rsid w:val="00C90321"/>
    <w:rsid w:val="00C95418"/>
    <w:rsid w:val="00C9744B"/>
    <w:rsid w:val="00CC27C3"/>
    <w:rsid w:val="00CC73E1"/>
    <w:rsid w:val="00CC78F9"/>
    <w:rsid w:val="00CD132C"/>
    <w:rsid w:val="00CD6DAE"/>
    <w:rsid w:val="00CE4ABC"/>
    <w:rsid w:val="00CF0517"/>
    <w:rsid w:val="00CF1385"/>
    <w:rsid w:val="00CF20A1"/>
    <w:rsid w:val="00CF3DED"/>
    <w:rsid w:val="00CF3FCD"/>
    <w:rsid w:val="00D0059E"/>
    <w:rsid w:val="00D0502A"/>
    <w:rsid w:val="00D052ED"/>
    <w:rsid w:val="00D05924"/>
    <w:rsid w:val="00D10838"/>
    <w:rsid w:val="00D11D24"/>
    <w:rsid w:val="00D1524F"/>
    <w:rsid w:val="00D209C0"/>
    <w:rsid w:val="00D22DC2"/>
    <w:rsid w:val="00D2553E"/>
    <w:rsid w:val="00D31E45"/>
    <w:rsid w:val="00D35365"/>
    <w:rsid w:val="00D35BB8"/>
    <w:rsid w:val="00D42324"/>
    <w:rsid w:val="00D42A8F"/>
    <w:rsid w:val="00D46F84"/>
    <w:rsid w:val="00D503B0"/>
    <w:rsid w:val="00D5560A"/>
    <w:rsid w:val="00D57749"/>
    <w:rsid w:val="00D57B60"/>
    <w:rsid w:val="00D646BA"/>
    <w:rsid w:val="00D77F7F"/>
    <w:rsid w:val="00D8209A"/>
    <w:rsid w:val="00D82874"/>
    <w:rsid w:val="00D84C9B"/>
    <w:rsid w:val="00D86B5E"/>
    <w:rsid w:val="00D86D75"/>
    <w:rsid w:val="00D91F37"/>
    <w:rsid w:val="00D924CF"/>
    <w:rsid w:val="00D93201"/>
    <w:rsid w:val="00D9621D"/>
    <w:rsid w:val="00DA6209"/>
    <w:rsid w:val="00DA76A1"/>
    <w:rsid w:val="00DB052E"/>
    <w:rsid w:val="00DC21C3"/>
    <w:rsid w:val="00DC41BB"/>
    <w:rsid w:val="00DD6792"/>
    <w:rsid w:val="00DE533D"/>
    <w:rsid w:val="00DE7A12"/>
    <w:rsid w:val="00DF2979"/>
    <w:rsid w:val="00DF34EC"/>
    <w:rsid w:val="00DF4A16"/>
    <w:rsid w:val="00E04A2C"/>
    <w:rsid w:val="00E07D70"/>
    <w:rsid w:val="00E10B11"/>
    <w:rsid w:val="00E11704"/>
    <w:rsid w:val="00E15980"/>
    <w:rsid w:val="00E16ABF"/>
    <w:rsid w:val="00E23946"/>
    <w:rsid w:val="00E26C07"/>
    <w:rsid w:val="00E30ACA"/>
    <w:rsid w:val="00E30C50"/>
    <w:rsid w:val="00E313B5"/>
    <w:rsid w:val="00E34725"/>
    <w:rsid w:val="00E356CF"/>
    <w:rsid w:val="00E36388"/>
    <w:rsid w:val="00E4381B"/>
    <w:rsid w:val="00E50621"/>
    <w:rsid w:val="00E55C0E"/>
    <w:rsid w:val="00E5754F"/>
    <w:rsid w:val="00E63063"/>
    <w:rsid w:val="00E675F3"/>
    <w:rsid w:val="00E71778"/>
    <w:rsid w:val="00E86085"/>
    <w:rsid w:val="00E90A8C"/>
    <w:rsid w:val="00E95305"/>
    <w:rsid w:val="00E97313"/>
    <w:rsid w:val="00EB1789"/>
    <w:rsid w:val="00EB3691"/>
    <w:rsid w:val="00EB40EC"/>
    <w:rsid w:val="00EC0FC8"/>
    <w:rsid w:val="00EC1374"/>
    <w:rsid w:val="00EC31DE"/>
    <w:rsid w:val="00EC6896"/>
    <w:rsid w:val="00ED2116"/>
    <w:rsid w:val="00ED5FE5"/>
    <w:rsid w:val="00EE119E"/>
    <w:rsid w:val="00EE3008"/>
    <w:rsid w:val="00EF0A63"/>
    <w:rsid w:val="00EF4033"/>
    <w:rsid w:val="00EF58B3"/>
    <w:rsid w:val="00F011AB"/>
    <w:rsid w:val="00F0608F"/>
    <w:rsid w:val="00F0672E"/>
    <w:rsid w:val="00F06EAC"/>
    <w:rsid w:val="00F21A29"/>
    <w:rsid w:val="00F248D0"/>
    <w:rsid w:val="00F263F1"/>
    <w:rsid w:val="00F32BD3"/>
    <w:rsid w:val="00F338F5"/>
    <w:rsid w:val="00F4070E"/>
    <w:rsid w:val="00F40DF7"/>
    <w:rsid w:val="00F435F5"/>
    <w:rsid w:val="00F55101"/>
    <w:rsid w:val="00F629EF"/>
    <w:rsid w:val="00F62FBE"/>
    <w:rsid w:val="00F668F4"/>
    <w:rsid w:val="00F7414D"/>
    <w:rsid w:val="00F769B4"/>
    <w:rsid w:val="00F80038"/>
    <w:rsid w:val="00F80DAF"/>
    <w:rsid w:val="00F91BE1"/>
    <w:rsid w:val="00F95E47"/>
    <w:rsid w:val="00F95F69"/>
    <w:rsid w:val="00F97449"/>
    <w:rsid w:val="00FA52E3"/>
    <w:rsid w:val="00FB0B63"/>
    <w:rsid w:val="00FB333F"/>
    <w:rsid w:val="00FC2FA2"/>
    <w:rsid w:val="00FD67EE"/>
    <w:rsid w:val="00FD7E00"/>
    <w:rsid w:val="00FE1A5A"/>
    <w:rsid w:val="00FE341C"/>
    <w:rsid w:val="00FE53FD"/>
    <w:rsid w:val="00FF05A4"/>
    <w:rsid w:val="00FF05F6"/>
    <w:rsid w:val="00FF2C3A"/>
    <w:rsid w:val="00FF466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oNotEmbedSmartTags/>
  <w:decimalSymbol w:val="."/>
  <w:listSeparator w:val=","/>
  <w14:docId w14:val="4350F810"/>
  <w15:docId w15:val="{EA885B42-FC2B-47E9-AD14-4850915119B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Georgia" w:eastAsia="Times New Roman" w:hAnsi="Georgia"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toa heading" w:semiHidden="1" w:unhideWhenUsed="1"/>
    <w:lsdException w:name="Lis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8B5FCC"/>
    <w:pPr>
      <w:autoSpaceDE w:val="0"/>
      <w:autoSpaceDN w:val="0"/>
      <w:adjustRightInd w:val="0"/>
    </w:pPr>
    <w:rPr>
      <w:rFonts w:ascii="Arial" w:hAnsi="Arial"/>
      <w:szCs w:val="24"/>
    </w:rPr>
  </w:style>
  <w:style w:type="paragraph" w:styleId="Heading1">
    <w:name w:val="heading 1"/>
    <w:basedOn w:val="Normal"/>
    <w:next w:val="Normal"/>
    <w:qFormat/>
    <w:rsid w:val="00ED2116"/>
    <w:pPr>
      <w:keepNext/>
      <w:autoSpaceDE/>
      <w:autoSpaceDN/>
      <w:adjustRightInd/>
      <w:spacing w:before="160" w:after="20"/>
      <w:jc w:val="center"/>
      <w:outlineLvl w:val="0"/>
    </w:pPr>
    <w:rPr>
      <w:rFonts w:cs="Arial"/>
      <w:bCs/>
      <w:smallCaps/>
      <w:kern w:val="32"/>
      <w:sz w:val="32"/>
      <w:szCs w:val="32"/>
    </w:rPr>
  </w:style>
  <w:style w:type="paragraph" w:styleId="Heading2">
    <w:name w:val="heading 2"/>
    <w:basedOn w:val="Normal"/>
    <w:next w:val="Normal"/>
    <w:link w:val="Heading2Char"/>
    <w:unhideWhenUsed/>
    <w:qFormat/>
    <w:rsid w:val="00F0672E"/>
    <w:pPr>
      <w:numPr>
        <w:ilvl w:val="12"/>
      </w:numPr>
      <w:tabs>
        <w:tab w:val="left" w:pos="-360"/>
        <w:tab w:val="left" w:pos="0"/>
        <w:tab w:val="left" w:pos="1260"/>
        <w:tab w:val="left" w:pos="162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s>
      <w:jc w:val="center"/>
      <w:outlineLvl w:val="1"/>
    </w:pPr>
    <w:rPr>
      <w:b/>
      <w:bCs/>
    </w:rPr>
  </w:style>
  <w:style w:type="paragraph" w:styleId="Heading3">
    <w:name w:val="heading 3"/>
    <w:basedOn w:val="Normal"/>
    <w:next w:val="Normal"/>
    <w:link w:val="Heading3Char"/>
    <w:unhideWhenUsed/>
    <w:qFormat/>
    <w:rsid w:val="00EC31DE"/>
    <w:pPr>
      <w:numPr>
        <w:ilvl w:val="12"/>
      </w:numPr>
      <w:jc w:val="center"/>
      <w:outlineLvl w:val="2"/>
    </w:pPr>
    <w:rPr>
      <w:b/>
      <w:bCs/>
    </w:rPr>
  </w:style>
  <w:style w:type="paragraph" w:styleId="Heading4">
    <w:name w:val="heading 4"/>
    <w:basedOn w:val="Normal"/>
    <w:next w:val="Normal"/>
    <w:link w:val="Heading4Char"/>
    <w:unhideWhenUsed/>
    <w:qFormat/>
    <w:rsid w:val="00F011AB"/>
    <w:pPr>
      <w:jc w:val="center"/>
      <w:outlineLvl w:val="3"/>
    </w:pPr>
    <w:rPr>
      <w:b/>
      <w:cap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rsid w:val="00F0672E"/>
    <w:rPr>
      <w:b/>
      <w:bCs/>
      <w:sz w:val="24"/>
      <w:szCs w:val="24"/>
    </w:rPr>
  </w:style>
  <w:style w:type="character" w:customStyle="1" w:styleId="Heading3Char">
    <w:name w:val="Heading 3 Char"/>
    <w:basedOn w:val="DefaultParagraphFont"/>
    <w:link w:val="Heading3"/>
    <w:rsid w:val="00EC31DE"/>
    <w:rPr>
      <w:b/>
      <w:bCs/>
      <w:sz w:val="24"/>
      <w:szCs w:val="24"/>
    </w:rPr>
  </w:style>
  <w:style w:type="character" w:customStyle="1" w:styleId="Heading4Char">
    <w:name w:val="Heading 4 Char"/>
    <w:basedOn w:val="DefaultParagraphFont"/>
    <w:link w:val="Heading4"/>
    <w:rsid w:val="00F011AB"/>
    <w:rPr>
      <w:b/>
      <w:caps/>
      <w:sz w:val="24"/>
      <w:szCs w:val="24"/>
    </w:rPr>
  </w:style>
  <w:style w:type="character" w:styleId="FootnoteReference">
    <w:name w:val="footnote reference"/>
    <w:semiHidden/>
  </w:style>
  <w:style w:type="character" w:customStyle="1" w:styleId="Titles">
    <w:name w:val="Titles"/>
    <w:semiHidden/>
    <w:rsid w:val="008B5FCC"/>
    <w:rPr>
      <w:i/>
    </w:rPr>
  </w:style>
  <w:style w:type="paragraph" w:styleId="BalloonText">
    <w:name w:val="Balloon Text"/>
    <w:basedOn w:val="Normal"/>
    <w:semiHidden/>
    <w:rsid w:val="00C4738D"/>
    <w:rPr>
      <w:rFonts w:ascii="Tahoma" w:hAnsi="Tahoma" w:cs="Tahoma"/>
      <w:sz w:val="16"/>
      <w:szCs w:val="16"/>
    </w:rPr>
  </w:style>
  <w:style w:type="character" w:styleId="PageNumber">
    <w:name w:val="page number"/>
    <w:basedOn w:val="DefaultParagraphFont"/>
    <w:rsid w:val="00ED2116"/>
  </w:style>
  <w:style w:type="character" w:styleId="CommentReference">
    <w:name w:val="annotation reference"/>
    <w:basedOn w:val="DefaultParagraphFont"/>
    <w:semiHidden/>
    <w:rsid w:val="00555259"/>
    <w:rPr>
      <w:sz w:val="16"/>
      <w:szCs w:val="16"/>
    </w:rPr>
  </w:style>
  <w:style w:type="paragraph" w:styleId="CommentText">
    <w:name w:val="annotation text"/>
    <w:basedOn w:val="Normal"/>
    <w:semiHidden/>
    <w:rsid w:val="00555259"/>
    <w:rPr>
      <w:szCs w:val="20"/>
    </w:rPr>
  </w:style>
  <w:style w:type="paragraph" w:styleId="CommentSubject">
    <w:name w:val="annotation subject"/>
    <w:basedOn w:val="CommentText"/>
    <w:next w:val="CommentText"/>
    <w:semiHidden/>
    <w:rsid w:val="00555259"/>
    <w:rPr>
      <w:b/>
      <w:bCs/>
    </w:rPr>
  </w:style>
  <w:style w:type="character" w:styleId="Emphasis">
    <w:name w:val="Emphasis"/>
    <w:basedOn w:val="DefaultParagraphFont"/>
    <w:qFormat/>
    <w:rsid w:val="006821E5"/>
    <w:rPr>
      <w:i/>
      <w:iCs/>
    </w:rPr>
  </w:style>
  <w:style w:type="character" w:styleId="Strong">
    <w:name w:val="Strong"/>
    <w:basedOn w:val="DefaultParagraphFont"/>
    <w:qFormat/>
    <w:rsid w:val="00781240"/>
    <w:rPr>
      <w:b/>
      <w:bCs/>
    </w:rPr>
  </w:style>
  <w:style w:type="paragraph" w:styleId="DocumentMap">
    <w:name w:val="Document Map"/>
    <w:basedOn w:val="Normal"/>
    <w:link w:val="DocumentMapChar"/>
    <w:rsid w:val="00725612"/>
    <w:rPr>
      <w:rFonts w:ascii="Tahoma" w:hAnsi="Tahoma" w:cs="Tahoma"/>
      <w:sz w:val="16"/>
      <w:szCs w:val="16"/>
    </w:rPr>
  </w:style>
  <w:style w:type="character" w:customStyle="1" w:styleId="DocumentMapChar">
    <w:name w:val="Document Map Char"/>
    <w:basedOn w:val="DefaultParagraphFont"/>
    <w:link w:val="DocumentMap"/>
    <w:rsid w:val="00725612"/>
    <w:rPr>
      <w:rFonts w:ascii="Tahoma" w:hAnsi="Tahoma" w:cs="Tahoma"/>
      <w:sz w:val="16"/>
      <w:szCs w:val="16"/>
    </w:rPr>
  </w:style>
  <w:style w:type="paragraph" w:styleId="Header">
    <w:name w:val="header"/>
    <w:basedOn w:val="Normal"/>
    <w:link w:val="HeaderChar"/>
    <w:rsid w:val="005C495D"/>
    <w:pPr>
      <w:tabs>
        <w:tab w:val="center" w:pos="4680"/>
        <w:tab w:val="right" w:pos="9360"/>
      </w:tabs>
    </w:pPr>
  </w:style>
  <w:style w:type="character" w:customStyle="1" w:styleId="HeaderChar">
    <w:name w:val="Header Char"/>
    <w:basedOn w:val="DefaultParagraphFont"/>
    <w:link w:val="Header"/>
    <w:rsid w:val="005C495D"/>
    <w:rPr>
      <w:rFonts w:ascii="Arial" w:hAnsi="Arial"/>
      <w:szCs w:val="24"/>
    </w:rPr>
  </w:style>
  <w:style w:type="paragraph" w:styleId="Footer">
    <w:name w:val="footer"/>
    <w:basedOn w:val="Normal"/>
    <w:link w:val="FooterChar"/>
    <w:rsid w:val="005C495D"/>
    <w:pPr>
      <w:tabs>
        <w:tab w:val="center" w:pos="4680"/>
        <w:tab w:val="right" w:pos="9360"/>
      </w:tabs>
    </w:pPr>
  </w:style>
  <w:style w:type="paragraph" w:customStyle="1" w:styleId="AgencyFooter3">
    <w:name w:val="AgencyFooter3"/>
    <w:qFormat/>
    <w:rsid w:val="00A41561"/>
    <w:pPr>
      <w:spacing w:before="40"/>
      <w:jc w:val="center"/>
    </w:pPr>
    <w:rPr>
      <w:rFonts w:ascii="Lucida Bright" w:hAnsi="Lucida Bright"/>
      <w:sz w:val="10"/>
      <w:szCs w:val="12"/>
    </w:rPr>
  </w:style>
  <w:style w:type="paragraph" w:customStyle="1" w:styleId="AgencyFooter">
    <w:name w:val="AgencyFooter"/>
    <w:qFormat/>
    <w:rsid w:val="00A41561"/>
    <w:pPr>
      <w:tabs>
        <w:tab w:val="center" w:pos="4320"/>
        <w:tab w:val="right" w:pos="8640"/>
      </w:tabs>
      <w:spacing w:after="40"/>
      <w:jc w:val="center"/>
    </w:pPr>
    <w:rPr>
      <w:rFonts w:ascii="Lucida Bright" w:hAnsi="Lucida Bright"/>
      <w:sz w:val="16"/>
    </w:rPr>
  </w:style>
  <w:style w:type="paragraph" w:customStyle="1" w:styleId="AgencyFooter2">
    <w:name w:val="AgencyFooter2"/>
    <w:qFormat/>
    <w:rsid w:val="00A41561"/>
    <w:pPr>
      <w:pBdr>
        <w:top w:val="single" w:sz="2" w:space="3" w:color="auto"/>
      </w:pBdr>
      <w:tabs>
        <w:tab w:val="center" w:pos="4320"/>
        <w:tab w:val="right" w:pos="8640"/>
      </w:tabs>
      <w:jc w:val="center"/>
    </w:pPr>
    <w:rPr>
      <w:rFonts w:ascii="Lucida Bright" w:hAnsi="Lucida Bright"/>
      <w:sz w:val="16"/>
      <w:szCs w:val="18"/>
    </w:rPr>
  </w:style>
  <w:style w:type="character" w:customStyle="1" w:styleId="FooterChar">
    <w:name w:val="Footer Char"/>
    <w:basedOn w:val="DefaultParagraphFont"/>
    <w:link w:val="Footer"/>
    <w:rsid w:val="005C495D"/>
    <w:rPr>
      <w:rFonts w:ascii="Arial" w:hAnsi="Arial"/>
      <w:szCs w:val="24"/>
    </w:rPr>
  </w:style>
  <w:style w:type="paragraph" w:customStyle="1" w:styleId="LetterheadNames">
    <w:name w:val="LetterheadNames"/>
    <w:link w:val="LetterheadNamesChar"/>
    <w:qFormat/>
    <w:rsid w:val="00A256A1"/>
    <w:pPr>
      <w:spacing w:after="100"/>
      <w:ind w:left="-360"/>
    </w:pPr>
    <w:rPr>
      <w:rFonts w:ascii="Lucida Bright" w:hAnsi="Lucida Bright"/>
      <w:sz w:val="16"/>
      <w:szCs w:val="18"/>
    </w:rPr>
  </w:style>
  <w:style w:type="paragraph" w:customStyle="1" w:styleId="LetterHeadTitle">
    <w:name w:val="LetterHeadTitle"/>
    <w:qFormat/>
    <w:rsid w:val="00A256A1"/>
    <w:pPr>
      <w:spacing w:before="480" w:after="120"/>
      <w:jc w:val="center"/>
    </w:pPr>
    <w:rPr>
      <w:rFonts w:ascii="Lucida Bright" w:hAnsi="Lucida Bright" w:cs="Arial"/>
      <w:bCs/>
      <w:smallCaps/>
      <w:kern w:val="32"/>
      <w:sz w:val="30"/>
      <w:szCs w:val="32"/>
    </w:rPr>
  </w:style>
  <w:style w:type="paragraph" w:customStyle="1" w:styleId="LetterheadSubheading">
    <w:name w:val="LetterheadSubheading"/>
    <w:qFormat/>
    <w:rsid w:val="00A256A1"/>
    <w:pPr>
      <w:spacing w:before="120" w:after="60"/>
      <w:jc w:val="center"/>
    </w:pPr>
    <w:rPr>
      <w:rFonts w:ascii="Lucida Bright" w:hAnsi="Lucida Bright"/>
      <w:i/>
      <w:sz w:val="16"/>
    </w:rPr>
  </w:style>
  <w:style w:type="paragraph" w:customStyle="1" w:styleId="LetterheadNameTitle">
    <w:name w:val="LetterheadNameTitle"/>
    <w:basedOn w:val="LetterheadNames"/>
    <w:link w:val="LetterheadNameTitleChar"/>
    <w:qFormat/>
    <w:rsid w:val="00A256A1"/>
    <w:rPr>
      <w:i/>
    </w:rPr>
  </w:style>
  <w:style w:type="character" w:customStyle="1" w:styleId="LetterheadNamesChar">
    <w:name w:val="LetterheadNames Char"/>
    <w:link w:val="LetterheadNames"/>
    <w:rsid w:val="00A256A1"/>
    <w:rPr>
      <w:rFonts w:ascii="Lucida Bright" w:hAnsi="Lucida Bright"/>
      <w:sz w:val="16"/>
      <w:szCs w:val="18"/>
    </w:rPr>
  </w:style>
  <w:style w:type="character" w:customStyle="1" w:styleId="LetterheadNameTitleChar">
    <w:name w:val="LetterheadNameTitle Char"/>
    <w:link w:val="LetterheadNameTitle"/>
    <w:rsid w:val="00A256A1"/>
    <w:rPr>
      <w:rFonts w:ascii="Lucida Bright" w:hAnsi="Lucida Bright"/>
      <w:i/>
      <w:sz w:val="16"/>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200933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image" Target="media/image2.jpeg"/><Relationship Id="rId18" Type="http://schemas.openxmlformats.org/officeDocument/2006/relationships/footer" Target="footer5.xml"/><Relationship Id="rId3" Type="http://schemas.openxmlformats.org/officeDocument/2006/relationships/settings" Target="settings.xml"/><Relationship Id="rId21" Type="http://schemas.openxmlformats.org/officeDocument/2006/relationships/theme" Target="theme/theme1.xml"/><Relationship Id="rId7" Type="http://schemas.openxmlformats.org/officeDocument/2006/relationships/header" Target="header1.xml"/><Relationship Id="rId12" Type="http://schemas.openxmlformats.org/officeDocument/2006/relationships/footer" Target="footer3.xml"/><Relationship Id="rId17" Type="http://schemas.openxmlformats.org/officeDocument/2006/relationships/header" Target="header5.xml"/><Relationship Id="rId2" Type="http://schemas.openxmlformats.org/officeDocument/2006/relationships/styles" Target="styles.xml"/><Relationship Id="rId16" Type="http://schemas.openxmlformats.org/officeDocument/2006/relationships/footer" Target="footer4.xml"/><Relationship Id="rId20"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24" Type="http://schemas.openxmlformats.org/officeDocument/2006/relationships/customXml" Target="../customXml/item3.xml"/><Relationship Id="rId5" Type="http://schemas.openxmlformats.org/officeDocument/2006/relationships/footnotes" Target="footnotes.xml"/><Relationship Id="rId15" Type="http://schemas.openxmlformats.org/officeDocument/2006/relationships/header" Target="header4.xml"/><Relationship Id="rId23" Type="http://schemas.openxmlformats.org/officeDocument/2006/relationships/customXml" Target="../customXml/item2.xml"/><Relationship Id="rId10" Type="http://schemas.openxmlformats.org/officeDocument/2006/relationships/footer" Target="footer2.xml"/><Relationship Id="rId19" Type="http://schemas.openxmlformats.org/officeDocument/2006/relationships/header" Target="header6.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image" Target="file:///X:\graphics\\electSign\Sshort.jpg" TargetMode="External"/><Relationship Id="rId22" Type="http://schemas.openxmlformats.org/officeDocument/2006/relationships/customXml" Target="../customXml/item1.xml"/></Relationships>
</file>

<file path=word/_rels/footer3.xml.rels><?xml version="1.0" encoding="UTF-8" standalone="yes"?>
<Relationships xmlns="http://schemas.openxmlformats.org/package/2006/relationships"><Relationship Id="rId1" Type="http://schemas.openxmlformats.org/officeDocument/2006/relationships/hyperlink" Target="http://www.tceq.state.tx.us" TargetMode="Externa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_rels/head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6D850259EEB5D54B82285C7A072ADD9F" ma:contentTypeVersion="57" ma:contentTypeDescription="Create a new document." ma:contentTypeScope="" ma:versionID="8dad674b630bebf21c6e1c441d68569a">
  <xsd:schema xmlns:xsd="http://www.w3.org/2001/XMLSchema" xmlns:xs="http://www.w3.org/2001/XMLSchema" xmlns:p="http://schemas.microsoft.com/office/2006/metadata/properties" xmlns:ns1="http://schemas.microsoft.com/sharepoint/v3" xmlns:ns2="4ffa91fb-a0ff-4ac5-b2db-65c790d184a4" xmlns:ns3="http://schemas.microsoft.com/sharepoint.v3" xmlns:ns4="http://schemas.microsoft.com/sharepoint/v3/fields" xmlns:ns5="6418781f-cc46-40e4-b612-10a9484df075" xmlns:ns6="a9ce77d5-4681-4a65-b9b2-894449cee962" targetNamespace="http://schemas.microsoft.com/office/2006/metadata/properties" ma:root="true" ma:fieldsID="8dc183a5b98dbc98fa8f397349810f1d" ns1:_="" ns2:_="" ns3:_="" ns4:_="" ns5:_="" ns6:_="">
    <xsd:import namespace="http://schemas.microsoft.com/sharepoint/v3"/>
    <xsd:import namespace="4ffa91fb-a0ff-4ac5-b2db-65c790d184a4"/>
    <xsd:import namespace="http://schemas.microsoft.com/sharepoint.v3"/>
    <xsd:import namespace="http://schemas.microsoft.com/sharepoint/v3/fields"/>
    <xsd:import namespace="6418781f-cc46-40e4-b612-10a9484df075"/>
    <xsd:import namespace="a9ce77d5-4681-4a65-b9b2-894449cee962"/>
    <xsd:element name="properties">
      <xsd:complexType>
        <xsd:sequence>
          <xsd:element name="documentManagement">
            <xsd:complexType>
              <xsd:all>
                <xsd:element ref="ns2:Document_x0020_Creation_x0020_Date" minOccurs="0"/>
                <xsd:element ref="ns2:Creator" minOccurs="0"/>
                <xsd:element ref="ns2:EPA_x0020_Office" minOccurs="0"/>
                <xsd:element ref="ns2:Record" minOccurs="0"/>
                <xsd:element ref="ns3:CategoryDescription" minOccurs="0"/>
                <xsd:element ref="ns2:Identifier" minOccurs="0"/>
                <xsd:element ref="ns2:EPA_x0020_Contributor" minOccurs="0"/>
                <xsd:element ref="ns2:External_x0020_Contributor" minOccurs="0"/>
                <xsd:element ref="ns4:_Coverage" minOccurs="0"/>
                <xsd:element ref="ns2:EPA_x0020_Related_x0020_Documents" minOccurs="0"/>
                <xsd:element ref="ns4:_Source" minOccurs="0"/>
                <xsd:element ref="ns2:Rights" minOccurs="0"/>
                <xsd:element ref="ns1:Language" minOccurs="0"/>
                <xsd:element ref="ns2:j747ac98061d40f0aa7bd47e1db5675d" minOccurs="0"/>
                <xsd:element ref="ns2:TaxKeywordTaxHTField" minOccurs="0"/>
                <xsd:element ref="ns2:TaxCatchAllLabel" minOccurs="0"/>
                <xsd:element ref="ns2:TaxCatchAll" minOccurs="0"/>
                <xsd:element ref="ns2:e3f09c3df709400db2417a7161762d62" minOccurs="0"/>
                <xsd:element ref="ns5:SharedWithUsers" minOccurs="0"/>
                <xsd:element ref="ns5:SharedWithDetails" minOccurs="0"/>
                <xsd:element ref="ns6:MediaServiceMetadata" minOccurs="0"/>
                <xsd:element ref="ns6:MediaServiceFastMetadata" minOccurs="0"/>
                <xsd:element ref="ns6:MediaServiceAutoKeyPoints" minOccurs="0"/>
                <xsd:element ref="ns6:MediaServiceKeyPoints" minOccurs="0"/>
                <xsd:element ref="ns6:MediaServiceAutoTags" minOccurs="0"/>
                <xsd:element ref="ns6:MediaServiceOCR" minOccurs="0"/>
                <xsd:element ref="ns6:MediaServiceGenerationTime" minOccurs="0"/>
                <xsd:element ref="ns6:MediaServiceEventHashCode" minOccurs="0"/>
                <xsd:element ref="ns6:MediaServiceDateTaken" minOccurs="0"/>
                <xsd:element ref="ns6:MediaServiceLocation" minOccurs="0"/>
                <xsd:element ref="ns1:_ip_UnifiedCompliancePolicyProperties" minOccurs="0"/>
                <xsd:element ref="ns1:_ip_UnifiedCompliancePolicyUIAction" minOccurs="0"/>
                <xsd:element ref="ns6:lcf76f155ced4ddcb4097134ff3c332f" minOccurs="0"/>
                <xsd:element ref="ns6: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Language" ma:index="17" nillable="true" ma:displayName="Language" ma:default="English" ma:description="Select the document language from the drop down." ma:format="Dropdown" ma:internalName="Language" ma:readOnly="false">
      <xsd:simpleType>
        <xsd:restriction base="dms:Choice">
          <xsd:enumeration value="Arabic (Saudi Arabia)"/>
          <xsd:enumeration value="Bulgarian (Bulgaria)"/>
          <xsd:enumeration value="Chinese (Hong Kong S.A.R.)"/>
          <xsd:enumeration value="Chinese (People's Republic of China)"/>
          <xsd:enumeration value="Chinese (Taiwan)"/>
          <xsd:enumeration value="Croatian (Croatia)"/>
          <xsd:enumeration value="Czech (Czech Republic)"/>
          <xsd:enumeration value="Danish (Denmark)"/>
          <xsd:enumeration value="Dutch (Netherlands)"/>
          <xsd:enumeration value="English"/>
          <xsd:enumeration value="Estonian (Estonia)"/>
          <xsd:enumeration value="Finnish (Finland)"/>
          <xsd:enumeration value="French (France)"/>
          <xsd:enumeration value="German (Germany)"/>
          <xsd:enumeration value="Greek (Greece)"/>
          <xsd:enumeration value="Hebrew (Israel)"/>
          <xsd:enumeration value="Hindi (India)"/>
          <xsd:enumeration value="Hungarian (Hungary)"/>
          <xsd:enumeration value="Indonesian (Indonesia)"/>
          <xsd:enumeration value="Italian (Italy)"/>
          <xsd:enumeration value="Japanese (Japan)"/>
          <xsd:enumeration value="Korean (Korea)"/>
          <xsd:enumeration value="Latvian (Latvia)"/>
          <xsd:enumeration value="Lithuanian (Lithuania)"/>
          <xsd:enumeration value="Malay (Malaysia)"/>
          <xsd:enumeration value="Norwegian (Bokmal) (Norway)"/>
          <xsd:enumeration value="Polish (Poland)"/>
          <xsd:enumeration value="Portuguese (Brazil)"/>
          <xsd:enumeration value="Portuguese (Portugal)"/>
          <xsd:enumeration value="Romanian (Romania)"/>
          <xsd:enumeration value="Russian (Russia)"/>
          <xsd:enumeration value="Serbian (Latin) (Serbia)"/>
          <xsd:enumeration value="Slovak (Slovakia)"/>
          <xsd:enumeration value="Slovenian (Slovenia)"/>
          <xsd:enumeration value="Spanish (Spain)"/>
          <xsd:enumeration value="Swedish (Sweden)"/>
          <xsd:enumeration value="Thai (Thailand)"/>
          <xsd:enumeration value="Turkish (Turkey)"/>
          <xsd:enumeration value="Ukrainian (Ukraine)"/>
          <xsd:enumeration value="Urdu (Islamic Republic of Pakistan)"/>
          <xsd:enumeration value="Vietnamese (Vietnam)"/>
        </xsd:restriction>
      </xsd:simpleType>
    </xsd:element>
    <xsd:element name="_ip_UnifiedCompliancePolicyProperties" ma:index="41" nillable="true" ma:displayName="Unified Compliance Policy Properties" ma:hidden="true" ma:internalName="_ip_UnifiedCompliancePolicyProperties">
      <xsd:simpleType>
        <xsd:restriction base="dms:Note"/>
      </xsd:simpleType>
    </xsd:element>
    <xsd:element name="_ip_UnifiedCompliancePolicyUIAction" ma:index="42"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4ffa91fb-a0ff-4ac5-b2db-65c790d184a4" elementFormDefault="qualified">
    <xsd:import namespace="http://schemas.microsoft.com/office/2006/documentManagement/types"/>
    <xsd:import namespace="http://schemas.microsoft.com/office/infopath/2007/PartnerControls"/>
    <xsd:element name="Document_x0020_Creation_x0020_Date" ma:index="2" nillable="true" ma:displayName="Document Date" ma:default="[today]" ma:description="Enter the date this document was last modified. The upload date has been entered by default." ma:format="DateOnly" ma:internalName="Document_x0020_Creation_x0020_Date" ma:readOnly="false">
      <xsd:simpleType>
        <xsd:restriction base="dms:DateTime"/>
      </xsd:simpleType>
    </xsd:element>
    <xsd:element name="Creator" ma:index="3" nillable="true" ma:displayName="Creator" ma:description="Enter the person primarily responsible for the document. The name of the person uploading the document has been entered by default." ma:list="UserInfo" ma:SharePointGroup="0" ma:internalName="Creator" ma:showField="ImnName">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EPA_x0020_Office" ma:index="4" nillable="true" ma:displayName="EPA Office" ma:description="Enter the EPA organization primarily responsible for the document. The office of the person uploading the document has been entered by default." ma:internalName="EPA_x0020_Office">
      <xsd:simpleType>
        <xsd:restriction base="dms:Text">
          <xsd:maxLength value="255"/>
        </xsd:restriction>
      </xsd:simpleType>
    </xsd:element>
    <xsd:element name="Record" ma:index="5" nillable="true" ma:displayName="Record" ma:default="Shared" ma:description="For documents that provide evidence of EPA decisions and actions, select &quot;Shared&quot; (open access) or &quot;Private&quot; (restricted access)." ma:format="Dropdown" ma:internalName="Record">
      <xsd:simpleType>
        <xsd:restriction base="dms:Choice">
          <xsd:enumeration value="None"/>
          <xsd:enumeration value="Shared"/>
          <xsd:enumeration value="Private"/>
        </xsd:restriction>
      </xsd:simpleType>
    </xsd:element>
    <xsd:element name="Identifier" ma:index="9" nillable="true" ma:displayName="Identifier" ma:description="Enter all EPA identification numbers applicable to this document, one on each line." ma:internalName="Identifier" ma:readOnly="false">
      <xsd:simpleType>
        <xsd:restriction base="dms:Note">
          <xsd:maxLength value="255"/>
        </xsd:restriction>
      </xsd:simpleType>
    </xsd:element>
    <xsd:element name="EPA_x0020_Contributor" ma:index="11" nillable="true" ma:displayName="EPA Contributor" ma:description="Enter an EPA person who contributed to the creation of the document but is not the primary author." ma:list="UserInfo" ma:SharePointGroup="0" ma:internalName="EPA_x0020_Contributor" ma:readOnly="false" ma:showField="ImnName">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External_x0020_Contributor" ma:index="12" nillable="true" ma:displayName="External Contributor" ma:description="Enter a non-EPA person who contributed to the creation of the document but is not the primary author." ma:internalName="External_x0020_Contributor" ma:readOnly="false">
      <xsd:simpleType>
        <xsd:restriction base="dms:Note">
          <xsd:maxLength value="255"/>
        </xsd:restriction>
      </xsd:simpleType>
    </xsd:element>
    <xsd:element name="EPA_x0020_Related_x0020_Documents" ma:index="14" nillable="true" ma:displayName="Other Related Documents" ma:description="Enter any related document." ma:internalName="EPA_x0020_Related_x0020_Documents">
      <xsd:simpleType>
        <xsd:restriction base="dms:Note">
          <xsd:maxLength value="255"/>
        </xsd:restriction>
      </xsd:simpleType>
    </xsd:element>
    <xsd:element name="Rights" ma:index="16" nillable="true" ma:displayName="Rights" ma:description="Enter information about intellectual property rights held over the document (e.g. copyright, patent, trademark)." ma:internalName="Rights" ma:readOnly="false">
      <xsd:simpleType>
        <xsd:restriction base="dms:Note">
          <xsd:maxLength value="255"/>
        </xsd:restriction>
      </xsd:simpleType>
    </xsd:element>
    <xsd:element name="j747ac98061d40f0aa7bd47e1db5675d" ma:index="19" nillable="true" ma:taxonomy="true" ma:internalName="j747ac98061d40f0aa7bd47e1db5675d" ma:taxonomyFieldName="Document_x0020_Type" ma:displayName="Document Type" ma:readOnly="false" ma:default="" ma:fieldId="{3747ac98-061d-40f0-aa7b-d47e1db5675d}" ma:sspId="29f62856-1543-49d4-a736-4569d363f533" ma:termSetId="e06cd6a9-a175-4da0-81cb-8dba7aa394ab" ma:anchorId="00000000-0000-0000-0000-000000000000" ma:open="false" ma:isKeyword="false">
      <xsd:complexType>
        <xsd:sequence>
          <xsd:element ref="pc:Terms" minOccurs="0" maxOccurs="1"/>
        </xsd:sequence>
      </xsd:complexType>
    </xsd:element>
    <xsd:element name="TaxKeywordTaxHTField" ma:index="21" nillable="true" ma:taxonomy="true" ma:internalName="TaxKeywordTaxHTField" ma:taxonomyFieldName="TaxKeyword" ma:displayName="Enterprise Keywords" ma:readOnly="false" ma:fieldId="{23f27201-bee3-471e-b2e7-b64fd8b7ca38}" ma:taxonomyMulti="true" ma:sspId="29f62856-1543-49d4-a736-4569d363f533" ma:termSetId="00000000-0000-0000-0000-000000000000" ma:anchorId="00000000-0000-0000-0000-000000000000" ma:open="true" ma:isKeyword="true">
      <xsd:complexType>
        <xsd:sequence>
          <xsd:element ref="pc:Terms" minOccurs="0" maxOccurs="1"/>
        </xsd:sequence>
      </xsd:complexType>
    </xsd:element>
    <xsd:element name="TaxCatchAllLabel" ma:index="23" nillable="true" ma:displayName="Taxonomy Catch All Column1" ma:description="" ma:hidden="true" ma:list="{3b49083f-3e1d-465f-a6e7-c9c77c10caed}" ma:internalName="TaxCatchAllLabel" ma:readOnly="true" ma:showField="CatchAllDataLabel" ma:web="6418781f-cc46-40e4-b612-10a9484df075">
      <xsd:complexType>
        <xsd:complexContent>
          <xsd:extension base="dms:MultiChoiceLookup">
            <xsd:sequence>
              <xsd:element name="Value" type="dms:Lookup" maxOccurs="unbounded" minOccurs="0" nillable="true"/>
            </xsd:sequence>
          </xsd:extension>
        </xsd:complexContent>
      </xsd:complexType>
    </xsd:element>
    <xsd:element name="TaxCatchAll" ma:index="24" nillable="true" ma:displayName="Taxonomy Catch All Column" ma:description="" ma:hidden="true" ma:list="{3b49083f-3e1d-465f-a6e7-c9c77c10caed}" ma:internalName="TaxCatchAll" ma:showField="CatchAllData" ma:web="6418781f-cc46-40e4-b612-10a9484df075">
      <xsd:complexType>
        <xsd:complexContent>
          <xsd:extension base="dms:MultiChoiceLookup">
            <xsd:sequence>
              <xsd:element name="Value" type="dms:Lookup" maxOccurs="unbounded" minOccurs="0" nillable="true"/>
            </xsd:sequence>
          </xsd:extension>
        </xsd:complexContent>
      </xsd:complexType>
    </xsd:element>
    <xsd:element name="e3f09c3df709400db2417a7161762d62" ma:index="28" nillable="true" ma:taxonomy="true" ma:internalName="e3f09c3df709400db2417a7161762d62" ma:taxonomyFieldName="EPA_x0020_Subject" ma:displayName="EPA Subject" ma:readOnly="false" ma:default="" ma:fieldId="{e3f09c3d-f709-400d-b241-7a7161762d62}" ma:taxonomyMulti="true" ma:sspId="29f62856-1543-49d4-a736-4569d363f533" ma:termSetId="7a3d4ae0-7e62-45a2-a406-c6a8a6a8eee3" ma:anchorId="00000000-0000-0000-0000-000000000000" ma:open="fals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CategoryDescription" ma:index="6" nillable="true" ma:displayName="Description" ma:description="Enter a brief description." ma:internalName="CategoryDescription" ma:readOnly="fals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fields" elementFormDefault="qualified">
    <xsd:import namespace="http://schemas.microsoft.com/office/2006/documentManagement/types"/>
    <xsd:import namespace="http://schemas.microsoft.com/office/infopath/2007/PartnerControls"/>
    <xsd:element name="_Coverage" ma:index="13" nillable="true" ma:displayName="Coverage" ma:description="Enter the geographic location, jurisdiction, or time period for which the document is relevant." ma:internalName="_Coverage" ma:readOnly="false">
      <xsd:simpleType>
        <xsd:restriction base="dms:Text">
          <xsd:maxLength value="255"/>
        </xsd:restriction>
      </xsd:simpleType>
    </xsd:element>
    <xsd:element name="_Source" ma:index="15" nillable="true" ma:displayName="Source" ma:description="Enter a source from which the document is derived." ma:internalName="_Source" ma:readOnly="fals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6418781f-cc46-40e4-b612-10a9484df075" elementFormDefault="qualified">
    <xsd:import namespace="http://schemas.microsoft.com/office/2006/documentManagement/types"/>
    <xsd:import namespace="http://schemas.microsoft.com/office/infopath/2007/PartnerControls"/>
    <xsd:element name="SharedWithUsers" ma:index="29"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30" nillable="true" ma:displayName="Shared With Details" ma:description=""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a9ce77d5-4681-4a65-b9b2-894449cee962" elementFormDefault="qualified">
    <xsd:import namespace="http://schemas.microsoft.com/office/2006/documentManagement/types"/>
    <xsd:import namespace="http://schemas.microsoft.com/office/infopath/2007/PartnerControls"/>
    <xsd:element name="MediaServiceMetadata" ma:index="31" nillable="true" ma:displayName="MediaServiceMetadata" ma:description="" ma:hidden="true" ma:internalName="MediaServiceMetadata" ma:readOnly="true">
      <xsd:simpleType>
        <xsd:restriction base="dms:Note"/>
      </xsd:simpleType>
    </xsd:element>
    <xsd:element name="MediaServiceFastMetadata" ma:index="32" nillable="true" ma:displayName="MediaServiceFastMetadata" ma:description="" ma:hidden="true" ma:internalName="MediaServiceFastMetadata" ma:readOnly="true">
      <xsd:simpleType>
        <xsd:restriction base="dms:Note"/>
      </xsd:simpleType>
    </xsd:element>
    <xsd:element name="MediaServiceAutoKeyPoints" ma:index="33" nillable="true" ma:displayName="MediaServiceAutoKeyPoints" ma:hidden="true" ma:internalName="MediaServiceAutoKeyPoints" ma:readOnly="true">
      <xsd:simpleType>
        <xsd:restriction base="dms:Note"/>
      </xsd:simpleType>
    </xsd:element>
    <xsd:element name="MediaServiceKeyPoints" ma:index="34" nillable="true" ma:displayName="KeyPoints" ma:internalName="MediaServiceKeyPoints" ma:readOnly="true">
      <xsd:simpleType>
        <xsd:restriction base="dms:Note">
          <xsd:maxLength value="255"/>
        </xsd:restriction>
      </xsd:simpleType>
    </xsd:element>
    <xsd:element name="MediaServiceAutoTags" ma:index="35" nillable="true" ma:displayName="Tags" ma:internalName="MediaServiceAutoTags" ma:readOnly="true">
      <xsd:simpleType>
        <xsd:restriction base="dms:Text"/>
      </xsd:simpleType>
    </xsd:element>
    <xsd:element name="MediaServiceOCR" ma:index="36" nillable="true" ma:displayName="Extracted Text" ma:internalName="MediaServiceOCR" ma:readOnly="true">
      <xsd:simpleType>
        <xsd:restriction base="dms:Note">
          <xsd:maxLength value="255"/>
        </xsd:restriction>
      </xsd:simpleType>
    </xsd:element>
    <xsd:element name="MediaServiceGenerationTime" ma:index="37" nillable="true" ma:displayName="MediaServiceGenerationTime" ma:hidden="true" ma:internalName="MediaServiceGenerationTime" ma:readOnly="true">
      <xsd:simpleType>
        <xsd:restriction base="dms:Text"/>
      </xsd:simpleType>
    </xsd:element>
    <xsd:element name="MediaServiceEventHashCode" ma:index="38" nillable="true" ma:displayName="MediaServiceEventHashCode" ma:hidden="true" ma:internalName="MediaServiceEventHashCode" ma:readOnly="true">
      <xsd:simpleType>
        <xsd:restriction base="dms:Text"/>
      </xsd:simpleType>
    </xsd:element>
    <xsd:element name="MediaServiceDateTaken" ma:index="39" nillable="true" ma:displayName="MediaServiceDateTaken" ma:hidden="true" ma:internalName="MediaServiceDateTaken" ma:readOnly="true">
      <xsd:simpleType>
        <xsd:restriction base="dms:Text"/>
      </xsd:simpleType>
    </xsd:element>
    <xsd:element name="MediaServiceLocation" ma:index="40" nillable="true" ma:displayName="Location" ma:internalName="MediaServiceLocation" ma:readOnly="true">
      <xsd:simpleType>
        <xsd:restriction base="dms:Text"/>
      </xsd:simpleType>
    </xsd:element>
    <xsd:element name="lcf76f155ced4ddcb4097134ff3c332f" ma:index="44" nillable="true" ma:taxonomy="true" ma:internalName="lcf76f155ced4ddcb4097134ff3c332f" ma:taxonomyFieldName="MediaServiceImageTags" ma:displayName="Image Tags" ma:readOnly="false" ma:fieldId="{5cf76f15-5ced-4ddc-b409-7134ff3c332f}" ma:taxonomyMulti="true" ma:sspId="29f62856-1543-49d4-a736-4569d363f533" ma:termSetId="09814cd3-568e-fe90-9814-8d621ff8fb84" ma:anchorId="fba54fb3-c3e1-fe81-a776-ca4b69148c4d" ma:open="true" ma:isKeyword="false">
      <xsd:complexType>
        <xsd:sequence>
          <xsd:element ref="pc:Terms" minOccurs="0" maxOccurs="1"/>
        </xsd:sequence>
      </xsd:complexType>
    </xsd:element>
    <xsd:element name="MediaLengthInSeconds" ma:index="45" nillable="true" ma:displayName="MediaLengthInSeconds" ma:hidden="true" ma:internalName="MediaLengthInSeconds" ma:readOnly="true">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25"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SharedContentType xmlns="Microsoft.SharePoint.Taxonomy.ContentTypeSync" SourceId="29f62856-1543-49d4-a736-4569d363f533" ContentTypeId="0x0101" PreviousValue="false"/>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3F14FCBE-2E66-453D-81FA-F7B10920E108}"/>
</file>

<file path=customXml/itemProps2.xml><?xml version="1.0" encoding="utf-8"?>
<ds:datastoreItem xmlns:ds="http://schemas.openxmlformats.org/officeDocument/2006/customXml" ds:itemID="{1B34AC58-C243-4507-A223-1B551933F453}"/>
</file>

<file path=customXml/itemProps3.xml><?xml version="1.0" encoding="utf-8"?>
<ds:datastoreItem xmlns:ds="http://schemas.openxmlformats.org/officeDocument/2006/customXml" ds:itemID="{A5047F9B-370E-418C-8EB8-8D4D12EB329D}"/>
</file>

<file path=docProps/app.xml><?xml version="1.0" encoding="utf-8"?>
<Properties xmlns="http://schemas.openxmlformats.org/officeDocument/2006/extended-properties" xmlns:vt="http://schemas.openxmlformats.org/officeDocument/2006/docPropsVTypes">
  <Template>Normal.dotm</Template>
  <TotalTime>2</TotalTime>
  <Pages>5</Pages>
  <Words>1790</Words>
  <Characters>9741</Characters>
  <Application>Microsoft Office Word</Application>
  <DocSecurity>0</DocSecurity>
  <Lines>81</Lines>
  <Paragraphs>23</Paragraphs>
  <ScaleCrop>false</ScaleCrop>
  <HeadingPairs>
    <vt:vector size="2" baseType="variant">
      <vt:variant>
        <vt:lpstr>Title</vt:lpstr>
      </vt:variant>
      <vt:variant>
        <vt:i4>1</vt:i4>
      </vt:variant>
    </vt:vector>
  </HeadingPairs>
  <TitlesOfParts>
    <vt:vector size="1" baseType="lpstr">
      <vt:lpstr>FOP Proposed Permit w/ ED Response to EPA Objection</vt:lpstr>
    </vt:vector>
  </TitlesOfParts>
  <Company>TCEQ</Company>
  <LinksUpToDate>false</LinksUpToDate>
  <CharactersWithSpaces>11508</CharactersWithSpaces>
  <SharedDoc>false</SharedDoc>
  <HLinks>
    <vt:vector size="6" baseType="variant">
      <vt:variant>
        <vt:i4>1572892</vt:i4>
      </vt:variant>
      <vt:variant>
        <vt:i4>11</vt:i4>
      </vt:variant>
      <vt:variant>
        <vt:i4>0</vt:i4>
      </vt:variant>
      <vt:variant>
        <vt:i4>5</vt:i4>
      </vt:variant>
      <vt:variant>
        <vt:lpwstr>http://www.tceq.state.tx.us/</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FOP Proposed Permit w/ ED Response to EPA Objection</dc:title>
  <dc:subject>FOP Proposed Permit w/ ED Response to EPA Objection</dc:subject>
  <dc:creator>TCEQ</dc:creator>
  <cp:lastModifiedBy>Lillian Rodriguez</cp:lastModifiedBy>
  <cp:revision>3</cp:revision>
  <dcterms:created xsi:type="dcterms:W3CDTF">2023-01-12T19:43:00Z</dcterms:created>
  <dcterms:modified xsi:type="dcterms:W3CDTF">2023-02-03T18:22:00Z</dcterms:modified>
</cp:coreProperties>
</file>