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C61099" w14:textId="7170A407" w:rsidR="00ED2116" w:rsidRPr="0058728B" w:rsidRDefault="001D3CD7" w:rsidP="0065730C">
      <w:pPr>
        <w:jc w:val="right"/>
        <w:rPr>
          <w:lang w:val="en-CA"/>
        </w:rPr>
      </w:pPr>
      <w:r>
        <w:rPr>
          <w:lang w:val="en-CA"/>
        </w:rPr>
        <w:t>February 3, 2023</w:t>
      </w:r>
    </w:p>
    <w:p w14:paraId="31778092" w14:textId="77777777" w:rsidR="00286734" w:rsidRDefault="00286734" w:rsidP="00286734">
      <w:r>
        <w:t>MR JEFFREY ROBINSON</w:t>
      </w:r>
    </w:p>
    <w:p w14:paraId="508C2EDA" w14:textId="77777777" w:rsidR="00286734" w:rsidRDefault="00286734" w:rsidP="00286734">
      <w:r>
        <w:t>BRANCH CHIEF AIR PERMITS AND MONITORING</w:t>
      </w:r>
    </w:p>
    <w:p w14:paraId="2CEE402B" w14:textId="77777777" w:rsidR="00286734" w:rsidRDefault="00286734" w:rsidP="00286734">
      <w:r>
        <w:t>US ENVIRONMENTAL PROTECTION AGENCY REGION 6</w:t>
      </w:r>
    </w:p>
    <w:p w14:paraId="4B20810B" w14:textId="77777777" w:rsidR="00286734" w:rsidRDefault="00286734" w:rsidP="00286734">
      <w:r>
        <w:t>1201 ELM ST STE 500</w:t>
      </w:r>
    </w:p>
    <w:p w14:paraId="39037184" w14:textId="77777777" w:rsidR="002A602F" w:rsidRDefault="00286734" w:rsidP="00286734">
      <w:r>
        <w:t>DALLAS TX  75270</w:t>
      </w:r>
    </w:p>
    <w:p w14:paraId="5426ABB8" w14:textId="77777777" w:rsidR="00286734" w:rsidRDefault="00286734" w:rsidP="00286734"/>
    <w:p w14:paraId="6A9698B8" w14:textId="77777777" w:rsidR="00BD7424" w:rsidRPr="00C04EA2" w:rsidRDefault="00BD7424" w:rsidP="0065730C"/>
    <w:p w14:paraId="2E6DB3BF" w14:textId="77777777" w:rsidR="00C4738D" w:rsidRPr="00C04EA2" w:rsidRDefault="00C4738D" w:rsidP="004C79B1">
      <w:pPr>
        <w:tabs>
          <w:tab w:val="left" w:pos="446"/>
        </w:tabs>
        <w:outlineLvl w:val="0"/>
      </w:pPr>
      <w:r w:rsidRPr="00C04EA2">
        <w:t>Re:</w:t>
      </w:r>
      <w:r w:rsidRPr="00C04EA2">
        <w:tab/>
      </w:r>
      <w:r w:rsidR="00C6567D" w:rsidRPr="00C04EA2">
        <w:t>Executive Director’s Response to EPA Objection</w:t>
      </w:r>
    </w:p>
    <w:p w14:paraId="41956540" w14:textId="77777777" w:rsidR="00C4738D" w:rsidRPr="00C04EA2" w:rsidRDefault="00437549" w:rsidP="0065730C">
      <w:pPr>
        <w:ind w:left="446"/>
      </w:pPr>
      <w:r>
        <w:t>Renewal</w:t>
      </w:r>
    </w:p>
    <w:p w14:paraId="1B5A314D" w14:textId="77777777" w:rsidR="00C4738D" w:rsidRPr="00C04EA2" w:rsidRDefault="00D35BB8" w:rsidP="0065730C">
      <w:pPr>
        <w:ind w:left="446"/>
      </w:pPr>
      <w:r w:rsidRPr="00C04EA2">
        <w:t xml:space="preserve">Permit Number:  </w:t>
      </w:r>
      <w:r w:rsidR="00437549">
        <w:t>O2030</w:t>
      </w:r>
    </w:p>
    <w:p w14:paraId="6E2223C6" w14:textId="77777777" w:rsidR="00C4738D" w:rsidRPr="00C04EA2" w:rsidRDefault="00437549" w:rsidP="0065730C">
      <w:pPr>
        <w:ind w:left="446"/>
      </w:pPr>
      <w:r>
        <w:t>Union Carbide Corporation</w:t>
      </w:r>
    </w:p>
    <w:p w14:paraId="4EFBA1C7" w14:textId="77777777" w:rsidR="00CD40C7" w:rsidRDefault="00CD40C7" w:rsidP="0065730C">
      <w:pPr>
        <w:ind w:left="446"/>
      </w:pPr>
      <w:r w:rsidRPr="00CD40C7">
        <w:t>Ethylene Oxide / Glycol</w:t>
      </w:r>
    </w:p>
    <w:p w14:paraId="140A7737" w14:textId="1C2B94E4" w:rsidR="00C4738D" w:rsidRPr="00C04EA2" w:rsidRDefault="00437549" w:rsidP="0065730C">
      <w:pPr>
        <w:ind w:left="446"/>
      </w:pPr>
      <w:r>
        <w:t>Seadrift, Calhoun County</w:t>
      </w:r>
    </w:p>
    <w:p w14:paraId="708C2C61" w14:textId="77777777" w:rsidR="00C4738D" w:rsidRPr="00C04EA2" w:rsidRDefault="00C4738D" w:rsidP="0065730C">
      <w:pPr>
        <w:ind w:left="446"/>
      </w:pPr>
      <w:r w:rsidRPr="00C04EA2">
        <w:t xml:space="preserve">Regulated Entity Number:  </w:t>
      </w:r>
      <w:r w:rsidR="00437549">
        <w:t>RN102181526</w:t>
      </w:r>
    </w:p>
    <w:p w14:paraId="4C8F764E" w14:textId="77777777" w:rsidR="00C4738D" w:rsidRPr="00C04EA2" w:rsidRDefault="00C4738D" w:rsidP="0065730C">
      <w:pPr>
        <w:ind w:left="446"/>
      </w:pPr>
      <w:r w:rsidRPr="00C04EA2">
        <w:t xml:space="preserve">Customer Reference Number:  </w:t>
      </w:r>
      <w:r w:rsidR="00437549">
        <w:t>CN601688781</w:t>
      </w:r>
    </w:p>
    <w:p w14:paraId="36BA6BEC" w14:textId="77777777" w:rsidR="00F263F1" w:rsidRPr="00C04EA2" w:rsidRDefault="00F263F1" w:rsidP="0065730C">
      <w:pPr>
        <w:ind w:left="450"/>
      </w:pPr>
    </w:p>
    <w:p w14:paraId="28CB118E" w14:textId="77777777" w:rsidR="00C4738D" w:rsidRPr="00C04EA2" w:rsidRDefault="00C4738D" w:rsidP="0065730C">
      <w:r w:rsidRPr="00C04EA2">
        <w:t xml:space="preserve">Dear </w:t>
      </w:r>
      <w:r w:rsidR="00F06EAC" w:rsidRPr="00C04EA2">
        <w:t xml:space="preserve">Mr. </w:t>
      </w:r>
      <w:r w:rsidR="00286734" w:rsidRPr="00286734">
        <w:t>Robinson</w:t>
      </w:r>
      <w:r w:rsidRPr="00C04EA2">
        <w:t>:</w:t>
      </w:r>
    </w:p>
    <w:p w14:paraId="116D3FBE" w14:textId="77777777" w:rsidR="00AE0188" w:rsidRPr="00C04EA2" w:rsidRDefault="00AE0188" w:rsidP="0065730C"/>
    <w:p w14:paraId="2733169F" w14:textId="77777777" w:rsidR="00AE0188" w:rsidRPr="00C04EA2" w:rsidRDefault="00AE0188" w:rsidP="0065730C">
      <w:pPr>
        <w:sectPr w:rsidR="00AE0188" w:rsidRPr="00C04EA2" w:rsidSect="00F668F4">
          <w:headerReference w:type="default" r:id="rId11"/>
          <w:footerReference w:type="default" r:id="rId12"/>
          <w:headerReference w:type="first" r:id="rId13"/>
          <w:footerReference w:type="first" r:id="rId14"/>
          <w:pgSz w:w="12240" w:h="15838" w:code="1"/>
          <w:pgMar w:top="706" w:right="1440" w:bottom="1440" w:left="1440" w:header="720" w:footer="288" w:gutter="0"/>
          <w:cols w:space="720"/>
        </w:sectPr>
      </w:pPr>
    </w:p>
    <w:p w14:paraId="6DF786E2" w14:textId="7D2CEAA0" w:rsidR="00EC6896" w:rsidRPr="00C04EA2" w:rsidRDefault="00EC6896" w:rsidP="0065730C">
      <w:r w:rsidRPr="00C04EA2">
        <w:t xml:space="preserve">On </w:t>
      </w:r>
      <w:r w:rsidR="00437549">
        <w:t>August 12, 2022</w:t>
      </w:r>
      <w:r w:rsidR="00984F02">
        <w:t>,</w:t>
      </w:r>
      <w:r w:rsidRPr="00C04EA2">
        <w:t xml:space="preserve"> the U.S. Environmental Pr</w:t>
      </w:r>
      <w:r w:rsidR="00F629EF">
        <w:t>otection Agency (EPA) Region 6 O</w:t>
      </w:r>
      <w:r w:rsidRPr="00C04EA2">
        <w:t>ffice signed a letter identifying objections to the issuance of the proposed federal operating permit for the above referenced site. In</w:t>
      </w:r>
      <w:r w:rsidR="00EE119E">
        <w:t xml:space="preserve"> accordance with Title </w:t>
      </w:r>
      <w:r w:rsidRPr="00C04EA2">
        <w:t>30 Texas Administrative Code</w:t>
      </w:r>
      <w:r w:rsidR="00EE119E">
        <w:t xml:space="preserve"> </w:t>
      </w:r>
      <w:r w:rsidRPr="00C04EA2">
        <w:rPr>
          <w:bCs/>
        </w:rPr>
        <w:t>§</w:t>
      </w:r>
      <w:r w:rsidR="00EE119E">
        <w:rPr>
          <w:bCs/>
        </w:rPr>
        <w:t> </w:t>
      </w:r>
      <w:r w:rsidRPr="00C04EA2">
        <w:rPr>
          <w:bCs/>
        </w:rPr>
        <w:t>122.350</w:t>
      </w:r>
      <w:r w:rsidR="00EE119E">
        <w:rPr>
          <w:bCs/>
        </w:rPr>
        <w:t xml:space="preserve"> </w:t>
      </w:r>
      <w:r w:rsidR="00EE119E" w:rsidRPr="00EE119E">
        <w:rPr>
          <w:bCs/>
        </w:rPr>
        <w:t>(30 TAC § 122.350)</w:t>
      </w:r>
      <w:r w:rsidRPr="00C04EA2">
        <w:rPr>
          <w:bCs/>
        </w:rPr>
        <w:t xml:space="preserve">, the </w:t>
      </w:r>
      <w:r w:rsidRPr="00C04EA2">
        <w:t xml:space="preserve">Texas Commission on Environmental Quality (TCEQ) may not issue the permit until the objections are resolved.  </w:t>
      </w:r>
    </w:p>
    <w:p w14:paraId="4BFE83FD" w14:textId="77777777" w:rsidR="00EC6896" w:rsidRPr="00C04EA2" w:rsidRDefault="00EC6896" w:rsidP="0065730C"/>
    <w:p w14:paraId="32B5EEA1" w14:textId="3084B4DD" w:rsidR="00870B9B" w:rsidRDefault="00870B9B" w:rsidP="00870B9B">
      <w:bookmarkStart w:id="0" w:name="_Hlk115180831"/>
      <w:r w:rsidRPr="00C04EA2">
        <w:t xml:space="preserve">The TCEQ has completed the technical review </w:t>
      </w:r>
      <w:r w:rsidR="00F21901" w:rsidRPr="00C04EA2">
        <w:t xml:space="preserve">of your objections </w:t>
      </w:r>
      <w:r w:rsidRPr="00C04EA2">
        <w:t>and offers the enclosed responses to facilitate resolution of the objections. In addition, the attached responses to the objections describe the changes, if applicable, that have been made to the revised proposed permit and supporting statement of basis</w:t>
      </w:r>
      <w:r>
        <w:t xml:space="preserve"> (SOB)</w:t>
      </w:r>
      <w:r w:rsidRPr="00C04EA2">
        <w:t xml:space="preserve">.  The revised proposed permit and </w:t>
      </w:r>
      <w:r>
        <w:t>SOB</w:t>
      </w:r>
      <w:r w:rsidRPr="00C04EA2">
        <w:t xml:space="preserve"> are attached for your review</w:t>
      </w:r>
      <w:bookmarkEnd w:id="0"/>
      <w:r>
        <w:t xml:space="preserve">. </w:t>
      </w:r>
    </w:p>
    <w:p w14:paraId="089077E6" w14:textId="77777777" w:rsidR="00870B9B" w:rsidRDefault="00870B9B" w:rsidP="00870B9B"/>
    <w:p w14:paraId="51F06240" w14:textId="77777777" w:rsidR="00EC6896" w:rsidRPr="00C04EA2" w:rsidRDefault="00EC6896" w:rsidP="0065730C"/>
    <w:p w14:paraId="0DF622C5" w14:textId="3D18314E" w:rsidR="00EC6896" w:rsidRPr="00C04EA2" w:rsidRDefault="00EC6896" w:rsidP="00E23946">
      <w:pPr>
        <w:keepNext/>
        <w:keepLines/>
      </w:pPr>
      <w:r w:rsidRPr="00C04EA2">
        <w:lastRenderedPageBreak/>
        <w:t xml:space="preserve">Consistent with 30 TAC </w:t>
      </w:r>
      <w:r w:rsidRPr="00C04EA2">
        <w:rPr>
          <w:bCs/>
        </w:rPr>
        <w:t xml:space="preserve">§122.350, please provide an indication of your acceptance or assessment of the responses and resolutions to the objections as soon as possible.  After receipt of your acceptance to the responses and resolutions to the objections, TCEQ will issue the proposed permit.  </w:t>
      </w:r>
      <w:r w:rsidRPr="00C04EA2">
        <w:t>Thank you for your cooperation in this matter.</w:t>
      </w:r>
      <w:r w:rsidRPr="00C04EA2">
        <w:rPr>
          <w:bCs/>
        </w:rPr>
        <w:t xml:space="preserve">  </w:t>
      </w:r>
      <w:r w:rsidR="00B53884" w:rsidRPr="00C04EA2">
        <w:t xml:space="preserve">Please contact </w:t>
      </w:r>
      <w:r w:rsidR="00437549">
        <w:t>Mr. </w:t>
      </w:r>
      <w:r w:rsidR="00BA0DF5">
        <w:t>Heriberto Quintanilla</w:t>
      </w:r>
      <w:r w:rsidR="00BA0DF5" w:rsidRPr="00C04EA2">
        <w:t xml:space="preserve"> at </w:t>
      </w:r>
      <w:r w:rsidR="00BA0DF5">
        <w:t>(512) 239-1363</w:t>
      </w:r>
      <w:r w:rsidRPr="00C04EA2">
        <w:rPr>
          <w:bCs/>
        </w:rPr>
        <w:t xml:space="preserve"> if you have any questions concerning this matter.</w:t>
      </w:r>
    </w:p>
    <w:p w14:paraId="36A09A29" w14:textId="77777777" w:rsidR="00B53884" w:rsidRPr="00C04EA2" w:rsidRDefault="00B53884" w:rsidP="00E23946">
      <w:pPr>
        <w:keepNext/>
        <w:keepLines/>
      </w:pPr>
    </w:p>
    <w:p w14:paraId="4A46F262" w14:textId="77777777" w:rsidR="00C4738D" w:rsidRPr="00C04EA2" w:rsidRDefault="00C4738D" w:rsidP="00E23946">
      <w:pPr>
        <w:keepNext/>
        <w:keepLines/>
      </w:pPr>
      <w:r w:rsidRPr="00C04EA2">
        <w:t>Sincerely,</w:t>
      </w:r>
    </w:p>
    <w:p w14:paraId="1ECD6B20" w14:textId="77777777" w:rsidR="00C4738D" w:rsidRDefault="00C4738D" w:rsidP="00E23946">
      <w:pPr>
        <w:keepNext/>
        <w:keepLines/>
      </w:pPr>
    </w:p>
    <w:p w14:paraId="49937614" w14:textId="77777777" w:rsidR="00F7414D" w:rsidRDefault="00437549" w:rsidP="00E23946">
      <w:pPr>
        <w:keepNext/>
        <w:keepLines/>
      </w:pPr>
      <w:r>
        <w:rPr>
          <w:noProof/>
        </w:rPr>
        <w:drawing>
          <wp:inline distT="0" distB="0" distL="0" distR="0" wp14:anchorId="59AAAB8E" wp14:editId="038457E2">
            <wp:extent cx="2170176" cy="780288"/>
            <wp:effectExtent l="0" t="0" r="1905" b="1270"/>
            <wp:docPr id="1" name="Picture 1" descr="Graphic of handwritten signature of Samuel Short, Deputy Director, TCEQ"/>
            <wp:cNvGraphicFramePr/>
            <a:graphic xmlns:a="http://schemas.openxmlformats.org/drawingml/2006/main">
              <a:graphicData uri="http://schemas.openxmlformats.org/drawingml/2006/picture">
                <pic:pic xmlns:pic="http://schemas.openxmlformats.org/drawingml/2006/picture">
                  <pic:nvPicPr>
                    <pic:cNvPr id="1" name="Picture 1" descr="Graphic of handwritten signature of Samuel Short, Deputy Director, TCEQ"/>
                    <pic:cNvPicPr/>
                  </pic:nvPicPr>
                  <pic:blipFill>
                    <a:blip r:embed="rId15" r:link="rId16" cstate="print">
                      <a:extLst>
                        <a:ext uri="{28A0092B-C50C-407E-A947-70E740481C1C}">
                          <a14:useLocalDpi xmlns:a14="http://schemas.microsoft.com/office/drawing/2010/main" val="0"/>
                        </a:ext>
                      </a:extLst>
                    </a:blip>
                    <a:stretch>
                      <a:fillRect/>
                    </a:stretch>
                  </pic:blipFill>
                  <pic:spPr>
                    <a:xfrm>
                      <a:off x="0" y="0"/>
                      <a:ext cx="2170176" cy="780288"/>
                    </a:xfrm>
                    <a:prstGeom prst="rect">
                      <a:avLst/>
                    </a:prstGeom>
                  </pic:spPr>
                </pic:pic>
              </a:graphicData>
            </a:graphic>
          </wp:inline>
        </w:drawing>
      </w:r>
    </w:p>
    <w:p w14:paraId="3925B3BC" w14:textId="77777777" w:rsidR="00F7414D" w:rsidRPr="00C04EA2" w:rsidRDefault="00F7414D" w:rsidP="00E23946">
      <w:pPr>
        <w:keepNext/>
        <w:keepLines/>
      </w:pPr>
    </w:p>
    <w:p w14:paraId="766CFE4C" w14:textId="77777777" w:rsidR="00437549" w:rsidRDefault="00437549" w:rsidP="00E23946">
      <w:pPr>
        <w:keepNext/>
        <w:keepLines/>
      </w:pPr>
      <w:r>
        <w:t>Samuel Short, Deputy Director</w:t>
      </w:r>
    </w:p>
    <w:p w14:paraId="4E64A2FE" w14:textId="77777777" w:rsidR="00437549" w:rsidRDefault="00437549" w:rsidP="00E23946">
      <w:pPr>
        <w:keepNext/>
        <w:keepLines/>
      </w:pPr>
      <w:r>
        <w:t>Air Permits Division</w:t>
      </w:r>
    </w:p>
    <w:p w14:paraId="05CDCE02" w14:textId="77777777" w:rsidR="00C4738D" w:rsidRPr="00C04EA2" w:rsidRDefault="00437549" w:rsidP="00E23946">
      <w:pPr>
        <w:keepNext/>
        <w:keepLines/>
      </w:pPr>
      <w:r>
        <w:t>Office of Air</w:t>
      </w:r>
    </w:p>
    <w:p w14:paraId="4364CD23" w14:textId="77777777" w:rsidR="00437549" w:rsidRDefault="00437549" w:rsidP="00E23946">
      <w:pPr>
        <w:keepNext/>
        <w:keepLines/>
      </w:pPr>
      <w:r>
        <w:t>Texas Commission on Environmental Quality</w:t>
      </w:r>
    </w:p>
    <w:p w14:paraId="0D1E8A37" w14:textId="77777777" w:rsidR="00C4738D" w:rsidRPr="00C04EA2" w:rsidRDefault="00C4738D" w:rsidP="00E23946">
      <w:pPr>
        <w:keepNext/>
        <w:keepLines/>
      </w:pPr>
    </w:p>
    <w:p w14:paraId="67A912EE" w14:textId="77777777" w:rsidR="00437549" w:rsidRDefault="00C4738D"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rsidRPr="00C04EA2">
        <w:t>cc:</w:t>
      </w:r>
      <w:r w:rsidR="00437549">
        <w:tab/>
        <w:t>Mrs. Vanessa Peppers, Environmental Specialist, Union Carbide Corporation, Port Lavaca</w:t>
      </w:r>
    </w:p>
    <w:p w14:paraId="5C482214" w14:textId="77777777" w:rsidR="00437549" w:rsidRDefault="00437549"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tab/>
        <w:t>Ms. Brooke Barnes, Seadrift Responsible Care Leader, Union Carbide Corporation, Port Lavaca</w:t>
      </w:r>
    </w:p>
    <w:p w14:paraId="56504F80" w14:textId="77777777" w:rsidR="00C4738D" w:rsidRDefault="00437549"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tab/>
        <w:t>Air Section Manager, Region 14 - Corpus Christi</w:t>
      </w:r>
    </w:p>
    <w:p w14:paraId="6206D377" w14:textId="77777777" w:rsidR="00E23946" w:rsidRDefault="00E23946" w:rsidP="00E23946">
      <w:pPr>
        <w:keepNext/>
        <w:keepLines/>
        <w:ind w:left="734" w:hanging="288"/>
      </w:pPr>
      <w:r>
        <w:t>Air Permit Section Chief, U.S. Environmental Protection Agency, Region 6-Dallas (Electronic copy)</w:t>
      </w:r>
    </w:p>
    <w:p w14:paraId="3AEB60A3" w14:textId="77777777" w:rsidR="00B26D25" w:rsidRPr="00C04EA2" w:rsidRDefault="00B26D25" w:rsidP="00E23946">
      <w:pPr>
        <w:keepNext/>
        <w:keepLines/>
      </w:pPr>
    </w:p>
    <w:p w14:paraId="72E70FF9" w14:textId="77777777" w:rsidR="00C4738D" w:rsidRPr="00C04EA2" w:rsidRDefault="00864539" w:rsidP="00E23946">
      <w:pPr>
        <w:keepNext/>
        <w:keepLines/>
        <w:tabs>
          <w:tab w:val="left" w:pos="1368"/>
        </w:tabs>
      </w:pPr>
      <w:r>
        <w:t>Enclosure</w:t>
      </w:r>
      <w:r w:rsidR="00C4738D" w:rsidRPr="00C04EA2">
        <w:t>:</w:t>
      </w:r>
      <w:r w:rsidR="00C4738D" w:rsidRPr="00C04EA2">
        <w:tab/>
      </w:r>
      <w:r w:rsidR="0050063A" w:rsidRPr="00C04EA2">
        <w:t xml:space="preserve">TCEQ </w:t>
      </w:r>
      <w:r w:rsidR="00C4738D" w:rsidRPr="00C04EA2">
        <w:t xml:space="preserve">Executive Director’s Response to </w:t>
      </w:r>
      <w:r w:rsidR="00D646BA" w:rsidRPr="00C04EA2">
        <w:t>EPA Objection</w:t>
      </w:r>
    </w:p>
    <w:p w14:paraId="255CBD98" w14:textId="77777777" w:rsidR="00C4738D" w:rsidRPr="00C04EA2" w:rsidRDefault="00C4738D" w:rsidP="00E23946">
      <w:pPr>
        <w:keepNext/>
        <w:keepLines/>
        <w:ind w:left="1368"/>
      </w:pPr>
      <w:r w:rsidRPr="00C04EA2">
        <w:t>Proposed Permit</w:t>
      </w:r>
    </w:p>
    <w:p w14:paraId="71E226B0" w14:textId="06E76CE6" w:rsidR="0024486E" w:rsidRPr="00C04EA2" w:rsidRDefault="00CD40C7" w:rsidP="00E23946">
      <w:pPr>
        <w:keepNext/>
        <w:keepLines/>
        <w:ind w:left="1368"/>
      </w:pPr>
      <w:r>
        <w:t xml:space="preserve">Revised </w:t>
      </w:r>
      <w:r w:rsidR="00D646BA" w:rsidRPr="00C04EA2">
        <w:t>Statement of Basis</w:t>
      </w:r>
    </w:p>
    <w:p w14:paraId="0BF3302B" w14:textId="77777777" w:rsidR="00D646BA" w:rsidRPr="00C04EA2" w:rsidRDefault="00D646BA" w:rsidP="00E23946">
      <w:pPr>
        <w:keepNext/>
        <w:keepLines/>
      </w:pPr>
    </w:p>
    <w:p w14:paraId="0B8B8969" w14:textId="77777777" w:rsidR="00C4738D" w:rsidRPr="00C04EA2" w:rsidRDefault="00C4738D" w:rsidP="00E23946">
      <w:pPr>
        <w:keepNext/>
        <w:keepLines/>
        <w:rPr>
          <w:sz w:val="16"/>
          <w:szCs w:val="16"/>
        </w:rPr>
      </w:pPr>
      <w:r w:rsidRPr="00C04EA2">
        <w:rPr>
          <w:sz w:val="16"/>
          <w:szCs w:val="16"/>
        </w:rPr>
        <w:t>Project Number:  </w:t>
      </w:r>
      <w:r w:rsidR="00437549">
        <w:rPr>
          <w:sz w:val="16"/>
          <w:szCs w:val="16"/>
        </w:rPr>
        <w:t>33336</w:t>
      </w:r>
    </w:p>
    <w:p w14:paraId="032345EF" w14:textId="77777777" w:rsidR="00010F20" w:rsidRPr="00C04EA2" w:rsidRDefault="00010F20" w:rsidP="00D93201">
      <w:pPr>
        <w:sectPr w:rsidR="00010F20" w:rsidRPr="00C04EA2" w:rsidSect="000A3D0D">
          <w:headerReference w:type="default" r:id="rId17"/>
          <w:footerReference w:type="default" r:id="rId18"/>
          <w:type w:val="continuous"/>
          <w:pgSz w:w="12240" w:h="15838" w:code="1"/>
          <w:pgMar w:top="1440" w:right="1440" w:bottom="720" w:left="1440" w:header="1440" w:footer="720" w:gutter="0"/>
          <w:cols w:space="720"/>
        </w:sectPr>
      </w:pPr>
    </w:p>
    <w:p w14:paraId="7B3E8B8E" w14:textId="77777777" w:rsidR="002C7CC9" w:rsidRPr="009458A8" w:rsidRDefault="0089546D" w:rsidP="009458A8">
      <w:pPr>
        <w:jc w:val="center"/>
        <w:outlineLvl w:val="0"/>
        <w:rPr>
          <w:rStyle w:val="Strong"/>
        </w:rPr>
        <w:sectPr w:rsidR="002C7CC9" w:rsidRPr="009458A8" w:rsidSect="003E5C67">
          <w:headerReference w:type="default" r:id="rId19"/>
          <w:footerReference w:type="default" r:id="rId20"/>
          <w:pgSz w:w="12240" w:h="15838" w:code="1"/>
          <w:pgMar w:top="1440" w:right="1440" w:bottom="720" w:left="1440" w:header="720" w:footer="720" w:gutter="0"/>
          <w:pgNumType w:start="1"/>
          <w:cols w:space="720"/>
        </w:sectPr>
      </w:pPr>
      <w:r>
        <w:rPr>
          <w:rStyle w:val="Strong"/>
        </w:rPr>
        <w:lastRenderedPageBreak/>
        <w:t>Executive Director’s</w:t>
      </w:r>
      <w:r w:rsidR="002C7CC9" w:rsidRPr="009458A8">
        <w:rPr>
          <w:rStyle w:val="Strong"/>
        </w:rPr>
        <w:t xml:space="preserve"> R</w:t>
      </w:r>
      <w:r>
        <w:rPr>
          <w:rStyle w:val="Strong"/>
        </w:rPr>
        <w:t>esponse to EPA Objection</w:t>
      </w:r>
    </w:p>
    <w:p w14:paraId="297CCD76" w14:textId="77777777" w:rsidR="00BD7424" w:rsidRPr="0014747F" w:rsidRDefault="00BD7424" w:rsidP="009458A8">
      <w:pPr>
        <w:numPr>
          <w:ilvl w:val="12"/>
          <w:numId w:val="0"/>
        </w:numPr>
        <w:jc w:val="center"/>
        <w:rPr>
          <w:bCs/>
        </w:rPr>
      </w:pPr>
    </w:p>
    <w:p w14:paraId="33E2F0A0" w14:textId="77777777" w:rsidR="0084399C" w:rsidRPr="009458A8" w:rsidRDefault="00BD7424" w:rsidP="009458A8">
      <w:pPr>
        <w:jc w:val="center"/>
        <w:rPr>
          <w:rStyle w:val="Strong"/>
        </w:rPr>
      </w:pPr>
      <w:r w:rsidRPr="009458A8">
        <w:rPr>
          <w:rStyle w:val="Strong"/>
        </w:rPr>
        <w:t>Permit Number</w:t>
      </w:r>
      <w:r w:rsidR="004274AD">
        <w:rPr>
          <w:rStyle w:val="Strong"/>
        </w:rPr>
        <w:t xml:space="preserve"> </w:t>
      </w:r>
      <w:r w:rsidR="00437549">
        <w:rPr>
          <w:rStyle w:val="Strong"/>
        </w:rPr>
        <w:t>O2030</w:t>
      </w:r>
    </w:p>
    <w:p w14:paraId="2435EBEA" w14:textId="77777777" w:rsidR="0084399C" w:rsidRPr="00C04EA2" w:rsidRDefault="0084399C" w:rsidP="009458A8">
      <w:pPr>
        <w:numPr>
          <w:ilvl w:val="12"/>
          <w:numId w:val="0"/>
        </w:numPr>
      </w:pPr>
    </w:p>
    <w:p w14:paraId="43A835EA" w14:textId="77777777" w:rsidR="0084399C" w:rsidRPr="00C04EA2" w:rsidRDefault="0084399C" w:rsidP="009458A8">
      <w:pPr>
        <w:numPr>
          <w:ilvl w:val="12"/>
          <w:numId w:val="0"/>
        </w:numPr>
      </w:pPr>
      <w:r w:rsidRPr="00C04EA2">
        <w:t xml:space="preserve">The Texas Commission on Environmental Quality (TCEQ) Executive Director </w:t>
      </w:r>
      <w:r w:rsidR="0010000F">
        <w:t xml:space="preserve">(ED) </w:t>
      </w:r>
      <w:r w:rsidRPr="00C04EA2">
        <w:t xml:space="preserve">provides this Response to EPA’s Objection to the </w:t>
      </w:r>
      <w:r w:rsidR="00437549">
        <w:t>renewal</w:t>
      </w:r>
      <w:r w:rsidR="00001360" w:rsidRPr="00C04EA2">
        <w:t xml:space="preserve"> </w:t>
      </w:r>
      <w:r w:rsidRPr="00C04EA2">
        <w:t>of the Federal Operating Permit (FOP) for</w:t>
      </w:r>
      <w:r w:rsidR="00D35365" w:rsidRPr="00C04EA2">
        <w:t xml:space="preserve"> </w:t>
      </w:r>
      <w:r w:rsidR="00437549">
        <w:t>Union Carbide Corporation</w:t>
      </w:r>
      <w:r w:rsidRPr="00C04EA2">
        <w:t xml:space="preserve">, </w:t>
      </w:r>
      <w:r w:rsidR="00437549">
        <w:t>Seadrift Operations</w:t>
      </w:r>
      <w:r w:rsidRPr="00C04EA2">
        <w:t>, Permit No.</w:t>
      </w:r>
      <w:r w:rsidR="00001360" w:rsidRPr="00C04EA2">
        <w:t xml:space="preserve"> </w:t>
      </w:r>
      <w:r w:rsidR="00437549">
        <w:t>O2030</w:t>
      </w:r>
      <w:r w:rsidRPr="00C04EA2">
        <w:t xml:space="preserve">, </w:t>
      </w:r>
      <w:r w:rsidR="00437549">
        <w:t>Calhoun</w:t>
      </w:r>
      <w:r w:rsidR="00D35365" w:rsidRPr="00C04EA2">
        <w:t xml:space="preserve"> County, Texas.</w:t>
      </w:r>
    </w:p>
    <w:p w14:paraId="27293DE8" w14:textId="77777777" w:rsidR="0084399C" w:rsidRPr="00C04EA2" w:rsidRDefault="0084399C" w:rsidP="009458A8">
      <w:pPr>
        <w:numPr>
          <w:ilvl w:val="12"/>
          <w:numId w:val="0"/>
        </w:numPr>
      </w:pPr>
    </w:p>
    <w:p w14:paraId="7438B655" w14:textId="77777777" w:rsidR="0084399C" w:rsidRPr="009458A8" w:rsidRDefault="0084399C" w:rsidP="009458A8">
      <w:pPr>
        <w:jc w:val="center"/>
        <w:rPr>
          <w:rStyle w:val="Strong"/>
        </w:rPr>
      </w:pPr>
      <w:r w:rsidRPr="009458A8">
        <w:rPr>
          <w:rStyle w:val="Strong"/>
        </w:rPr>
        <w:t>B</w:t>
      </w:r>
      <w:r w:rsidR="0089546D">
        <w:rPr>
          <w:rStyle w:val="Strong"/>
        </w:rPr>
        <w:t>ackground</w:t>
      </w:r>
    </w:p>
    <w:p w14:paraId="3EB7DEE7" w14:textId="77777777" w:rsidR="0084399C" w:rsidRPr="00C04EA2" w:rsidRDefault="0084399C" w:rsidP="00136B69">
      <w:pPr>
        <w:numPr>
          <w:ilvl w:val="12"/>
          <w:numId w:val="0"/>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2EEF1FDB" w14:textId="77777777" w:rsidR="0084399C" w:rsidRPr="0089546D" w:rsidRDefault="0084399C" w:rsidP="009458A8">
      <w:pPr>
        <w:jc w:val="center"/>
      </w:pPr>
      <w:r w:rsidRPr="0089546D">
        <w:t>Procedural Background</w:t>
      </w:r>
    </w:p>
    <w:p w14:paraId="26A5E987" w14:textId="77777777" w:rsidR="0084399C" w:rsidRPr="00C04EA2" w:rsidRDefault="0084399C" w:rsidP="006F716D"/>
    <w:p w14:paraId="45FCB922" w14:textId="1DDAAE6E" w:rsidR="0084399C" w:rsidRPr="00C04EA2" w:rsidRDefault="0084399C" w:rsidP="006821E5">
      <w:r w:rsidRPr="00C04EA2">
        <w:t xml:space="preserve">The Texas Operating Permit Program requires that owners and operators of sites subject to 30 Tex. Admin. Code (TAC) Chapter 122 obtain a FOP that contains all applicable requirements to facilitate compliance and improve enforcement.  The FOP does not authorize construction or modifications to facilities, and it does not authorize emission increases.  To construct or modify a facility, the responsible party must have the appropriate new source review authorization.  If the site is subject to 30 TAC Chapter 122, the owner or operator must submit a timely FOP application for the site and ultimately must obtain the FOP to operate.  </w:t>
      </w:r>
      <w:r w:rsidR="00437549">
        <w:t>Union Carbide Corporation</w:t>
      </w:r>
      <w:r w:rsidRPr="00C04EA2">
        <w:rPr>
          <w:szCs w:val="22"/>
        </w:rPr>
        <w:t xml:space="preserve"> applied to the TCEQ for a </w:t>
      </w:r>
      <w:r w:rsidR="00437549">
        <w:rPr>
          <w:szCs w:val="22"/>
        </w:rPr>
        <w:t>renewal</w:t>
      </w:r>
      <w:r w:rsidR="00974EF0" w:rsidRPr="00C04EA2">
        <w:rPr>
          <w:szCs w:val="22"/>
        </w:rPr>
        <w:t xml:space="preserve"> </w:t>
      </w:r>
      <w:r w:rsidRPr="00C04EA2">
        <w:rPr>
          <w:szCs w:val="22"/>
        </w:rPr>
        <w:t xml:space="preserve">of the FOP for the </w:t>
      </w:r>
      <w:r w:rsidR="00437549">
        <w:rPr>
          <w:szCs w:val="22"/>
        </w:rPr>
        <w:t>Seadrift Operations</w:t>
      </w:r>
      <w:r w:rsidR="00974EF0" w:rsidRPr="00C04EA2">
        <w:t xml:space="preserve"> </w:t>
      </w:r>
      <w:r w:rsidRPr="00C04EA2">
        <w:rPr>
          <w:szCs w:val="22"/>
        </w:rPr>
        <w:t xml:space="preserve">located in </w:t>
      </w:r>
      <w:r w:rsidR="00437549">
        <w:rPr>
          <w:szCs w:val="22"/>
        </w:rPr>
        <w:t>Seadrift, Calhoun</w:t>
      </w:r>
      <w:r w:rsidR="00974EF0" w:rsidRPr="00C04EA2">
        <w:rPr>
          <w:szCs w:val="22"/>
        </w:rPr>
        <w:t xml:space="preserve"> </w:t>
      </w:r>
      <w:r w:rsidRPr="00C04EA2">
        <w:rPr>
          <w:szCs w:val="22"/>
        </w:rPr>
        <w:t>County on</w:t>
      </w:r>
      <w:r w:rsidR="00EF58B3" w:rsidRPr="00C04EA2">
        <w:t xml:space="preserve"> </w:t>
      </w:r>
      <w:r w:rsidR="00437549">
        <w:t>December 16, 2021</w:t>
      </w:r>
      <w:r w:rsidRPr="00C04EA2">
        <w:t xml:space="preserve">, and notice was published on </w:t>
      </w:r>
      <w:r w:rsidR="00383BDB">
        <w:t>June 22, 2022</w:t>
      </w:r>
      <w:r w:rsidR="00E83D27">
        <w:t>,</w:t>
      </w:r>
      <w:r w:rsidR="00B7451E" w:rsidRPr="00C04EA2">
        <w:t xml:space="preserve"> </w:t>
      </w:r>
      <w:r w:rsidRPr="00C04EA2">
        <w:t>in</w:t>
      </w:r>
      <w:r w:rsidR="00E83D27">
        <w:t xml:space="preserve"> the</w:t>
      </w:r>
      <w:r w:rsidRPr="00B044C2">
        <w:rPr>
          <w:rStyle w:val="Emphasis"/>
        </w:rPr>
        <w:t xml:space="preserve"> </w:t>
      </w:r>
      <w:r w:rsidR="00410E46" w:rsidRPr="00410E46">
        <w:rPr>
          <w:rStyle w:val="Emphasis"/>
        </w:rPr>
        <w:t>Port Lavaca Wave</w:t>
      </w:r>
      <w:r w:rsidRPr="00B044C2">
        <w:rPr>
          <w:rStyle w:val="Emphasis"/>
        </w:rPr>
        <w:t>.</w:t>
      </w:r>
      <w:r w:rsidRPr="00C04EA2">
        <w:t xml:space="preserve">  The public comment period ended on </w:t>
      </w:r>
      <w:r w:rsidR="00383BDB">
        <w:t>July 22</w:t>
      </w:r>
      <w:r w:rsidR="00437549">
        <w:t>, 2022</w:t>
      </w:r>
      <w:r w:rsidRPr="00C04EA2">
        <w:t xml:space="preserve">.  </w:t>
      </w:r>
      <w:r w:rsidR="00D209C0">
        <w:t>During the concurrent</w:t>
      </w:r>
      <w:r w:rsidR="00E83D27">
        <w:t>,</w:t>
      </w:r>
      <w:r w:rsidR="00D209C0">
        <w:t xml:space="preserve"> </w:t>
      </w:r>
      <w:r w:rsidR="00383BDB">
        <w:t xml:space="preserve">45-day </w:t>
      </w:r>
      <w:r w:rsidR="00D209C0">
        <w:t xml:space="preserve">EPA review period, </w:t>
      </w:r>
      <w:r w:rsidRPr="00C04EA2">
        <w:rPr>
          <w:szCs w:val="22"/>
        </w:rPr>
        <w:t xml:space="preserve">TCEQ received an objection to the permit from EPA on </w:t>
      </w:r>
      <w:r w:rsidR="00437549">
        <w:rPr>
          <w:szCs w:val="22"/>
        </w:rPr>
        <w:t>August 12, 2022</w:t>
      </w:r>
      <w:r w:rsidRPr="00C04EA2">
        <w:rPr>
          <w:szCs w:val="22"/>
        </w:rPr>
        <w:t>.</w:t>
      </w:r>
    </w:p>
    <w:p w14:paraId="0B572612" w14:textId="77777777" w:rsidR="0084399C" w:rsidRPr="00C04EA2" w:rsidRDefault="0084399C" w:rsidP="009458A8">
      <w:pPr>
        <w:numPr>
          <w:ilvl w:val="12"/>
          <w:numId w:val="0"/>
        </w:numPr>
      </w:pPr>
    </w:p>
    <w:p w14:paraId="295C366A" w14:textId="77777777" w:rsidR="0084399C" w:rsidRPr="00C04EA2" w:rsidRDefault="0084399C" w:rsidP="009458A8">
      <w:pPr>
        <w:numPr>
          <w:ilvl w:val="12"/>
          <w:numId w:val="0"/>
        </w:numPr>
      </w:pPr>
      <w:r w:rsidRPr="00C04EA2">
        <w:rPr>
          <w:szCs w:val="22"/>
        </w:rPr>
        <w:t xml:space="preserve">In accordance with state and federal rules, the permit </w:t>
      </w:r>
      <w:r w:rsidR="00437549">
        <w:rPr>
          <w:szCs w:val="22"/>
        </w:rPr>
        <w:t>renewal</w:t>
      </w:r>
      <w:r w:rsidR="00FE53FD" w:rsidRPr="00C04EA2">
        <w:rPr>
          <w:szCs w:val="22"/>
        </w:rPr>
        <w:t xml:space="preserve"> </w:t>
      </w:r>
      <w:r w:rsidRPr="00C04EA2">
        <w:rPr>
          <w:szCs w:val="22"/>
        </w:rPr>
        <w:t xml:space="preserve">may not be issued until </w:t>
      </w:r>
      <w:r w:rsidR="00931153">
        <w:rPr>
          <w:szCs w:val="22"/>
        </w:rPr>
        <w:t>TCEQ resolves EPA’s objections.</w:t>
      </w:r>
    </w:p>
    <w:p w14:paraId="51A04AFC" w14:textId="77777777" w:rsidR="0084399C" w:rsidRPr="00C04EA2" w:rsidRDefault="0084399C" w:rsidP="009458A8">
      <w:pPr>
        <w:numPr>
          <w:ilvl w:val="12"/>
          <w:numId w:val="0"/>
        </w:numPr>
      </w:pPr>
    </w:p>
    <w:p w14:paraId="0D699485" w14:textId="77777777" w:rsidR="0084399C" w:rsidRPr="0089546D" w:rsidRDefault="0084399C" w:rsidP="009458A8">
      <w:pPr>
        <w:jc w:val="center"/>
      </w:pPr>
      <w:r w:rsidRPr="0089546D">
        <w:t>Description of Site</w:t>
      </w:r>
    </w:p>
    <w:p w14:paraId="2673662B" w14:textId="77777777" w:rsidR="00F62FBE" w:rsidRPr="00C04EA2" w:rsidRDefault="00F62FBE" w:rsidP="00F95F69">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center"/>
      </w:pPr>
    </w:p>
    <w:p w14:paraId="34234DC6" w14:textId="711ABD2D" w:rsidR="0084399C" w:rsidRDefault="00437549" w:rsidP="009458A8">
      <w:pPr>
        <w:numPr>
          <w:ilvl w:val="12"/>
          <w:numId w:val="0"/>
        </w:numPr>
      </w:pPr>
      <w:r>
        <w:t>Union Carbide Corporation</w:t>
      </w:r>
      <w:r w:rsidR="000303A6">
        <w:t xml:space="preserve"> o</w:t>
      </w:r>
      <w:r w:rsidR="00521E39">
        <w:t xml:space="preserve">wns and operates the </w:t>
      </w:r>
      <w:r>
        <w:t>Seadrift Operations</w:t>
      </w:r>
      <w:r w:rsidR="00521E39">
        <w:t xml:space="preserve">, located at </w:t>
      </w:r>
      <w:r>
        <w:t>7501 State Hwy 185 N</w:t>
      </w:r>
      <w:r w:rsidR="00DA76A1">
        <w:t xml:space="preserve"> in</w:t>
      </w:r>
      <w:r w:rsidR="00521E39">
        <w:t xml:space="preserve"> </w:t>
      </w:r>
      <w:r>
        <w:t>Seadrift, Calhoun</w:t>
      </w:r>
      <w:r w:rsidR="00521E39">
        <w:t xml:space="preserve"> Texas</w:t>
      </w:r>
      <w:r>
        <w:t xml:space="preserve"> 77983</w:t>
      </w:r>
      <w:r w:rsidR="00DA76A1">
        <w:t>.</w:t>
      </w:r>
      <w:r w:rsidR="00B106E0">
        <w:t xml:space="preserve"> The Seadrift Operations include multiple application areas</w:t>
      </w:r>
      <w:r w:rsidR="00205F01">
        <w:t xml:space="preserve"> including the Ethylene Oxide/ Glycol (EOGL) plant.</w:t>
      </w:r>
    </w:p>
    <w:p w14:paraId="496B69B7" w14:textId="77777777" w:rsidR="00521E39" w:rsidRPr="00C04EA2" w:rsidRDefault="00521E39" w:rsidP="009458A8">
      <w:pPr>
        <w:numPr>
          <w:ilvl w:val="12"/>
          <w:numId w:val="0"/>
        </w:numPr>
      </w:pPr>
    </w:p>
    <w:p w14:paraId="5CB8874F" w14:textId="2FBB828E" w:rsidR="00C842F2" w:rsidRDefault="00C842F2" w:rsidP="00C842F2">
      <w:pPr>
        <w:numPr>
          <w:ilvl w:val="12"/>
          <w:numId w:val="0"/>
        </w:numPr>
      </w:pPr>
      <w:r>
        <w:t xml:space="preserve">The EOGL </w:t>
      </w:r>
      <w:r w:rsidR="00205F01">
        <w:t>p</w:t>
      </w:r>
      <w:r>
        <w:t xml:space="preserve">lant consists of ethylene oxide operations, glycol reaction and refining operations, a gas turbine air supply system, and loading and unloading facilities with surge tanks.  The EOGL </w:t>
      </w:r>
      <w:r w:rsidR="00205F01">
        <w:t>p</w:t>
      </w:r>
      <w:r>
        <w:t>lant is classified as a chemical manufacturing process unit (CMPU) subject to the requirements of the Hazardous Organic NESHAPs (HON: MACTs F, G, H).  Some of the storage and loading operations associated with the EOGL Plant are considered part of Distribution Systems which are addressed in a separate Title V application area.</w:t>
      </w:r>
    </w:p>
    <w:p w14:paraId="2E2BD17E" w14:textId="77777777" w:rsidR="00C842F2" w:rsidRDefault="00C842F2" w:rsidP="00C842F2">
      <w:pPr>
        <w:numPr>
          <w:ilvl w:val="12"/>
          <w:numId w:val="0"/>
        </w:numPr>
      </w:pPr>
    </w:p>
    <w:p w14:paraId="6210A8E9" w14:textId="77777777" w:rsidR="00C842F2" w:rsidRDefault="00C842F2" w:rsidP="00C842F2">
      <w:pPr>
        <w:numPr>
          <w:ilvl w:val="12"/>
          <w:numId w:val="0"/>
        </w:numPr>
      </w:pPr>
      <w:r>
        <w:t>Fugitive emissions within the EOGL Plant include VOC and HAPs.  All fugitive sources throughout the EOGL Plant are potentially subject to MACT H (depending on service type).  For the purposes of NSPS VV, the EOGL Plant may be considered two separate process units:  the ethylene oxide process and the glycols process.</w:t>
      </w:r>
    </w:p>
    <w:p w14:paraId="342CE031" w14:textId="77777777" w:rsidR="00C842F2" w:rsidRDefault="00C842F2" w:rsidP="00C842F2">
      <w:pPr>
        <w:numPr>
          <w:ilvl w:val="12"/>
          <w:numId w:val="0"/>
        </w:numPr>
      </w:pPr>
    </w:p>
    <w:p w14:paraId="3A834B46" w14:textId="18687F5A" w:rsidR="00037C5C" w:rsidRDefault="00C842F2" w:rsidP="00C842F2">
      <w:pPr>
        <w:numPr>
          <w:ilvl w:val="12"/>
          <w:numId w:val="0"/>
        </w:numPr>
      </w:pPr>
      <w:r>
        <w:t>Various wastewater streams originate from the EOGL Plant and they are routed to several different Individual Drain Systems (IDS’s) for wastewater.  These wastewater streams may include VOC and HAPs, and the receiving IDS’s are subject to MACT G requirements for wastewater streams.  The MACT G wastewater requirements are all site-wide requirements, so the IDS’s are not addressed as Title V emission units within this application area.</w:t>
      </w:r>
    </w:p>
    <w:p w14:paraId="7BEA65FA" w14:textId="77777777" w:rsidR="00C842F2" w:rsidRPr="009458A8" w:rsidRDefault="00C842F2" w:rsidP="00C842F2">
      <w:pPr>
        <w:numPr>
          <w:ilvl w:val="12"/>
          <w:numId w:val="0"/>
        </w:numPr>
      </w:pPr>
    </w:p>
    <w:p w14:paraId="59EB9478" w14:textId="77777777" w:rsidR="0084399C" w:rsidRPr="009458A8" w:rsidRDefault="0084399C" w:rsidP="005B5105">
      <w:r w:rsidRPr="009458A8">
        <w:t>The following responses follow the references used in EPA’s objection letter.</w:t>
      </w:r>
    </w:p>
    <w:p w14:paraId="3DABA9D8" w14:textId="77777777" w:rsidR="0084399C" w:rsidRPr="009458A8" w:rsidRDefault="0084399C" w:rsidP="005B5105"/>
    <w:p w14:paraId="0E3A7378" w14:textId="77777777" w:rsidR="00BC3ED3" w:rsidRDefault="0084399C" w:rsidP="00BC3ED3">
      <w:r w:rsidRPr="009458A8">
        <w:rPr>
          <w:rStyle w:val="Strong"/>
        </w:rPr>
        <w:t xml:space="preserve">EPA </w:t>
      </w:r>
      <w:r w:rsidR="0089546D">
        <w:rPr>
          <w:rStyle w:val="Strong"/>
        </w:rPr>
        <w:t>Objection</w:t>
      </w:r>
      <w:r w:rsidR="00BC3ED3">
        <w:rPr>
          <w:rStyle w:val="Strong"/>
        </w:rPr>
        <w:t xml:space="preserve"> 1</w:t>
      </w:r>
      <w:r w:rsidRPr="009458A8">
        <w:rPr>
          <w:rStyle w:val="Strong"/>
        </w:rPr>
        <w:t>:</w:t>
      </w:r>
      <w:r w:rsidRPr="009458A8">
        <w:t xml:space="preserve"> </w:t>
      </w:r>
      <w:r w:rsidR="00BC3ED3">
        <w:t xml:space="preserve">Objection to Improperly Incorporating Confidential Operational Limits and Emission Calculations. </w:t>
      </w:r>
    </w:p>
    <w:p w14:paraId="213CD642" w14:textId="77777777" w:rsidR="00BC3ED3" w:rsidRDefault="00BC3ED3" w:rsidP="00BC3ED3"/>
    <w:p w14:paraId="7382656B" w14:textId="736C6A74" w:rsidR="00BC3ED3" w:rsidRDefault="00BC3ED3" w:rsidP="00BC3ED3">
      <w:r>
        <w:t xml:space="preserve">The proposed title V permit incorporates by reference NSR permits 22321 and 48653. EPA looked at the permit files TCEQ has available in the Central File Room Online and found that both of these permits rely </w:t>
      </w:r>
      <w:r>
        <w:lastRenderedPageBreak/>
        <w:t>on emission calculations that are claimed as confidential. The application file for permit 22321 on page 2 of the PI-1R section II.A. indicates that confidential information was submitted with the renewal application (file content ID 555075). The permit file for permit 48653 (file content ID 51288), has multiple references to “confidential calculations” for EPN SD108A. Can TCEQ verify if the confidential calculations are still in use and if they are still considered confidential? It is unclear if the confidential information that is referenced in NSR permits 22321 and 48653 and subsequently incorporated into the proposed title V permit establishes how emissions are to be calculated to demonstrate compliance with emission limits or any other binding requirements that govern plant operations.</w:t>
      </w:r>
    </w:p>
    <w:p w14:paraId="6C79B1FB" w14:textId="77777777" w:rsidR="00BC3ED3" w:rsidRDefault="00BC3ED3" w:rsidP="00BC3ED3"/>
    <w:p w14:paraId="3CE2DE09" w14:textId="77777777" w:rsidR="00BC3ED3" w:rsidRDefault="00BC3ED3" w:rsidP="00BC3ED3">
      <w:r>
        <w:t>The Clean Air Act (“CAA”) limits the types of information that may be treated as confidential in a title V permit, and therefore withheld from the public. In this instance, NSR applications containing confidential information have been incorporated into corresponding NSR permits and, in turn, are now incorporated by reference into the proposed title V permit as a term of that permit. As a general matter, some information may be protected as a trade secret under section 114(c) of the CAA. 42 U.S.C. § 7414(c). However, the CAA specifically limits this protection: “The contents of a [title V] permit shall not be entitled to [confidential] protection under section [114(c)].” 42 U.S.C. § 7661b(e). Regarding the contents of a title V permit, the CAA further requires that “Each permit issued under this subchapter shall include enforceable emission limitations and standards, … and such other conditions as are necessary to assure compliance with applicable requirements ….” 42 U.S.C. § 7661c(a). EPA regulations further require that the contents of a title V permit include “emissions limitations and standards, including those operational requirements and limitations that assure compliance with all applicable requirements at the time of permit issuance.” 40 C.F.R. §70.6(a)(1). Further, “terms and conditions in a part 70 permit… are enforceable by the Administrator and citizens under the Act.” 40 C.F.R. §70.6(b)(1). Additionally, information which is considered emission data, as well as standards or limitations, are also not entitled to confidential treatment. See CAA § 114(c) (“other than emissions data”); 40 C.F.R. §2.301(f).</w:t>
      </w:r>
    </w:p>
    <w:p w14:paraId="666CD0DD" w14:textId="77777777" w:rsidR="00BC3ED3" w:rsidRDefault="00BC3ED3" w:rsidP="00BC3ED3"/>
    <w:p w14:paraId="7795A711" w14:textId="77777777" w:rsidR="00BC3ED3" w:rsidRDefault="00BC3ED3" w:rsidP="00BC3ED3">
      <w:r>
        <w:t>The EPA has previously evaluated the use of confidential requirements in permits issued by TCEQ. See In the Matter of ExxonMobil Corporation, Baytown Refinery, Order on Petition No. VI-2016-14 (April 2, 2018) (Baytown Order). In granting that petition, the EPA acknowledged that a potential conflict exists between TCEQ’s regulatory scheme and the CAA mandate that does not afford confidential protections to the contents of a permit.</w:t>
      </w:r>
    </w:p>
    <w:p w14:paraId="43372FE3" w14:textId="77777777" w:rsidR="00BC3ED3" w:rsidRDefault="00BC3ED3" w:rsidP="00BC3ED3"/>
    <w:p w14:paraId="3734E2EB" w14:textId="77777777" w:rsidR="00BC3ED3" w:rsidRDefault="00BC3ED3" w:rsidP="00BC3ED3">
      <w:bookmarkStart w:id="1" w:name="_Hlk120798914"/>
      <w:r>
        <w:t>The title V permit application PBR Supplemental table only identified one PBR registration for PBRS 106.261 and 106.262 with the registration number 141801. The TCEQ technical review document for this PBR registration indicates that confidential information was included in the application and it pertained to tank emissions calculations and detailed speciation information. The PBR application was registered with a PI-7 Cert establishing federally enforceable emission limits, and thus incorporated by reference into the title V permit. The emissions calculations in the PBR registration are emissions data required under CAA 114(c) and 40 C.F.R. § 2.301(a)(2)(i)(B) and should not be treated as confidential. TCEQ should evaluate if the emission calculations that support the enforceable limits established in the PBR registration are emissions data. Can TCEQ clarify for the record if the confidential information establishes or is needed to establish federally enforceable limitations on emissions or operations?</w:t>
      </w:r>
      <w:bookmarkEnd w:id="1"/>
    </w:p>
    <w:p w14:paraId="02F227D8" w14:textId="77777777" w:rsidR="00BC3ED3" w:rsidRDefault="00BC3ED3" w:rsidP="00BC3ED3"/>
    <w:p w14:paraId="7D9F8CAC" w14:textId="37F18755" w:rsidR="0084399C" w:rsidRPr="009458A8" w:rsidRDefault="00BC3ED3" w:rsidP="00BC3ED3">
      <w:r>
        <w:t>TCEQ should reevaluate and ensure that the claimed confidential information in the title V permit and the claimed confidential emissions calculations or calculation methodologies are neither part of the title V permit, establishing binding, enforceable permit terms, nor considered emissions data for purposes of CAA 503(e) and 40 C.F.R. § 2.301(a)(2)(i)(B). If TCEQ can establish that the claimed confidential information is not part of the title V permit operational limit or emissions data, TCEQ needs to document in the permit record the basis for why this information is not necessary to enforce any term or condition of the title V permit</w:t>
      </w:r>
      <w:r w:rsidR="00313C55">
        <w:t>.</w:t>
      </w:r>
    </w:p>
    <w:p w14:paraId="6CE48E14" w14:textId="77777777" w:rsidR="0084399C" w:rsidRPr="004535E5" w:rsidRDefault="0084399C" w:rsidP="004535E5"/>
    <w:p w14:paraId="36738E34" w14:textId="5E2D7E68" w:rsidR="00205877" w:rsidRDefault="0084399C" w:rsidP="008D64AB">
      <w:r w:rsidRPr="00725612">
        <w:rPr>
          <w:rStyle w:val="Strong"/>
        </w:rPr>
        <w:t>TCEQ R</w:t>
      </w:r>
      <w:r w:rsidR="0089546D">
        <w:rPr>
          <w:rStyle w:val="Strong"/>
        </w:rPr>
        <w:t>esponse</w:t>
      </w:r>
      <w:r w:rsidR="00F81E95">
        <w:rPr>
          <w:rStyle w:val="Strong"/>
        </w:rPr>
        <w:t xml:space="preserve"> to Objection 1</w:t>
      </w:r>
      <w:r w:rsidRPr="00725612">
        <w:rPr>
          <w:rStyle w:val="Strong"/>
        </w:rPr>
        <w:t>:</w:t>
      </w:r>
      <w:r w:rsidRPr="00725612">
        <w:t xml:space="preserve"> </w:t>
      </w:r>
      <w:r w:rsidR="00974CDB">
        <w:t>In response to EPA’s objection</w:t>
      </w:r>
      <w:r w:rsidR="00EC6E35" w:rsidRPr="00EC6E35">
        <w:t xml:space="preserve">, </w:t>
      </w:r>
      <w:r w:rsidR="00EC6E35">
        <w:t xml:space="preserve">applicant </w:t>
      </w:r>
      <w:r w:rsidR="00974CDB">
        <w:t xml:space="preserve">submitted </w:t>
      </w:r>
      <w:r w:rsidR="00212290">
        <w:t>alteration</w:t>
      </w:r>
      <w:r w:rsidR="00AF6974">
        <w:t xml:space="preserve"> projects for NSR permit 22321 </w:t>
      </w:r>
      <w:r w:rsidR="0043037C">
        <w:t xml:space="preserve">(project number 349227) </w:t>
      </w:r>
      <w:r w:rsidR="00AF6974">
        <w:t xml:space="preserve">and NSR permit 48653 </w:t>
      </w:r>
      <w:r w:rsidR="0043037C">
        <w:t xml:space="preserve">(project number 349226) </w:t>
      </w:r>
      <w:r w:rsidR="00AF6974">
        <w:t xml:space="preserve">to </w:t>
      </w:r>
      <w:r w:rsidR="00AF6974">
        <w:lastRenderedPageBreak/>
        <w:t>remove references to confidential business information (CBI)</w:t>
      </w:r>
      <w:r w:rsidR="00A27AD8">
        <w:t xml:space="preserve">. Both alteration projects are incorporated by reference in the Proposed Permit on page </w:t>
      </w:r>
      <w:r w:rsidR="00410E46">
        <w:t>40</w:t>
      </w:r>
      <w:r w:rsidR="00A27AD8">
        <w:t>. Specifically,</w:t>
      </w:r>
      <w:r w:rsidR="00AF6974">
        <w:t xml:space="preserve"> the confidential emission calculations for NSR Permit No. 22321 (last submitted in renewal and amendment Project Nos. 221240 and 221242 issued January 28, 2015) </w:t>
      </w:r>
      <w:r w:rsidR="00DA681B">
        <w:t>are replaced by publicly accessible non-confidential emissions calculations</w:t>
      </w:r>
      <w:r w:rsidR="003362C1">
        <w:t xml:space="preserve">. </w:t>
      </w:r>
      <w:r w:rsidR="00205877">
        <w:t>Please refer to WCC content ID 6372878, pages 34-51 for additional details of the non-confidential calculations.</w:t>
      </w:r>
    </w:p>
    <w:p w14:paraId="014106C4" w14:textId="77777777" w:rsidR="00205877" w:rsidRDefault="00205877" w:rsidP="008D64AB"/>
    <w:p w14:paraId="27ACA155" w14:textId="20EC78B1" w:rsidR="00DF3189" w:rsidRDefault="003362C1" w:rsidP="008D64AB">
      <w:r>
        <w:t xml:space="preserve">Similarly, </w:t>
      </w:r>
      <w:r w:rsidR="008A7B24">
        <w:t xml:space="preserve">the confidential emission calculations for NSR Permit No. 48653 (project </w:t>
      </w:r>
      <w:r w:rsidR="005F1BFF">
        <w:t xml:space="preserve">number </w:t>
      </w:r>
      <w:r w:rsidR="008A7B24" w:rsidRPr="008A7B24">
        <w:t>349226</w:t>
      </w:r>
      <w:r w:rsidR="0043037C">
        <w:t xml:space="preserve">) </w:t>
      </w:r>
      <w:r w:rsidR="008A7B24">
        <w:t xml:space="preserve">were replaced by publicly accessible </w:t>
      </w:r>
      <w:r w:rsidR="008D64AB">
        <w:t xml:space="preserve">non-confidential </w:t>
      </w:r>
      <w:r w:rsidR="008A7B24">
        <w:t xml:space="preserve">emissions calculations by the </w:t>
      </w:r>
      <w:r>
        <w:t>applicant</w:t>
      </w:r>
      <w:r w:rsidR="008D64AB">
        <w:t xml:space="preserve"> that provide the basis for the short- and long-term emission limits in the Maximum Allowable Emission Rate Table (MAERT) for NSR Permit No. 48653. </w:t>
      </w:r>
      <w:r w:rsidR="00DF3189">
        <w:t xml:space="preserve">Please refer to WCC content ID 6372898, item 6 on page 42 </w:t>
      </w:r>
      <w:r w:rsidR="00E742BE">
        <w:t xml:space="preserve">for reference to </w:t>
      </w:r>
      <w:r w:rsidR="00E742BE" w:rsidRPr="00E742BE">
        <w:t xml:space="preserve">revised non-confidential calculations consistent with the permitted emission rates on the MAERT for NSR Permit 46523 </w:t>
      </w:r>
      <w:r w:rsidR="00410E46">
        <w:t xml:space="preserve">that </w:t>
      </w:r>
      <w:r w:rsidR="00E742BE" w:rsidRPr="00E742BE">
        <w:t xml:space="preserve">have been included. These calculations start on page 44 of the </w:t>
      </w:r>
      <w:r w:rsidR="00E742BE">
        <w:t xml:space="preserve">pdf </w:t>
      </w:r>
      <w:r w:rsidR="00E742BE" w:rsidRPr="00E742BE">
        <w:t xml:space="preserve">file. The </w:t>
      </w:r>
      <w:r w:rsidR="00E742BE">
        <w:t xml:space="preserve">pdf </w:t>
      </w:r>
      <w:r w:rsidR="00E742BE" w:rsidRPr="00E742BE">
        <w:t xml:space="preserve">file </w:t>
      </w:r>
      <w:r w:rsidR="00E742BE">
        <w:t>is</w:t>
      </w:r>
      <w:r w:rsidR="00E742BE" w:rsidRPr="00E742BE">
        <w:t xml:space="preserve"> searchable </w:t>
      </w:r>
      <w:r w:rsidR="009746FE">
        <w:t>to locate</w:t>
      </w:r>
      <w:r w:rsidR="00E742BE" w:rsidRPr="00E742BE">
        <w:t xml:space="preserve"> other specific EPNs </w:t>
      </w:r>
      <w:r w:rsidR="009746FE">
        <w:t>such as</w:t>
      </w:r>
      <w:r w:rsidR="00E742BE" w:rsidRPr="00E742BE">
        <w:t xml:space="preserve"> EPNs SD108 and SD108A. </w:t>
      </w:r>
      <w:r w:rsidR="004A095C">
        <w:t xml:space="preserve">See item 2 on page 42 for additional details. </w:t>
      </w:r>
      <w:r w:rsidR="009746FE">
        <w:t>Calculations for these EPNs</w:t>
      </w:r>
      <w:r w:rsidR="00E742BE" w:rsidRPr="00E742BE">
        <w:t xml:space="preserve"> start on page 78 of the attachment</w:t>
      </w:r>
      <w:r w:rsidR="00DF3189">
        <w:t>.</w:t>
      </w:r>
    </w:p>
    <w:p w14:paraId="75B54751" w14:textId="77777777" w:rsidR="00DF3189" w:rsidRDefault="00DF3189" w:rsidP="008D64AB"/>
    <w:p w14:paraId="172B8F2D" w14:textId="7C042DA2" w:rsidR="009F4248" w:rsidRDefault="008D64AB" w:rsidP="008D64AB">
      <w:r>
        <w:t xml:space="preserve">There were no proposed changes to the MAERT limits </w:t>
      </w:r>
      <w:r w:rsidR="00DA681B">
        <w:t xml:space="preserve">for both NSR permits </w:t>
      </w:r>
      <w:r w:rsidR="003850F9">
        <w:t xml:space="preserve">referenced above </w:t>
      </w:r>
      <w:r>
        <w:t>in the submitted non-confidential emission calculations</w:t>
      </w:r>
      <w:r w:rsidR="008A7B24">
        <w:t>.</w:t>
      </w:r>
      <w:r w:rsidR="003362C1">
        <w:t xml:space="preserve"> </w:t>
      </w:r>
    </w:p>
    <w:p w14:paraId="7C6E6958" w14:textId="32CC4D88" w:rsidR="008B15DE" w:rsidRDefault="008B15DE" w:rsidP="008D64AB"/>
    <w:p w14:paraId="62C717EC" w14:textId="0D5B51A8" w:rsidR="008B15DE" w:rsidRPr="00725612" w:rsidRDefault="008B15DE" w:rsidP="008D64AB">
      <w:r>
        <w:t>In regard to use of CBI</w:t>
      </w:r>
      <w:r w:rsidRPr="008B15DE">
        <w:t xml:space="preserve"> </w:t>
      </w:r>
      <w:r>
        <w:t xml:space="preserve">in the PBR registration number 141801, the applicant </w:t>
      </w:r>
      <w:r w:rsidRPr="008B15DE">
        <w:t>included the non</w:t>
      </w:r>
      <w:r w:rsidR="0022643C">
        <w:t>-</w:t>
      </w:r>
      <w:r w:rsidRPr="008B15DE">
        <w:t xml:space="preserve">confidential calculations </w:t>
      </w:r>
      <w:r w:rsidR="00F910E8">
        <w:t>referenced in</w:t>
      </w:r>
      <w:r w:rsidRPr="008B15DE">
        <w:t xml:space="preserve"> </w:t>
      </w:r>
      <w:bookmarkStart w:id="2" w:name="_Hlk121300584"/>
      <w:r w:rsidRPr="008B15DE">
        <w:t xml:space="preserve">PBR 141801 </w:t>
      </w:r>
      <w:bookmarkEnd w:id="2"/>
      <w:r w:rsidRPr="008B15DE">
        <w:t xml:space="preserve">with </w:t>
      </w:r>
      <w:bookmarkStart w:id="3" w:name="_Hlk121300623"/>
      <w:r w:rsidRPr="008B15DE">
        <w:t xml:space="preserve">the </w:t>
      </w:r>
      <w:r w:rsidR="00F910E8">
        <w:t xml:space="preserve">NSR permit 22321 (project number 349227) and </w:t>
      </w:r>
      <w:r w:rsidRPr="008B15DE">
        <w:t xml:space="preserve">NSR Permit 48653 </w:t>
      </w:r>
      <w:r w:rsidR="00F910E8">
        <w:t>(</w:t>
      </w:r>
      <w:r w:rsidR="00D21901">
        <w:t xml:space="preserve">project </w:t>
      </w:r>
      <w:r w:rsidR="005F1BFF">
        <w:t xml:space="preserve">number </w:t>
      </w:r>
      <w:r w:rsidR="00D21901">
        <w:t>349226</w:t>
      </w:r>
      <w:bookmarkEnd w:id="3"/>
      <w:r w:rsidR="00F910E8">
        <w:t>) referenced above</w:t>
      </w:r>
      <w:r w:rsidRPr="008B15DE">
        <w:t xml:space="preserve">. </w:t>
      </w:r>
      <w:r w:rsidR="0022643C">
        <w:t>For example, n</w:t>
      </w:r>
      <w:r w:rsidR="0022643C" w:rsidRPr="0022643C">
        <w:t xml:space="preserve">on-confidential calculations for Tank 2300 </w:t>
      </w:r>
      <w:r w:rsidR="0022643C">
        <w:t>are</w:t>
      </w:r>
      <w:r w:rsidR="0022643C" w:rsidRPr="0022643C">
        <w:t xml:space="preserve"> included in </w:t>
      </w:r>
      <w:r w:rsidR="0022643C" w:rsidRPr="008B15DE">
        <w:t xml:space="preserve">NSR Permit 48653 </w:t>
      </w:r>
      <w:r w:rsidR="0022643C">
        <w:t>(project number 349226)</w:t>
      </w:r>
      <w:r w:rsidR="0022643C" w:rsidRPr="0022643C">
        <w:t xml:space="preserve">. </w:t>
      </w:r>
      <w:r w:rsidR="00FA2B32">
        <w:t xml:space="preserve">Please refer to WCC content ID 6372898, </w:t>
      </w:r>
      <w:r w:rsidR="0022643C" w:rsidRPr="0022643C">
        <w:t xml:space="preserve">pages 49 – 51 </w:t>
      </w:r>
      <w:r w:rsidR="00FA2B32">
        <w:t>for the</w:t>
      </w:r>
      <w:r w:rsidR="0022643C" w:rsidRPr="0022643C">
        <w:t xml:space="preserve"> non-confidential calculations for </w:t>
      </w:r>
      <w:r w:rsidR="00FA2B32">
        <w:t xml:space="preserve">tank unit </w:t>
      </w:r>
      <w:r w:rsidR="0022643C" w:rsidRPr="0022643C">
        <w:t>TK2300</w:t>
      </w:r>
      <w:r w:rsidR="00FA2B32">
        <w:t>.</w:t>
      </w:r>
    </w:p>
    <w:p w14:paraId="7D207933" w14:textId="25727312" w:rsidR="005157B4" w:rsidRDefault="005157B4" w:rsidP="004535E5"/>
    <w:p w14:paraId="28C615BC" w14:textId="77777777" w:rsidR="00F81E95" w:rsidRDefault="00F81E95" w:rsidP="00F81E95">
      <w:r w:rsidRPr="009458A8">
        <w:rPr>
          <w:rStyle w:val="Strong"/>
        </w:rPr>
        <w:t xml:space="preserve">EPA </w:t>
      </w:r>
      <w:r>
        <w:rPr>
          <w:rStyle w:val="Strong"/>
        </w:rPr>
        <w:t>Objection 2</w:t>
      </w:r>
      <w:r w:rsidRPr="009458A8">
        <w:rPr>
          <w:rStyle w:val="Strong"/>
        </w:rPr>
        <w:t>:</w:t>
      </w:r>
      <w:r w:rsidRPr="009458A8">
        <w:t xml:space="preserve"> </w:t>
      </w:r>
      <w:r w:rsidRPr="00F81E95">
        <w:t>Objection for Failure to Include all Applicable Requirements</w:t>
      </w:r>
    </w:p>
    <w:p w14:paraId="77F0E8E8" w14:textId="77777777" w:rsidR="00F81E95" w:rsidRDefault="00F81E95" w:rsidP="00F81E95"/>
    <w:p w14:paraId="32B54452" w14:textId="3DFC671D" w:rsidR="00F81E95" w:rsidRDefault="00F81E95" w:rsidP="00F81E95">
      <w:r w:rsidRPr="00F81E95">
        <w:t>EPA appreciates that UCC Seadrift Operations has provided a Permit By Rule (PBR) Supplemental Table that includes registration numbers for all registered PBRs and claimed PBRs. The New Source Review (NSR) Authorization References by Emissions Unit table including registration numbers next to emission units authorized by registered PBRs conforms with TCEQ's EPA-approved regulations, 30 TAC § 122.142(2)(B)(i), as well as the agreements underpinning the EPA's approval of the Incorporation By Reference (IBR) of PBRs - namely that "PBRs will be cited to the lowest level of citation necessary to make clear what requirements apply to the facility." 66 Fed. Reg. at 63322 n.4. However, we note that Table D: Monitoring Requirements for claimed (not registered) PBRs for the Application Area has not been filled out by the applicant. We also note that Table B: Claimed (not registered) Permits by Rule (30 TAC Chapter 106) for the Application Area identifies Units ID No. SD108A as having claimed PBR 106.263, but this authorization is not included on the New Source Review Authorization Reference by Emissions Unit table in the title V permit on page 42. Because the Title V permit omits direct reference to certain source-specific requirements (e.g., certified emission limits) derived from registered PBRs, it is not clear that the UCC Seadrift Operations permit currently includes or incorporates all applicable requirements for the facility, as required by the CAA, the EPA's regulations, TCEQ's regulations, the agreements underlying the EPA’s approval</w:t>
      </w:r>
      <w:r>
        <w:t xml:space="preserve"> </w:t>
      </w:r>
      <w:r w:rsidRPr="00F81E95">
        <w:t>of IBR in Texas, and the EPA’s longstanding position concerning IBR. Pursuant to 40 CFR § 70.8(c)(1), EPA objects to the issuance of the USS Seadrift Operations Title V permit since it is not in compliance with the requirements of CAA § 504(a) and 40 CFR § 70.6(a)(1) &amp; (3). TCEQ should request that UCC Seadrift fill out the PBR Supplemental Table D completely to include the monitoring for all claimed PBRs. We acknowledge that TCEQ has revised the PBR Supplemental Table D to include monitoring for claimed and registered PBR authorizations, however the use of the revised form was not required for application submitted prior to August 1, 2022</w:t>
      </w:r>
      <w:r w:rsidR="00F35B5F">
        <w:t>.</w:t>
      </w:r>
    </w:p>
    <w:p w14:paraId="6CE5BFC2" w14:textId="77777777" w:rsidR="00B91FDB" w:rsidRPr="004535E5" w:rsidRDefault="00B91FDB" w:rsidP="00172D6D"/>
    <w:p w14:paraId="1CDDBF5E" w14:textId="05B68B2D" w:rsidR="000C134D" w:rsidRPr="004C572C" w:rsidRDefault="00172D6D" w:rsidP="000C134D">
      <w:pPr>
        <w:numPr>
          <w:ilvl w:val="12"/>
          <w:numId w:val="0"/>
        </w:numPr>
        <w:rPr>
          <w:rStyle w:val="Strong"/>
          <w:rFonts w:cs="Arial"/>
          <w:b w:val="0"/>
          <w:bCs w:val="0"/>
          <w:szCs w:val="20"/>
        </w:rPr>
      </w:pPr>
      <w:r w:rsidRPr="00725612">
        <w:rPr>
          <w:rStyle w:val="Strong"/>
        </w:rPr>
        <w:t>TCEQ R</w:t>
      </w:r>
      <w:r>
        <w:rPr>
          <w:rStyle w:val="Strong"/>
        </w:rPr>
        <w:t>esponse to Objection 2</w:t>
      </w:r>
      <w:r w:rsidRPr="00725612">
        <w:rPr>
          <w:rStyle w:val="Strong"/>
        </w:rPr>
        <w:t>:</w:t>
      </w:r>
      <w:r w:rsidRPr="00725612">
        <w:t xml:space="preserve"> </w:t>
      </w:r>
      <w:r w:rsidR="00866204">
        <w:t>In response to EPA’s objection</w:t>
      </w:r>
      <w:r w:rsidR="00866204" w:rsidRPr="00EC6E35">
        <w:t xml:space="preserve">, </w:t>
      </w:r>
      <w:r w:rsidR="002B5BBE">
        <w:t xml:space="preserve">the Proposed Permit </w:t>
      </w:r>
      <w:r w:rsidR="000C134D" w:rsidRPr="004C572C">
        <w:rPr>
          <w:rStyle w:val="Strong"/>
          <w:rFonts w:cs="Arial"/>
          <w:b w:val="0"/>
          <w:bCs w:val="0"/>
          <w:szCs w:val="20"/>
        </w:rPr>
        <w:t xml:space="preserve">and SOB </w:t>
      </w:r>
      <w:r w:rsidR="000C134D">
        <w:t>are</w:t>
      </w:r>
      <w:r w:rsidR="002B5BBE">
        <w:t xml:space="preserve"> revised </w:t>
      </w:r>
      <w:r w:rsidR="000C134D">
        <w:rPr>
          <w:rStyle w:val="Strong"/>
          <w:rFonts w:cs="Arial"/>
          <w:b w:val="0"/>
          <w:bCs w:val="0"/>
          <w:szCs w:val="20"/>
        </w:rPr>
        <w:t>as follows</w:t>
      </w:r>
      <w:r w:rsidR="000C134D" w:rsidRPr="004C572C">
        <w:rPr>
          <w:rStyle w:val="Strong"/>
          <w:rFonts w:cs="Arial"/>
          <w:b w:val="0"/>
          <w:bCs w:val="0"/>
          <w:szCs w:val="20"/>
        </w:rPr>
        <w:t xml:space="preserve">: </w:t>
      </w:r>
    </w:p>
    <w:p w14:paraId="02032C07" w14:textId="77777777" w:rsidR="000C134D" w:rsidRPr="004C572C" w:rsidRDefault="000C134D" w:rsidP="000C134D">
      <w:pPr>
        <w:numPr>
          <w:ilvl w:val="12"/>
          <w:numId w:val="0"/>
        </w:numPr>
        <w:rPr>
          <w:rStyle w:val="Strong"/>
          <w:rFonts w:cs="Arial"/>
          <w:b w:val="0"/>
          <w:bCs w:val="0"/>
          <w:szCs w:val="20"/>
        </w:rPr>
      </w:pPr>
    </w:p>
    <w:p w14:paraId="4EBCC8D5" w14:textId="52550B8B" w:rsidR="000C134D" w:rsidRPr="004C572C" w:rsidRDefault="000C134D" w:rsidP="000C134D">
      <w:pPr>
        <w:pStyle w:val="ListParagraph"/>
        <w:numPr>
          <w:ilvl w:val="0"/>
          <w:numId w:val="20"/>
        </w:numPr>
        <w:autoSpaceDE/>
        <w:autoSpaceDN/>
        <w:adjustRightInd/>
        <w:spacing w:after="120"/>
        <w:ind w:left="720" w:hanging="360"/>
        <w:rPr>
          <w:rStyle w:val="Strong"/>
          <w:b w:val="0"/>
          <w:bCs w:val="0"/>
          <w:szCs w:val="20"/>
        </w:rPr>
      </w:pPr>
      <w:r>
        <w:rPr>
          <w:rStyle w:val="Strong"/>
          <w:b w:val="0"/>
          <w:bCs w:val="0"/>
          <w:szCs w:val="20"/>
        </w:rPr>
        <w:lastRenderedPageBreak/>
        <w:t>Consistent with</w:t>
      </w:r>
      <w:r w:rsidRPr="004C572C">
        <w:rPr>
          <w:rStyle w:val="Strong"/>
          <w:b w:val="0"/>
          <w:bCs w:val="0"/>
          <w:szCs w:val="20"/>
        </w:rPr>
        <w:t xml:space="preserve"> the </w:t>
      </w:r>
      <w:r w:rsidRPr="005B2354">
        <w:rPr>
          <w:rStyle w:val="Strong"/>
          <w:b w:val="0"/>
          <w:bCs w:val="0"/>
          <w:szCs w:val="20"/>
        </w:rPr>
        <w:t xml:space="preserve">permit by rule (PBR) </w:t>
      </w:r>
      <w:r>
        <w:rPr>
          <w:rStyle w:val="Strong"/>
          <w:b w:val="0"/>
          <w:bCs w:val="0"/>
          <w:szCs w:val="20"/>
        </w:rPr>
        <w:t xml:space="preserve">related </w:t>
      </w:r>
      <w:r w:rsidRPr="004C572C">
        <w:rPr>
          <w:rStyle w:val="Strong"/>
          <w:b w:val="0"/>
          <w:bCs w:val="0"/>
          <w:szCs w:val="20"/>
        </w:rPr>
        <w:t>programmatic changes</w:t>
      </w:r>
      <w:r w:rsidRPr="005B2354">
        <w:rPr>
          <w:rStyle w:val="Strong"/>
          <w:b w:val="0"/>
          <w:bCs w:val="0"/>
          <w:szCs w:val="20"/>
        </w:rPr>
        <w:t xml:space="preserve"> </w:t>
      </w:r>
      <w:r>
        <w:rPr>
          <w:rStyle w:val="Strong"/>
          <w:b w:val="0"/>
          <w:bCs w:val="0"/>
          <w:szCs w:val="20"/>
        </w:rPr>
        <w:t xml:space="preserve">made </w:t>
      </w:r>
      <w:r w:rsidRPr="005B2354">
        <w:rPr>
          <w:rStyle w:val="Strong"/>
          <w:b w:val="0"/>
          <w:bCs w:val="0"/>
          <w:szCs w:val="20"/>
        </w:rPr>
        <w:t>to Title V permits</w:t>
      </w:r>
      <w:r w:rsidRPr="004C572C">
        <w:rPr>
          <w:rStyle w:val="Strong"/>
          <w:b w:val="0"/>
          <w:bCs w:val="0"/>
          <w:szCs w:val="20"/>
        </w:rPr>
        <w:t xml:space="preserve">, the applicant has submitted a “PBR Supplemental Table” (OP-PBRSUP) </w:t>
      </w:r>
      <w:r w:rsidRPr="00B26F23">
        <w:rPr>
          <w:rStyle w:val="Strong"/>
          <w:b w:val="0"/>
          <w:bCs w:val="0"/>
          <w:szCs w:val="20"/>
        </w:rPr>
        <w:t xml:space="preserve">dated </w:t>
      </w:r>
      <w:r w:rsidR="00533E23">
        <w:rPr>
          <w:szCs w:val="20"/>
        </w:rPr>
        <w:t>January 27, 2023</w:t>
      </w:r>
      <w:r>
        <w:t xml:space="preserve"> in the application for project </w:t>
      </w:r>
      <w:r>
        <w:rPr>
          <w:szCs w:val="20"/>
        </w:rPr>
        <w:t>333</w:t>
      </w:r>
      <w:r w:rsidR="00B77973">
        <w:rPr>
          <w:szCs w:val="20"/>
        </w:rPr>
        <w:t>3</w:t>
      </w:r>
      <w:r>
        <w:rPr>
          <w:szCs w:val="20"/>
        </w:rPr>
        <w:t>6</w:t>
      </w:r>
      <w:r>
        <w:t xml:space="preserve"> </w:t>
      </w:r>
      <w:r w:rsidRPr="004C572C">
        <w:rPr>
          <w:rStyle w:val="Strong"/>
          <w:b w:val="0"/>
          <w:bCs w:val="0"/>
          <w:szCs w:val="20"/>
        </w:rPr>
        <w:t>to the permit application to list all PBRs applicable to the site, which include registered PBRs, claimed PBRs, and claimed PBRs for insignificant emission units. In addition, the PBR Supplemental table includes PBRs where applicability under 30 TAC Chapter 106 may be the only requirements applicable to an emission unit or an activity.</w:t>
      </w:r>
    </w:p>
    <w:p w14:paraId="3B716760" w14:textId="77777777" w:rsidR="000C134D" w:rsidRPr="004C572C" w:rsidRDefault="000C134D" w:rsidP="000C134D">
      <w:pPr>
        <w:pStyle w:val="ListParagraph"/>
        <w:numPr>
          <w:ilvl w:val="0"/>
          <w:numId w:val="20"/>
        </w:numPr>
        <w:autoSpaceDE/>
        <w:autoSpaceDN/>
        <w:adjustRightInd/>
        <w:spacing w:after="120"/>
        <w:ind w:left="720" w:hanging="360"/>
        <w:rPr>
          <w:rStyle w:val="Strong"/>
          <w:b w:val="0"/>
          <w:bCs w:val="0"/>
          <w:szCs w:val="20"/>
        </w:rPr>
      </w:pPr>
      <w:r w:rsidRPr="004C572C">
        <w:rPr>
          <w:rStyle w:val="Strong"/>
          <w:b w:val="0"/>
          <w:bCs w:val="0"/>
          <w:szCs w:val="20"/>
        </w:rPr>
        <w:t>As shown in OP-PBRSUP Table, which is part of the permit record, the site lists registered PBRs in Table A. Table D lists monitoring requirements of PBRs listed in Tables A and B.</w:t>
      </w:r>
    </w:p>
    <w:p w14:paraId="0897B01C" w14:textId="59E9C0C7" w:rsidR="000C134D" w:rsidRPr="004C572C" w:rsidRDefault="000C134D" w:rsidP="000C134D">
      <w:pPr>
        <w:pStyle w:val="ListParagraph"/>
        <w:numPr>
          <w:ilvl w:val="0"/>
          <w:numId w:val="20"/>
        </w:numPr>
        <w:autoSpaceDE/>
        <w:autoSpaceDN/>
        <w:adjustRightInd/>
        <w:spacing w:after="120"/>
        <w:ind w:left="720" w:hanging="360"/>
        <w:rPr>
          <w:rStyle w:val="Strong"/>
          <w:b w:val="0"/>
          <w:bCs w:val="0"/>
          <w:szCs w:val="20"/>
        </w:rPr>
      </w:pPr>
      <w:r w:rsidRPr="004C572C">
        <w:rPr>
          <w:rStyle w:val="Strong"/>
          <w:b w:val="0"/>
          <w:bCs w:val="0"/>
          <w:szCs w:val="20"/>
        </w:rPr>
        <w:t xml:space="preserve">Revised Special Term and Condition </w:t>
      </w:r>
      <w:r>
        <w:rPr>
          <w:rStyle w:val="Strong"/>
          <w:b w:val="0"/>
          <w:bCs w:val="0"/>
          <w:szCs w:val="20"/>
        </w:rPr>
        <w:t>15</w:t>
      </w:r>
      <w:r w:rsidRPr="004C572C">
        <w:rPr>
          <w:rStyle w:val="Strong"/>
          <w:b w:val="0"/>
          <w:bCs w:val="0"/>
          <w:szCs w:val="20"/>
        </w:rPr>
        <w:t xml:space="preserve"> in the Proposed Permit </w:t>
      </w:r>
      <w:r>
        <w:rPr>
          <w:rStyle w:val="Strong"/>
          <w:b w:val="0"/>
          <w:bCs w:val="0"/>
          <w:szCs w:val="20"/>
        </w:rPr>
        <w:t>as follows: “</w:t>
      </w:r>
      <w:r w:rsidRPr="00977ED6">
        <w:rPr>
          <w:rStyle w:val="Strong"/>
          <w:b w:val="0"/>
          <w:bCs w:val="0"/>
          <w:szCs w:val="20"/>
        </w:rPr>
        <w:t>Permit holder shall comply with the requirements of New Source Review authorizations issued or claimed by the permit holder for the permitted area, including permits, permits by rule (including the terms,</w:t>
      </w:r>
      <w:r>
        <w:rPr>
          <w:rStyle w:val="Strong"/>
          <w:b w:val="0"/>
          <w:bCs w:val="0"/>
          <w:szCs w:val="20"/>
        </w:rPr>
        <w:t xml:space="preserve"> </w:t>
      </w:r>
      <w:r w:rsidRPr="00977ED6">
        <w:rPr>
          <w:rStyle w:val="Strong"/>
          <w:b w:val="0"/>
          <w:bCs w:val="0"/>
          <w:szCs w:val="20"/>
        </w:rPr>
        <w:t>conditions, monitoring, recordkeeping, and reporting identified in registered PBR</w:t>
      </w:r>
      <w:r w:rsidR="0013534A">
        <w:rPr>
          <w:rStyle w:val="Strong"/>
          <w:b w:val="0"/>
          <w:bCs w:val="0"/>
          <w:szCs w:val="20"/>
        </w:rPr>
        <w:t>s</w:t>
      </w:r>
      <w:r w:rsidRPr="00977ED6">
        <w:rPr>
          <w:rStyle w:val="Strong"/>
          <w:b w:val="0"/>
          <w:bCs w:val="0"/>
          <w:szCs w:val="20"/>
        </w:rPr>
        <w:t xml:space="preserve"> and permits by rule identified in the PBR Supplemental Tables dated </w:t>
      </w:r>
      <w:r w:rsidR="00533E23">
        <w:rPr>
          <w:szCs w:val="20"/>
        </w:rPr>
        <w:t>January 27, 2023</w:t>
      </w:r>
      <w:r w:rsidR="00B77973">
        <w:t xml:space="preserve"> in the application for project </w:t>
      </w:r>
      <w:r w:rsidR="00B77973">
        <w:rPr>
          <w:szCs w:val="20"/>
        </w:rPr>
        <w:t>33336</w:t>
      </w:r>
      <w:r w:rsidRPr="00977ED6">
        <w:rPr>
          <w:rStyle w:val="Strong"/>
          <w:b w:val="0"/>
          <w:bCs w:val="0"/>
          <w:szCs w:val="20"/>
        </w:rPr>
        <w:t>), standard permits, flexible permits, special permits, permits for existing facilities including Voluntary Emissions Reduction Permits and Electric Generating Facility Permits issued under 30 TAC Chapter 116, Subchapter I, or special exemptions referenced in the New Source Review Authorization References attachment</w:t>
      </w:r>
      <w:r>
        <w:rPr>
          <w:rStyle w:val="Strong"/>
          <w:b w:val="0"/>
          <w:bCs w:val="0"/>
          <w:szCs w:val="20"/>
        </w:rPr>
        <w:t>.”</w:t>
      </w:r>
    </w:p>
    <w:p w14:paraId="3E4BDAAB" w14:textId="123ADA36" w:rsidR="000C134D" w:rsidRPr="004C572C" w:rsidRDefault="000C134D" w:rsidP="000C134D">
      <w:pPr>
        <w:pStyle w:val="ListParagraph"/>
        <w:numPr>
          <w:ilvl w:val="0"/>
          <w:numId w:val="20"/>
        </w:numPr>
        <w:autoSpaceDE/>
        <w:autoSpaceDN/>
        <w:adjustRightInd/>
        <w:spacing w:after="120"/>
        <w:ind w:left="720" w:hanging="360"/>
        <w:rPr>
          <w:rStyle w:val="Strong"/>
          <w:b w:val="0"/>
          <w:bCs w:val="0"/>
          <w:szCs w:val="20"/>
        </w:rPr>
      </w:pPr>
      <w:r w:rsidRPr="004C572C">
        <w:rPr>
          <w:rStyle w:val="Strong"/>
          <w:b w:val="0"/>
          <w:bCs w:val="0"/>
          <w:szCs w:val="20"/>
        </w:rPr>
        <w:t xml:space="preserve">Revised the SOB to include a reference to the PBR Supplemental Table and Special Term and Condition </w:t>
      </w:r>
      <w:r>
        <w:rPr>
          <w:rStyle w:val="Strong"/>
          <w:b w:val="0"/>
          <w:bCs w:val="0"/>
          <w:szCs w:val="20"/>
        </w:rPr>
        <w:t>15</w:t>
      </w:r>
      <w:r w:rsidRPr="004C572C">
        <w:rPr>
          <w:rStyle w:val="Strong"/>
          <w:b w:val="0"/>
          <w:bCs w:val="0"/>
          <w:szCs w:val="20"/>
        </w:rPr>
        <w:t>. In addition, the Insignificant Activity list in the SOB has been expanded to include a link to the de minimis source list and references to PBRs that are not listed on the OP</w:t>
      </w:r>
      <w:r w:rsidRPr="004C572C">
        <w:rPr>
          <w:rStyle w:val="Strong"/>
          <w:b w:val="0"/>
          <w:bCs w:val="0"/>
          <w:szCs w:val="20"/>
        </w:rPr>
        <w:noBreakHyphen/>
        <w:t>REQ1.</w:t>
      </w:r>
    </w:p>
    <w:p w14:paraId="4DBC613C" w14:textId="7D2B8410" w:rsidR="003A61D5" w:rsidRDefault="00313464" w:rsidP="00172D6D">
      <w:r>
        <w:t xml:space="preserve">Referring to OP-PBRSUP dated </w:t>
      </w:r>
      <w:r w:rsidR="00533E23">
        <w:t>January 27, 2023</w:t>
      </w:r>
      <w:r>
        <w:t>, only PBR 141801 is active and the following PBRs are inactive</w:t>
      </w:r>
      <w:r w:rsidR="00C430E4">
        <w:t xml:space="preserve">: </w:t>
      </w:r>
      <w:r w:rsidR="00C430E4" w:rsidRPr="00C430E4">
        <w:t>136212, 99078, 98910, 78406, 77197, 75529, 74042, 54615, 54484, 51642, 47875, 47271, 47264, 46611, 46454, 46016, 45338</w:t>
      </w:r>
      <w:r w:rsidR="00C430E4">
        <w:t xml:space="preserve">. Applicant intends to work with TCEQ to </w:t>
      </w:r>
      <w:r w:rsidR="003A61D5">
        <w:t>remove/void these PBR</w:t>
      </w:r>
      <w:r>
        <w:t xml:space="preserve"> </w:t>
      </w:r>
      <w:r w:rsidR="003A61D5">
        <w:t xml:space="preserve">registration from the PBR registration database. </w:t>
      </w:r>
    </w:p>
    <w:p w14:paraId="25058617" w14:textId="77777777" w:rsidR="003A61D5" w:rsidRDefault="003A61D5" w:rsidP="00172D6D"/>
    <w:p w14:paraId="42FC4B34" w14:textId="284C4E6E" w:rsidR="00172D6D" w:rsidRDefault="0029434A" w:rsidP="00172D6D">
      <w:r w:rsidRPr="0029434A">
        <w:t xml:space="preserve">Permit by Rules (PBR) Registration No. 141801 </w:t>
      </w:r>
      <w:r w:rsidR="005D4794">
        <w:t>was</w:t>
      </w:r>
      <w:r w:rsidRPr="0029434A">
        <w:t xml:space="preserve"> issued </w:t>
      </w:r>
      <w:r w:rsidR="005D4794">
        <w:t xml:space="preserve">on </w:t>
      </w:r>
      <w:r w:rsidRPr="0029434A">
        <w:t>September 27, 2016. Since New Source Review (NSR) Permit No. 48653 was last renewed on February 19, 2013 (Project No. 184712) with no amendments issued since the last renewal, the PBR registration ha</w:t>
      </w:r>
      <w:r w:rsidR="005D4794">
        <w:t>s</w:t>
      </w:r>
      <w:r w:rsidRPr="0029434A">
        <w:t xml:space="preserve"> not yet been incorporated into the NSR permit by reference or consolidation. Per 30 TAC 116.116(d)(2), </w:t>
      </w:r>
      <w:r w:rsidR="00B74ADC">
        <w:t xml:space="preserve">applicant intends to incorporate </w:t>
      </w:r>
      <w:r w:rsidR="002D578C">
        <w:t>PBR</w:t>
      </w:r>
      <w:r w:rsidRPr="0029434A">
        <w:t xml:space="preserve"> </w:t>
      </w:r>
      <w:r w:rsidR="00B74ADC">
        <w:t>141801 into</w:t>
      </w:r>
      <w:r w:rsidRPr="0029434A">
        <w:t xml:space="preserve"> NSR permit </w:t>
      </w:r>
      <w:r w:rsidR="00C45E19">
        <w:t xml:space="preserve">48653 </w:t>
      </w:r>
      <w:r w:rsidR="003C0C0E">
        <w:t>renewal</w:t>
      </w:r>
      <w:r w:rsidR="00AC3061">
        <w:t xml:space="preserve"> </w:t>
      </w:r>
      <w:r w:rsidR="0092005C">
        <w:t xml:space="preserve">application </w:t>
      </w:r>
      <w:r w:rsidR="008D2D8E" w:rsidRPr="008D2D8E">
        <w:t xml:space="preserve">that is due </w:t>
      </w:r>
      <w:r w:rsidR="008D2D8E">
        <w:t>in February 2023</w:t>
      </w:r>
      <w:r w:rsidRPr="0029434A">
        <w:t>.</w:t>
      </w:r>
    </w:p>
    <w:p w14:paraId="466A9BD9" w14:textId="77777777" w:rsidR="00864A5A" w:rsidRDefault="00864A5A" w:rsidP="00172D6D"/>
    <w:p w14:paraId="63DDF4D0" w14:textId="2A7A2775" w:rsidR="00172D6D" w:rsidRDefault="00172D6D" w:rsidP="00172D6D">
      <w:r w:rsidRPr="009458A8">
        <w:rPr>
          <w:rStyle w:val="Strong"/>
        </w:rPr>
        <w:t xml:space="preserve">EPA </w:t>
      </w:r>
      <w:r>
        <w:rPr>
          <w:rStyle w:val="Strong"/>
        </w:rPr>
        <w:t>Objection 3</w:t>
      </w:r>
      <w:r w:rsidRPr="009458A8">
        <w:rPr>
          <w:rStyle w:val="Strong"/>
        </w:rPr>
        <w:t>:</w:t>
      </w:r>
      <w:r w:rsidRPr="009458A8">
        <w:t xml:space="preserve"> </w:t>
      </w:r>
      <w:r w:rsidRPr="00172D6D">
        <w:t>Objection for Failure to Properly Incorporate by Reference the PBR Supplemental Tables</w:t>
      </w:r>
    </w:p>
    <w:p w14:paraId="5505BC95" w14:textId="77777777" w:rsidR="00172D6D" w:rsidRDefault="00172D6D" w:rsidP="00172D6D"/>
    <w:p w14:paraId="1747998A" w14:textId="77777777" w:rsidR="00172D6D" w:rsidRDefault="00172D6D" w:rsidP="00172D6D">
      <w:r>
        <w:t>EPA understands that TCEQ is now requiring title V applicants to fill out the PBR Supplemental Table, which TCEQ will then incorporate into the title V permit through a general condition in the title V permit itself. EPA notes that Special Condition 15 of the proposed title V permit reads as follows:</w:t>
      </w:r>
    </w:p>
    <w:p w14:paraId="66056BEE" w14:textId="77777777" w:rsidR="00627513" w:rsidRDefault="00627513" w:rsidP="00172D6D"/>
    <w:p w14:paraId="30D9F20A" w14:textId="64A69740" w:rsidR="00172D6D" w:rsidRDefault="00172D6D" w:rsidP="00627513">
      <w:pPr>
        <w:ind w:left="720"/>
      </w:pPr>
      <w:r>
        <w:t xml:space="preserve">Permit holder shall comply with the requirements of New Source Review authorizations issued or claimed by the permit holder for the permitted area, including permits, permits by rule </w:t>
      </w:r>
      <w:r w:rsidRPr="00627513">
        <w:rPr>
          <w:i/>
          <w:iCs/>
        </w:rPr>
        <w:t>(including the permits by rule identified in the PBR Supplemental Tables in the application)</w:t>
      </w:r>
      <w:r>
        <w:t>, standard permits, flexible permits, special permits, permits for existing facilities including …” (emphasis added)</w:t>
      </w:r>
    </w:p>
    <w:p w14:paraId="3427383C" w14:textId="77777777" w:rsidR="00172D6D" w:rsidRDefault="00172D6D" w:rsidP="00172D6D"/>
    <w:p w14:paraId="5FA51E07" w14:textId="77777777" w:rsidR="00172D6D" w:rsidRDefault="00172D6D" w:rsidP="00172D6D">
      <w:r>
        <w:t>To the extent that TCEQ is relying on the PBR Supplemental Tables to incorporate additional requirements such as monitoring, the proposed Permit must ensure that the terms identified in the PBR Supplemental Table are adequately incorporated into the title V Permit. EPA suggests that Special Condition 8 include the clarifying language as agreed upon in the Sandy Creek petition Order response. This additional language would read as follows:</w:t>
      </w:r>
    </w:p>
    <w:p w14:paraId="5C7DD047" w14:textId="77777777" w:rsidR="00172D6D" w:rsidRDefault="00172D6D" w:rsidP="00172D6D"/>
    <w:p w14:paraId="61AC168C" w14:textId="77777777" w:rsidR="00172D6D" w:rsidRDefault="00172D6D" w:rsidP="00627513">
      <w:pPr>
        <w:ind w:left="720"/>
      </w:pPr>
      <w:r>
        <w:t xml:space="preserve">Permit holder shall comply with the requirements of New Source Review authorizations issued or claimed by the permit holder for the permitted area, including permits, permits by rule </w:t>
      </w:r>
      <w:r w:rsidRPr="00627513">
        <w:rPr>
          <w:i/>
          <w:iCs/>
        </w:rPr>
        <w:t xml:space="preserve">(including </w:t>
      </w:r>
      <w:r w:rsidRPr="00627513">
        <w:rPr>
          <w:i/>
          <w:iCs/>
        </w:rPr>
        <w:lastRenderedPageBreak/>
        <w:t>the terms, conditions, monitoring, recordkeeping, and reporting identified in registered PBR and permits by rule identified in the PBR Supplemental Tables dated December 16, 2021 in the application for project 33336)</w:t>
      </w:r>
      <w:r>
        <w:t>, standard permits, flexible permits, special permits, permits for existing facilities including …” (emphasis added)</w:t>
      </w:r>
    </w:p>
    <w:p w14:paraId="21E9E223" w14:textId="77777777" w:rsidR="00172D6D" w:rsidRDefault="00172D6D" w:rsidP="00172D6D"/>
    <w:p w14:paraId="5DC039F8" w14:textId="062F57E6" w:rsidR="00172D6D" w:rsidRDefault="00172D6D" w:rsidP="00172D6D">
      <w:r>
        <w:t>In order to satisfy the requirement in title V for the Permit to set forth, include, or contain the applicable requirements, the special condition incorporating this table needs to include, at minimum, the date of the application and project number. The addition of the application date, project number, and clarifying monitoring language in the general condition adequately incorporates the PBR supplemental table and clarifies that not only do the requirements of the PBR (rule itself) apply but the modified/expanded monitoring terms in the PBR Supplemental Table also apply.</w:t>
      </w:r>
    </w:p>
    <w:p w14:paraId="5FCD3B3D" w14:textId="77777777" w:rsidR="00A55150" w:rsidRDefault="00A55150" w:rsidP="00A55150">
      <w:pPr>
        <w:rPr>
          <w:rStyle w:val="Strong"/>
        </w:rPr>
      </w:pPr>
    </w:p>
    <w:p w14:paraId="05FE591E" w14:textId="655E8AA2" w:rsidR="00A55150" w:rsidRPr="00725612" w:rsidRDefault="00A55150" w:rsidP="00A55150">
      <w:r w:rsidRPr="00725612">
        <w:rPr>
          <w:rStyle w:val="Strong"/>
        </w:rPr>
        <w:t>TCEQ R</w:t>
      </w:r>
      <w:r>
        <w:rPr>
          <w:rStyle w:val="Strong"/>
        </w:rPr>
        <w:t>esponse to Objection 3</w:t>
      </w:r>
      <w:r w:rsidRPr="00725612">
        <w:rPr>
          <w:rStyle w:val="Strong"/>
        </w:rPr>
        <w:t>:</w:t>
      </w:r>
      <w:r w:rsidRPr="00725612">
        <w:t xml:space="preserve"> </w:t>
      </w:r>
      <w:r w:rsidR="00CF4CAC">
        <w:t xml:space="preserve">Please refer to TCEQ Response to Objection 2 for changes made to the Proposed Permit </w:t>
      </w:r>
      <w:r w:rsidR="00CF4CAC" w:rsidRPr="004C572C">
        <w:rPr>
          <w:rStyle w:val="Strong"/>
          <w:rFonts w:cs="Arial"/>
          <w:b w:val="0"/>
          <w:bCs w:val="0"/>
          <w:szCs w:val="20"/>
        </w:rPr>
        <w:t xml:space="preserve">and SOB </w:t>
      </w:r>
      <w:r w:rsidR="00CF4CAC">
        <w:t xml:space="preserve">to address EPA’s objection to </w:t>
      </w:r>
      <w:r w:rsidR="00312924">
        <w:t>p</w:t>
      </w:r>
      <w:r w:rsidR="00CF4CAC" w:rsidRPr="00172D6D">
        <w:t xml:space="preserve">roperly </w:t>
      </w:r>
      <w:r w:rsidR="00312924">
        <w:t>IBR</w:t>
      </w:r>
      <w:r w:rsidR="00CF4CAC" w:rsidRPr="00172D6D">
        <w:t xml:space="preserve"> the PBR Supplemental Table</w:t>
      </w:r>
      <w:r w:rsidR="00312924">
        <w:t>.</w:t>
      </w:r>
    </w:p>
    <w:p w14:paraId="09AD9145" w14:textId="77777777" w:rsidR="00A55150" w:rsidRDefault="00A55150" w:rsidP="00A55150"/>
    <w:p w14:paraId="27207662" w14:textId="253D3AF7" w:rsidR="00A55150" w:rsidRDefault="00A55150" w:rsidP="00A55150">
      <w:r w:rsidRPr="009458A8">
        <w:rPr>
          <w:rStyle w:val="Strong"/>
        </w:rPr>
        <w:t xml:space="preserve">EPA </w:t>
      </w:r>
      <w:r>
        <w:rPr>
          <w:rStyle w:val="Strong"/>
        </w:rPr>
        <w:t>Objection 4</w:t>
      </w:r>
      <w:r w:rsidRPr="009458A8">
        <w:rPr>
          <w:rStyle w:val="Strong"/>
        </w:rPr>
        <w:t>:</w:t>
      </w:r>
      <w:r>
        <w:rPr>
          <w:rStyle w:val="Strong"/>
        </w:rPr>
        <w:t xml:space="preserve"> </w:t>
      </w:r>
      <w:r>
        <w:t xml:space="preserve">Objection for Failure to Include all Applicable Requirements </w:t>
      </w:r>
    </w:p>
    <w:p w14:paraId="417449BA" w14:textId="77777777" w:rsidR="00A55150" w:rsidRDefault="00A55150" w:rsidP="00A55150"/>
    <w:p w14:paraId="6041ECAE" w14:textId="4B5D9AF3" w:rsidR="00A55150" w:rsidRDefault="00A55150" w:rsidP="00A55150">
      <w:r>
        <w:t>NSR permit 48653 identifies 40 CFR Part 60 Subpart Kb Standards of Performance for Volatile Organic Liquid Storage Vessels (Including Petroleum Liquid Storage Vessels) for Which Construction, Reconstruction, or Modification Commenced After July 23, 1984 as an applicable requirement. However, there are no emission units identified in the title V permit as having this standard listed as an applicable requirement. Can TCEQ confirm and identify for the record which emission units are subject to the</w:t>
      </w:r>
      <w:r w:rsidR="007F7CC3">
        <w:t xml:space="preserve"> </w:t>
      </w:r>
      <w:r>
        <w:t>New Source Performance Standard (NSPS) Kb? If the title V permit is found to be lacking the necessary applicable requirements, TCEQ should identify the emissions units that are subject and provide the necessary citation in the title V permit.</w:t>
      </w:r>
    </w:p>
    <w:p w14:paraId="5C21B257" w14:textId="390BD9C4" w:rsidR="00A55150" w:rsidRDefault="00A55150" w:rsidP="00A55150"/>
    <w:p w14:paraId="2DF61253" w14:textId="6203EC66" w:rsidR="00A55150" w:rsidRPr="00725612" w:rsidRDefault="00A55150" w:rsidP="00A55150">
      <w:r w:rsidRPr="00725612">
        <w:rPr>
          <w:rStyle w:val="Strong"/>
        </w:rPr>
        <w:t>TCEQ R</w:t>
      </w:r>
      <w:r>
        <w:rPr>
          <w:rStyle w:val="Strong"/>
        </w:rPr>
        <w:t>esponse to Objection 4</w:t>
      </w:r>
      <w:r w:rsidRPr="00725612">
        <w:rPr>
          <w:rStyle w:val="Strong"/>
        </w:rPr>
        <w:t>:</w:t>
      </w:r>
      <w:r w:rsidRPr="00725612">
        <w:t xml:space="preserve"> </w:t>
      </w:r>
      <w:r w:rsidR="00312924">
        <w:t>In response to EPA’s objection</w:t>
      </w:r>
      <w:r w:rsidR="00312924" w:rsidRPr="00EC6E35">
        <w:t xml:space="preserve">, </w:t>
      </w:r>
      <w:r w:rsidR="00312924">
        <w:t xml:space="preserve">the TCEQ confirms that </w:t>
      </w:r>
      <w:r w:rsidR="007F7CC3">
        <w:t xml:space="preserve">there are no emission units identified in the title V permit as having NSPS Kb standard listed as an applicable requirement. </w:t>
      </w:r>
      <w:r w:rsidR="0096594A">
        <w:t xml:space="preserve">Alteration project </w:t>
      </w:r>
      <w:r w:rsidR="0096594A" w:rsidRPr="0096594A">
        <w:t xml:space="preserve">349226 </w:t>
      </w:r>
      <w:r w:rsidR="0096594A">
        <w:t xml:space="preserve">for </w:t>
      </w:r>
      <w:r w:rsidR="0096594A" w:rsidRPr="0096594A">
        <w:t xml:space="preserve">NSR </w:t>
      </w:r>
      <w:r w:rsidR="0096594A">
        <w:t xml:space="preserve">permit </w:t>
      </w:r>
      <w:r w:rsidR="0096594A" w:rsidRPr="0096594A">
        <w:t>48653</w:t>
      </w:r>
      <w:r w:rsidR="0096594A">
        <w:t xml:space="preserve"> has revised special condition (SC) 4 to remove the reference to NSPS Kb.</w:t>
      </w:r>
    </w:p>
    <w:p w14:paraId="5429CE72" w14:textId="77777777" w:rsidR="00A55150" w:rsidRDefault="00A55150" w:rsidP="00A55150"/>
    <w:p w14:paraId="16AE0B59" w14:textId="17C28EC0" w:rsidR="00A55150" w:rsidRDefault="00A55150" w:rsidP="00A55150">
      <w:pPr>
        <w:rPr>
          <w:rStyle w:val="Strong"/>
        </w:rPr>
      </w:pPr>
      <w:r w:rsidRPr="009458A8">
        <w:rPr>
          <w:rStyle w:val="Strong"/>
        </w:rPr>
        <w:t xml:space="preserve">EPA </w:t>
      </w:r>
      <w:r>
        <w:rPr>
          <w:rStyle w:val="Strong"/>
        </w:rPr>
        <w:t>Objection 5</w:t>
      </w:r>
      <w:r w:rsidRPr="009458A8">
        <w:rPr>
          <w:rStyle w:val="Strong"/>
        </w:rPr>
        <w:t>:</w:t>
      </w:r>
      <w:r>
        <w:rPr>
          <w:rStyle w:val="Strong"/>
        </w:rPr>
        <w:t xml:space="preserve"> </w:t>
      </w:r>
      <w:r>
        <w:t>Objection for Failure to Include Adequate Monitoring Requirements to Assure Compliance with Permitted Emission Limits</w:t>
      </w:r>
    </w:p>
    <w:p w14:paraId="56E7A08E" w14:textId="77777777" w:rsidR="00A55150" w:rsidRDefault="00A55150" w:rsidP="00A55150"/>
    <w:p w14:paraId="13C3995C" w14:textId="72A33C5E" w:rsidR="00A55150" w:rsidRDefault="00A55150" w:rsidP="00A55150">
      <w:r>
        <w:t>The title V permit incorporates by reference minor NSR permits 48653 which was renewed on February 19, 2013, and 22321 which was amended and renewed on January 28, 2015. EPA reviewed both minor NSR permits and found instances where the NSR permit does not contain adequate monitoring to assure compliance with the terms and conditions of the permit and provides specific examples below where additional monitoring is needed.</w:t>
      </w:r>
    </w:p>
    <w:p w14:paraId="7B4FE977" w14:textId="77777777" w:rsidR="001265CA" w:rsidRDefault="001265CA" w:rsidP="00A55150"/>
    <w:p w14:paraId="51DF2B86" w14:textId="40A5E5EE" w:rsidR="00A55150" w:rsidRDefault="00A55150" w:rsidP="001265CA">
      <w:pPr>
        <w:pStyle w:val="ListParagraph"/>
        <w:numPr>
          <w:ilvl w:val="0"/>
          <w:numId w:val="19"/>
        </w:numPr>
      </w:pPr>
      <w:r>
        <w:t>NSR permit 48653 contains requirements related to the flares which includes monitoring for the Small Flare Tip (EPN SD108A) and the Large Flare Tip (EPN SD108) in Special Condition 7. Can TCEQ clarify for the record how compliance is determined? The permit includes a requirement for monitoring the flow of vent gas, and that the flared gas net heating value and actual exit velocity are monitored, but the permit doesn’t indicate within what range the Large Flare Tip is operated at.</w:t>
      </w:r>
    </w:p>
    <w:p w14:paraId="799589FE" w14:textId="2B91B7EE" w:rsidR="00A55150" w:rsidRDefault="00A55150" w:rsidP="001265CA">
      <w:pPr>
        <w:pStyle w:val="ListParagraph"/>
        <w:numPr>
          <w:ilvl w:val="0"/>
          <w:numId w:val="19"/>
        </w:numPr>
      </w:pPr>
      <w:r>
        <w:t>Special Condition 8.B. of Permit 48653 states “Each flare shall achieve at least 99 percent control of the acetylene, acrolein, ethanol, ethylene, ethylene oxide, and methanol in the waste gas directed to it and 98 percent control of the remaining hydrocarbons directed to it”. Does UCC Seadrift have a vendor guarantee or performance testing for the represented destruction efficiencies? What monitoring methodology is utilized to ensure compliance with the permitted destruction efficiencies?</w:t>
      </w:r>
    </w:p>
    <w:p w14:paraId="78DBDF10" w14:textId="6036444A" w:rsidR="00A55150" w:rsidRDefault="00A55150" w:rsidP="001265CA">
      <w:pPr>
        <w:pStyle w:val="ListParagraph"/>
        <w:numPr>
          <w:ilvl w:val="0"/>
          <w:numId w:val="19"/>
        </w:numPr>
      </w:pPr>
      <w:r>
        <w:lastRenderedPageBreak/>
        <w:t>Special Condition 9 of permit 48653 indicates that the BOU and IGT system shall be retested at least once each year or as required by the TCEQ or EPA per Special Condition 12. Can TCEQ confirm that stack sampling and testing should be performed at a minimum of once per year to demonstrate ongoing compliance with the 98% VOC control efficiency as specified in Special Condition 12.C?</w:t>
      </w:r>
    </w:p>
    <w:p w14:paraId="26096A84" w14:textId="1CF78679" w:rsidR="00A55150" w:rsidRDefault="00A55150" w:rsidP="001265CA">
      <w:pPr>
        <w:pStyle w:val="ListParagraph"/>
        <w:numPr>
          <w:ilvl w:val="0"/>
          <w:numId w:val="19"/>
        </w:numPr>
      </w:pPr>
      <w:r>
        <w:t xml:space="preserve">Special Condition 10 of permit 48653 indicates that annual sampling of wastewater streams occurs and that the concentrations of Ethylene Oxide, 1, 4, Dioxane, and Acetaldehyde are </w:t>
      </w:r>
      <w:r w:rsidR="000E482B">
        <w:t xml:space="preserve"> </w:t>
      </w:r>
      <w:r>
        <w:t xml:space="preserve"> wastewater emissions. Can TCEQ identify what the software input values are and what procedures are in place if the measured concentrations exceed those in the software program?</w:t>
      </w:r>
    </w:p>
    <w:p w14:paraId="52480D9D" w14:textId="57E8EEF1" w:rsidR="00A55150" w:rsidRDefault="00A55150" w:rsidP="001265CA">
      <w:pPr>
        <w:pStyle w:val="ListParagraph"/>
        <w:numPr>
          <w:ilvl w:val="0"/>
          <w:numId w:val="19"/>
        </w:numPr>
      </w:pPr>
      <w:r>
        <w:t>Special Condition 3.F. of permit 22321 for flares states “Hourly mass emission rates shall be determined and recorded using the above readings and the emission factors used in the permit amendment PI-1 dated October 19, 2011”. EPA was unable to find the referenced application on the TCEQ’s Central File Room Online. Can TCEQ provide the content ID for the application and ensure that the emission factors referenced are publicly available?</w:t>
      </w:r>
    </w:p>
    <w:p w14:paraId="313F1AB3" w14:textId="77777777" w:rsidR="00A55150" w:rsidRDefault="00A55150" w:rsidP="00A55150"/>
    <w:p w14:paraId="75D1EF96" w14:textId="01A0CA8D" w:rsidR="00A55150" w:rsidRDefault="00A55150" w:rsidP="00A55150">
      <w:r>
        <w:t>In responding to this objection, TCEQ should amend the title V permit and permit record as necessary to satisfy the requirements of 40 CFR 70.6(a)(3)(i) – (iii) to specify monitoring, recordkeeping, and reporting requirements that assure compliance with the emission limits and operational requirements in underlying applicable requirements from NSR permits 48653 and 22321. If the title V permit, the underlying NSR permits, or the enforceable representations in the application already contain adequate terms to assure compliance with the NSR permit, then TCEQ should amend the permit and/or permit record to identify such terms and explain how these requirements assure compliance with these emission limits and operational requirements for an individual emission unit, process area, or site-wide where such permit applies site-wide.</w:t>
      </w:r>
    </w:p>
    <w:p w14:paraId="4EB873B3" w14:textId="77777777" w:rsidR="001265CA" w:rsidRDefault="001265CA" w:rsidP="001265CA"/>
    <w:p w14:paraId="6B6FA6E4" w14:textId="77777777" w:rsidR="00566F43" w:rsidRDefault="001265CA" w:rsidP="00065E34">
      <w:r w:rsidRPr="00725612">
        <w:rPr>
          <w:rStyle w:val="Strong"/>
        </w:rPr>
        <w:t>TCEQ R</w:t>
      </w:r>
      <w:r>
        <w:rPr>
          <w:rStyle w:val="Strong"/>
        </w:rPr>
        <w:t>esponse to Objection 5</w:t>
      </w:r>
      <w:r w:rsidRPr="00725612">
        <w:rPr>
          <w:rStyle w:val="Strong"/>
        </w:rPr>
        <w:t>:</w:t>
      </w:r>
      <w:r w:rsidRPr="00725612">
        <w:t xml:space="preserve"> </w:t>
      </w:r>
      <w:r w:rsidR="00AB6869">
        <w:t>In response to EPA’s objection</w:t>
      </w:r>
      <w:r w:rsidR="00AB6869" w:rsidRPr="00EC6E35">
        <w:t xml:space="preserve">, </w:t>
      </w:r>
      <w:r w:rsidR="00AB6869">
        <w:t>applicant submitted alteration projects for NSR permit 22321 (project number 349227) and NSR permit 48653 (project number 349226) to include</w:t>
      </w:r>
      <w:r w:rsidR="00C82693">
        <w:t xml:space="preserve"> sufficient monitoring requirements for flare units </w:t>
      </w:r>
      <w:r w:rsidR="00AB6869">
        <w:t xml:space="preserve">for demonstrating compliance with applicable emission limits. </w:t>
      </w:r>
    </w:p>
    <w:p w14:paraId="1E0EF68D" w14:textId="77777777" w:rsidR="00566F43" w:rsidRDefault="00566F43" w:rsidP="00065E34"/>
    <w:p w14:paraId="2B579FA0" w14:textId="5CDD3EEA" w:rsidR="00566F43" w:rsidRDefault="007D3A9C" w:rsidP="00065E34">
      <w:r>
        <w:t xml:space="preserve">Specifically, </w:t>
      </w:r>
      <w:r w:rsidR="00F3076D">
        <w:t xml:space="preserve">refer to </w:t>
      </w:r>
      <w:r>
        <w:t xml:space="preserve">Special Condition (SC) No. 3 </w:t>
      </w:r>
      <w:r w:rsidR="00AA04B6">
        <w:t xml:space="preserve">of NSR permit 22321 (project number 349227) </w:t>
      </w:r>
      <w:r w:rsidR="00F3076D">
        <w:t xml:space="preserve">for additional details. SC 3 </w:t>
      </w:r>
      <w:r w:rsidR="00AA04B6">
        <w:t xml:space="preserve">requires </w:t>
      </w:r>
      <w:r>
        <w:t xml:space="preserve">the flare </w:t>
      </w:r>
      <w:r w:rsidR="00583FED">
        <w:t xml:space="preserve">units </w:t>
      </w:r>
      <w:r>
        <w:t xml:space="preserve">to be </w:t>
      </w:r>
      <w:r w:rsidR="00583FED" w:rsidRPr="00583FED">
        <w:t>install</w:t>
      </w:r>
      <w:r w:rsidR="00583FED">
        <w:t>ed with</w:t>
      </w:r>
      <w:r w:rsidR="00583FED" w:rsidRPr="00583FED">
        <w:t xml:space="preserve"> a continuous flow monitor and calorimeter that provide a record of the vent stream flow and net heat content (Btu content) to the flare</w:t>
      </w:r>
      <w:r w:rsidR="00583FED">
        <w:t xml:space="preserve">. </w:t>
      </w:r>
      <w:r w:rsidR="00ED3CDE">
        <w:t xml:space="preserve">SC 3 also </w:t>
      </w:r>
      <w:r w:rsidR="00065E34">
        <w:t>requires</w:t>
      </w:r>
      <w:r w:rsidR="00ED3CDE">
        <w:t xml:space="preserve"> the flare </w:t>
      </w:r>
      <w:r w:rsidR="00065E34">
        <w:t xml:space="preserve">unit to achieve at least 99 percent destruction and removal efficiency (DRE) for compounds containing no more than 3 carbons including ethylene oxide in the waste gas directed to it and 98 percent DRE for the remaining hydrocarbons containing four or more carbon atoms. </w:t>
      </w:r>
      <w:r w:rsidR="00E35888" w:rsidRPr="00E35888">
        <w:t xml:space="preserve">Compliance with the heating value and maximum tip velocity in the presence of a continuous pilot flame </w:t>
      </w:r>
      <w:r w:rsidR="00E35888">
        <w:t>is used to demonstrate</w:t>
      </w:r>
      <w:r w:rsidR="00E35888" w:rsidRPr="00E35888">
        <w:t xml:space="preserve"> compliance with the </w:t>
      </w:r>
      <w:r w:rsidR="00E35888">
        <w:t xml:space="preserve">required </w:t>
      </w:r>
      <w:r w:rsidR="00E35888" w:rsidRPr="00E35888">
        <w:t>destruction efficiencies</w:t>
      </w:r>
      <w:r w:rsidR="00E35888">
        <w:t xml:space="preserve">. </w:t>
      </w:r>
      <w:r w:rsidR="00AF0781">
        <w:t xml:space="preserve">Sufficient calibration checks to assure accuracy of measurement and quality assurance </w:t>
      </w:r>
      <w:r w:rsidR="009C5B6E">
        <w:t>procedures</w:t>
      </w:r>
      <w:r w:rsidR="00AF0781">
        <w:t xml:space="preserve"> </w:t>
      </w:r>
      <w:r w:rsidR="009C5B6E">
        <w:t xml:space="preserve">based on </w:t>
      </w:r>
      <w:r w:rsidR="00AF0781" w:rsidRPr="00AF0781">
        <w:t>manufacturer recommendations</w:t>
      </w:r>
      <w:r w:rsidR="009C5B6E">
        <w:t xml:space="preserve"> are included in SC 3.</w:t>
      </w:r>
    </w:p>
    <w:p w14:paraId="4769D209" w14:textId="77777777" w:rsidR="00566F43" w:rsidRDefault="00566F43" w:rsidP="00065E34"/>
    <w:p w14:paraId="243DA44E" w14:textId="7D68BF5E" w:rsidR="001265CA" w:rsidRDefault="00A85479" w:rsidP="001265CA">
      <w:r>
        <w:t xml:space="preserve">Similarly, </w:t>
      </w:r>
      <w:r w:rsidR="00F3076D">
        <w:t xml:space="preserve">refer to </w:t>
      </w:r>
      <w:r>
        <w:t xml:space="preserve">SC </w:t>
      </w:r>
      <w:r w:rsidR="00345E86">
        <w:t>7</w:t>
      </w:r>
      <w:r w:rsidR="008F3931">
        <w:t>.A through SC 7.F</w:t>
      </w:r>
      <w:r w:rsidR="00345E86">
        <w:t xml:space="preserve"> and SC </w:t>
      </w:r>
      <w:r w:rsidR="00566F43">
        <w:t>8</w:t>
      </w:r>
      <w:r>
        <w:t xml:space="preserve"> of NSR permit 48653 (project number 349226)</w:t>
      </w:r>
      <w:r w:rsidR="00F3076D">
        <w:t xml:space="preserve"> for additional details. SC </w:t>
      </w:r>
      <w:r w:rsidR="008F3931">
        <w:t>7</w:t>
      </w:r>
      <w:r w:rsidR="00A86747">
        <w:t>.B-F</w:t>
      </w:r>
      <w:r>
        <w:t xml:space="preserve"> requires the flare units to be </w:t>
      </w:r>
      <w:r w:rsidRPr="00583FED">
        <w:t>install</w:t>
      </w:r>
      <w:r>
        <w:t>ed with</w:t>
      </w:r>
      <w:r w:rsidRPr="00583FED">
        <w:t xml:space="preserve"> a continuous flow monitor and calorimeter that provide a record of the vent stream flow and net heat content (Btu content) to the flare</w:t>
      </w:r>
      <w:r>
        <w:t xml:space="preserve">. </w:t>
      </w:r>
      <w:r w:rsidR="001022F6">
        <w:t xml:space="preserve">SC </w:t>
      </w:r>
      <w:r w:rsidR="008F3931">
        <w:t>7</w:t>
      </w:r>
      <w:r w:rsidR="00A86747">
        <w:t>.A</w:t>
      </w:r>
      <w:r w:rsidR="001022F6">
        <w:t xml:space="preserve"> requires the flare unit to achieve at least 99 percent destruction and removal efficiency (DRE) for compounds containing no more than 3 carbons including ethylene oxide in the waste gas directed to it and 98 percent DRE for the remaining hydrocarbons containing four or more carbon atoms.</w:t>
      </w:r>
      <w:r w:rsidR="009C5B6E">
        <w:t xml:space="preserve"> </w:t>
      </w:r>
      <w:r w:rsidR="00E35888" w:rsidRPr="00E35888">
        <w:t xml:space="preserve">Compliance with the heating value and maximum tip velocity in the presence of a continuous pilot flame </w:t>
      </w:r>
      <w:r w:rsidR="00E35888">
        <w:t>is used to demonstrate</w:t>
      </w:r>
      <w:r w:rsidR="00E35888" w:rsidRPr="00E35888">
        <w:t xml:space="preserve"> compliance with the </w:t>
      </w:r>
      <w:r w:rsidR="00E35888">
        <w:t xml:space="preserve">required </w:t>
      </w:r>
      <w:r w:rsidR="00E35888" w:rsidRPr="00E35888">
        <w:t>destruction efficiencies</w:t>
      </w:r>
      <w:r w:rsidR="00E35888">
        <w:t xml:space="preserve">. </w:t>
      </w:r>
      <w:r w:rsidR="009C5B6E">
        <w:t xml:space="preserve">Sufficient calibration checks to assure accuracy of measurement and quality assurance procedures based on </w:t>
      </w:r>
      <w:r w:rsidR="009C5B6E" w:rsidRPr="00AF0781">
        <w:t>manufacturer recommendations</w:t>
      </w:r>
      <w:r w:rsidR="009C5B6E">
        <w:t xml:space="preserve"> are included in SC</w:t>
      </w:r>
      <w:r w:rsidR="00FB396A">
        <w:t xml:space="preserve"> 7.A through SC 7.F and SC 8</w:t>
      </w:r>
      <w:r w:rsidR="009C5B6E">
        <w:t>.</w:t>
      </w:r>
    </w:p>
    <w:p w14:paraId="36827455" w14:textId="45B5AC08" w:rsidR="00503B57" w:rsidRDefault="00503B57" w:rsidP="001265CA"/>
    <w:p w14:paraId="4E1F974C" w14:textId="5FF73712" w:rsidR="00E76712" w:rsidRPr="005A57AE" w:rsidRDefault="00E76712" w:rsidP="00C46E79">
      <w:r>
        <w:lastRenderedPageBreak/>
        <w:t xml:space="preserve">In regard to </w:t>
      </w:r>
      <w:r w:rsidRPr="005A57AE">
        <w:t>EPA’s Objection 5.c</w:t>
      </w:r>
      <w:r>
        <w:t xml:space="preserve">, TCEQ notes NSR permit 48653, </w:t>
      </w:r>
      <w:r w:rsidRPr="005A57AE">
        <w:t xml:space="preserve">Special Condition No. 12.C states that BOU and IGT System is stack tested annually. </w:t>
      </w:r>
      <w:r w:rsidR="00B27034">
        <w:t xml:space="preserve">Results </w:t>
      </w:r>
      <w:r w:rsidR="0073373A">
        <w:t xml:space="preserve">for the following stack tests are accessible via WCC: </w:t>
      </w:r>
      <w:r w:rsidR="0073373A" w:rsidRPr="0073373A">
        <w:t>10/18/2016, 10/10/2017, 11/01/2018, 12/12/2019, 02/18/2020, 11/02/2021</w:t>
      </w:r>
      <w:r w:rsidR="0073373A">
        <w:t xml:space="preserve">. Test results for </w:t>
      </w:r>
      <w:r w:rsidR="00D06F2B">
        <w:t>stack tests conducted in 2022 are likely to be accessible via WCC by the first quarter of 2023.</w:t>
      </w:r>
    </w:p>
    <w:p w14:paraId="2CFC263D" w14:textId="77777777" w:rsidR="00E76712" w:rsidRPr="005A57AE" w:rsidRDefault="00E76712" w:rsidP="00E76712"/>
    <w:p w14:paraId="0539C20D" w14:textId="48572D1A" w:rsidR="00E76712" w:rsidRPr="005A57AE" w:rsidRDefault="00F96B2E" w:rsidP="00E76712">
      <w:r>
        <w:t xml:space="preserve">Regarding </w:t>
      </w:r>
      <w:r w:rsidRPr="005F78C4">
        <w:t>EPA’s Objection</w:t>
      </w:r>
      <w:r w:rsidR="00E76712" w:rsidRPr="005A57AE">
        <w:t xml:space="preserve"> 5.d</w:t>
      </w:r>
      <w:r>
        <w:t>,</w:t>
      </w:r>
      <w:r w:rsidR="00E76712" w:rsidRPr="005A57AE">
        <w:t xml:space="preserve"> </w:t>
      </w:r>
      <w:r>
        <w:t xml:space="preserve">TCEQ notes that </w:t>
      </w:r>
      <w:r w:rsidR="00E76712" w:rsidRPr="005A57AE">
        <w:t>recent projects for Permit Nos. 48653 and 22321 (Project Nos. 349226 and 349227) made the emission calculations public</w:t>
      </w:r>
      <w:r w:rsidR="00266670">
        <w:t>ly accessible</w:t>
      </w:r>
      <w:r w:rsidR="00E76712" w:rsidRPr="005A57AE">
        <w:t xml:space="preserve">. The wastewater inputs appear on pages 73 through 77 and 146 through 150 of WCC Content ID No. 6372898. The permit lists concentration requirements in Special Condition No. 10. If the permitholder exceeds these concentrations, the permitholder is out of compliance. </w:t>
      </w:r>
      <w:r w:rsidR="003A638B" w:rsidRPr="003A638B">
        <w:t xml:space="preserve">The permit holder must file a permit compliance certification (PCC) report to certify on an annual basis that it complies with all requirements contained in the FOP. The PCC reports include deviation reporting and reporting of unauthorized emissions. Deviations, defined as any indications of noncompliance with permit terms and conditions, are required to be submitted once every six months to the TCEQ Regional Office (Phone </w:t>
      </w:r>
      <w:r w:rsidR="00C46E79" w:rsidRPr="00C46E79">
        <w:t>713-767-3500</w:t>
      </w:r>
      <w:r w:rsidR="003A638B" w:rsidRPr="003A638B">
        <w:t>) in accordance with 30 TAC § 122.145(2)(A).</w:t>
      </w:r>
    </w:p>
    <w:p w14:paraId="1B75557B" w14:textId="77777777" w:rsidR="00E76712" w:rsidRPr="005A57AE" w:rsidRDefault="00E76712" w:rsidP="00E76712"/>
    <w:p w14:paraId="5A70C6C7" w14:textId="1D8D9254" w:rsidR="004F76DB" w:rsidRPr="005A57AE" w:rsidRDefault="0083050D" w:rsidP="00E76712">
      <w:r>
        <w:t xml:space="preserve">Regarding </w:t>
      </w:r>
      <w:r w:rsidRPr="005F78C4">
        <w:t>EPA’s Objection</w:t>
      </w:r>
      <w:r w:rsidR="00E76712" w:rsidRPr="005A57AE">
        <w:t xml:space="preserve"> 5.e</w:t>
      </w:r>
      <w:r>
        <w:t xml:space="preserve">, </w:t>
      </w:r>
      <w:r w:rsidRPr="00F361BA">
        <w:t>the public</w:t>
      </w:r>
      <w:r>
        <w:t xml:space="preserve">ly accessible </w:t>
      </w:r>
      <w:r w:rsidRPr="00F361BA">
        <w:t xml:space="preserve">flare emission calculations for Permit No. 22321 </w:t>
      </w:r>
      <w:r w:rsidR="00BD633D">
        <w:t xml:space="preserve">are listed on </w:t>
      </w:r>
      <w:r w:rsidR="00E76712" w:rsidRPr="005A57AE">
        <w:t>page numbers 34 through 37 of WCC Content ID No. 6372878.</w:t>
      </w:r>
    </w:p>
    <w:sectPr w:rsidR="004F76DB" w:rsidRPr="005A57AE" w:rsidSect="00917B86">
      <w:headerReference w:type="default" r:id="rId21"/>
      <w:type w:val="continuous"/>
      <w:pgSz w:w="12240" w:h="15838" w:code="1"/>
      <w:pgMar w:top="1440" w:right="1440" w:bottom="720" w:left="1440" w:header="144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1E324C" w14:textId="77777777" w:rsidR="007B3F87" w:rsidRDefault="007B3F87">
      <w:r>
        <w:separator/>
      </w:r>
    </w:p>
  </w:endnote>
  <w:endnote w:type="continuationSeparator" w:id="0">
    <w:p w14:paraId="7CB430D5" w14:textId="77777777" w:rsidR="007B3F87" w:rsidRDefault="007B3F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Bright">
    <w:panose1 w:val="020406020505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3D569C" w14:textId="77777777" w:rsidR="00D42A8F" w:rsidRPr="00095CE7" w:rsidRDefault="00D42A8F">
    <w:pPr>
      <w:pStyle w:val="AgencyFooter"/>
    </w:pPr>
    <w:r w:rsidRPr="00095CE7">
      <w:t>P.O. Box 13087   •   Austin, Texas 78711-3087   •   512-239-1000   •   tceq.texas.gov</w:t>
    </w:r>
  </w:p>
  <w:p w14:paraId="7D30932F" w14:textId="77777777" w:rsidR="00D42A8F" w:rsidRPr="00095CE7" w:rsidRDefault="00D42A8F">
    <w:pPr>
      <w:pStyle w:val="AgencyFooter2"/>
    </w:pPr>
    <w:r w:rsidRPr="00095CE7">
      <w:t>How is our customer service?     tceq.texas.gov/customersurvey</w:t>
    </w:r>
  </w:p>
  <w:p w14:paraId="4B8B5D39" w14:textId="77777777" w:rsidR="00D42A8F" w:rsidRPr="00095CE7" w:rsidRDefault="00D42A8F">
    <w:pPr>
      <w:pStyle w:val="AgencyFooter3"/>
    </w:pPr>
    <w:r w:rsidRPr="00095CE7">
      <w:t>printed on recycled paper</w:t>
    </w:r>
  </w:p>
  <w:p w14:paraId="3C8423F5" w14:textId="77777777" w:rsidR="00725612" w:rsidRPr="00F668F4" w:rsidRDefault="00725612" w:rsidP="00F668F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CB0B36" w14:textId="77777777" w:rsidR="00D42A8F" w:rsidRPr="00095CE7" w:rsidRDefault="00D42A8F">
    <w:pPr>
      <w:pStyle w:val="AgencyFooter"/>
    </w:pPr>
    <w:r>
      <w:fldChar w:fldCharType="begin"/>
    </w:r>
    <w:r>
      <w:instrText xml:space="preserve"> INCLUDETEXT X:\\Macros\\Misc\\LetterHeadFooter.doc  \* MERGEFORMAT </w:instrText>
    </w:r>
    <w:r>
      <w:fldChar w:fldCharType="separate"/>
    </w:r>
    <w:r w:rsidRPr="00095CE7">
      <w:t xml:space="preserve">P.O. Box 13087   •   Austin, Texas 78711-3087   •   512-239-1000   •   </w:t>
    </w:r>
    <w:hyperlink r:id="rId1" w:history="1">
      <w:r w:rsidRPr="00095CE7">
        <w:t>tceq.texas.gov</w:t>
      </w:r>
    </w:hyperlink>
  </w:p>
  <w:p w14:paraId="6079E9C9" w14:textId="77777777" w:rsidR="00D42A8F" w:rsidRPr="00095CE7" w:rsidRDefault="00D42A8F">
    <w:pPr>
      <w:pStyle w:val="AgencyFooter2"/>
    </w:pPr>
    <w:r w:rsidRPr="00095CE7">
      <w:t>How is our customer service?     tceq.texas.gov/customersurvey</w:t>
    </w:r>
  </w:p>
  <w:p w14:paraId="400AB5B0" w14:textId="77777777" w:rsidR="00D42A8F" w:rsidRPr="00095CE7" w:rsidRDefault="00D42A8F">
    <w:pPr>
      <w:pStyle w:val="AgencyFooter3"/>
    </w:pPr>
    <w:r w:rsidRPr="00095CE7">
      <w:t>printed on recycled paper</w:t>
    </w:r>
  </w:p>
  <w:p w14:paraId="75E8E977" w14:textId="77777777" w:rsidR="00725612" w:rsidRDefault="00D42A8F" w:rsidP="00ED2116">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B87085" w14:textId="77777777" w:rsidR="00725612" w:rsidRDefault="00725612">
    <w:pPr>
      <w:jc w:val="both"/>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95B59A" w14:textId="77777777" w:rsidR="00725612" w:rsidRPr="00724059" w:rsidRDefault="00725612" w:rsidP="003E5C67">
    <w:pPr>
      <w:jc w:val="center"/>
      <w:rPr>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72D5AA" w14:textId="77777777" w:rsidR="007B3F87" w:rsidRDefault="007B3F87">
      <w:r>
        <w:separator/>
      </w:r>
    </w:p>
  </w:footnote>
  <w:footnote w:type="continuationSeparator" w:id="0">
    <w:p w14:paraId="61395E56" w14:textId="77777777" w:rsidR="007B3F87" w:rsidRDefault="007B3F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0A8E70" w14:textId="77777777" w:rsidR="00D42A8F" w:rsidRPr="00A85FC2" w:rsidRDefault="00CD40C7">
    <w:pPr>
      <w:pStyle w:val="LetterheadNames"/>
    </w:pPr>
    <w:r>
      <w:pict w14:anchorId="003EAD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5" type="#_x0000_t75" alt="TX-SEAL" style="position:absolute;left:0;text-align:left;margin-left:199.85pt;margin-top:-11.6pt;width:67.7pt;height:69.2pt;z-index:251844608;visibility:visible">
          <v:imagedata r:id="rId1" o:title="TX-SEAL"/>
        </v:shape>
      </w:pict>
    </w:r>
    <w:r w:rsidR="00D42A8F" w:rsidRPr="00B7611F">
      <w:t>Jon Niermann</w:t>
    </w:r>
    <w:r w:rsidR="00D42A8F" w:rsidRPr="00A85FC2">
      <w:t xml:space="preserve">, </w:t>
    </w:r>
    <w:r w:rsidR="00D42A8F" w:rsidRPr="009A3E9D">
      <w:rPr>
        <w:rStyle w:val="LetterheadNameTitleChar"/>
      </w:rPr>
      <w:t>Chairman</w:t>
    </w:r>
  </w:p>
  <w:p w14:paraId="410745CA" w14:textId="77777777" w:rsidR="00D42A8F" w:rsidRDefault="00D42A8F">
    <w:pPr>
      <w:pStyle w:val="LetterheadNames"/>
      <w:rPr>
        <w:rStyle w:val="LetterheadNameTitleChar"/>
      </w:rPr>
    </w:pPr>
    <w:r w:rsidRPr="00B7611F">
      <w:t>Emily Lindley</w:t>
    </w:r>
    <w:r w:rsidRPr="00A85FC2">
      <w:t xml:space="preserve">, </w:t>
    </w:r>
    <w:r w:rsidRPr="00A85FC2">
      <w:rPr>
        <w:rStyle w:val="LetterheadNameTitleChar"/>
      </w:rPr>
      <w:t>Commissioner</w:t>
    </w:r>
  </w:p>
  <w:p w14:paraId="4F0D2DD3" w14:textId="77777777" w:rsidR="00D42A8F" w:rsidRPr="00A85FC2" w:rsidRDefault="00D42A8F">
    <w:pPr>
      <w:pStyle w:val="LetterheadNames"/>
    </w:pPr>
    <w:r w:rsidRPr="002F0C19">
      <w:t xml:space="preserve">Bobby Janecka, </w:t>
    </w:r>
    <w:r w:rsidRPr="00DC1939">
      <w:rPr>
        <w:i/>
      </w:rPr>
      <w:t>Commissioner</w:t>
    </w:r>
  </w:p>
  <w:p w14:paraId="47A3D084" w14:textId="3DC6FD26" w:rsidR="00D42A8F" w:rsidRPr="00A85FC2" w:rsidRDefault="001D3CD7">
    <w:pPr>
      <w:pStyle w:val="LetterheadNames"/>
    </w:pPr>
    <w:r w:rsidRPr="004840BF">
      <w:t>Erin E. Chancellor</w:t>
    </w:r>
    <w:r w:rsidRPr="00A85FC2">
      <w:t xml:space="preserve">, </w:t>
    </w:r>
    <w:r w:rsidRPr="004840BF">
      <w:rPr>
        <w:rStyle w:val="LetterheadNameTitleChar"/>
      </w:rPr>
      <w:t>Interim Executive Director</w:t>
    </w:r>
  </w:p>
  <w:p w14:paraId="72834220" w14:textId="77777777" w:rsidR="00D42A8F" w:rsidRPr="003079D9" w:rsidRDefault="00D42A8F">
    <w:pPr>
      <w:pStyle w:val="LetterHeadTitle"/>
    </w:pPr>
    <w:r w:rsidRPr="003079D9">
      <w:t>Texas Commission on Environmental Quality</w:t>
    </w:r>
  </w:p>
  <w:p w14:paraId="308CAE3A" w14:textId="77777777" w:rsidR="00D42A8F" w:rsidRDefault="00D42A8F">
    <w:pPr>
      <w:pStyle w:val="LetterheadSubheading"/>
    </w:pPr>
    <w:r w:rsidRPr="00E73ABD">
      <w:t xml:space="preserve">Protecting Texas by Reducing and Preventing </w:t>
    </w:r>
    <w:r w:rsidRPr="00B242EB">
      <w:t>Pollution</w:t>
    </w:r>
  </w:p>
  <w:p w14:paraId="2004B06D" w14:textId="77777777" w:rsidR="00725612" w:rsidRPr="00F668F4" w:rsidRDefault="00725612" w:rsidP="00F668F4">
    <w:pPr>
      <w:rPr>
        <w:szCs w:val="23"/>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7BB9CB" w14:textId="77777777" w:rsidR="00D42A8F" w:rsidRPr="00A85FC2" w:rsidRDefault="00D42A8F">
    <w:pPr>
      <w:pStyle w:val="LetterheadNames"/>
    </w:pPr>
    <w:r>
      <w:fldChar w:fldCharType="begin"/>
    </w:r>
    <w:r>
      <w:instrText xml:space="preserve"> INCLUDETEXT X:\\Macros\\Misc\\LetterHeadHeader.doc  </w:instrText>
    </w:r>
    <w:r>
      <w:fldChar w:fldCharType="separate"/>
    </w:r>
    <w:r w:rsidR="00CD40C7">
      <w:pict w14:anchorId="7F848C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alt="TX-SEAL" style="position:absolute;left:0;text-align:left;margin-left:199.85pt;margin-top:-11.6pt;width:67.7pt;height:69.2pt;z-index:251865088;visibility:visible;mso-position-horizontal-relative:text;mso-position-vertical-relative:text">
          <v:imagedata r:id="rId1" o:title="TX-SEAL"/>
        </v:shape>
      </w:pict>
    </w:r>
    <w:r w:rsidRPr="00B7611F">
      <w:t>Jon Niermann</w:t>
    </w:r>
    <w:r w:rsidRPr="00A85FC2">
      <w:t xml:space="preserve">, </w:t>
    </w:r>
    <w:r w:rsidRPr="009A3E9D">
      <w:rPr>
        <w:rStyle w:val="LetterheadNameTitleChar"/>
      </w:rPr>
      <w:t>Chairman</w:t>
    </w:r>
  </w:p>
  <w:p w14:paraId="3C936562" w14:textId="77777777" w:rsidR="00D42A8F" w:rsidRDefault="00D42A8F">
    <w:pPr>
      <w:pStyle w:val="LetterheadNames"/>
      <w:rPr>
        <w:rStyle w:val="LetterheadNameTitleChar"/>
      </w:rPr>
    </w:pPr>
    <w:r w:rsidRPr="00B7611F">
      <w:t>Emily Lindley</w:t>
    </w:r>
    <w:r w:rsidRPr="00A85FC2">
      <w:t xml:space="preserve">, </w:t>
    </w:r>
    <w:r w:rsidRPr="00A85FC2">
      <w:rPr>
        <w:rStyle w:val="LetterheadNameTitleChar"/>
      </w:rPr>
      <w:t>Commissioner</w:t>
    </w:r>
  </w:p>
  <w:p w14:paraId="7DA522C3" w14:textId="77777777" w:rsidR="00D42A8F" w:rsidRPr="00A85FC2" w:rsidRDefault="00D42A8F">
    <w:pPr>
      <w:pStyle w:val="LetterheadNames"/>
    </w:pPr>
    <w:r w:rsidRPr="002F0C19">
      <w:t xml:space="preserve">Bobby Janecka, </w:t>
    </w:r>
    <w:r w:rsidRPr="00DC1939">
      <w:rPr>
        <w:i/>
      </w:rPr>
      <w:t>Commissioner</w:t>
    </w:r>
  </w:p>
  <w:p w14:paraId="43337B97" w14:textId="77777777" w:rsidR="00D42A8F" w:rsidRPr="00A85FC2" w:rsidRDefault="00D42A8F">
    <w:pPr>
      <w:pStyle w:val="LetterheadNames"/>
    </w:pPr>
    <w:r w:rsidRPr="00B7611F">
      <w:t>Toby Baker</w:t>
    </w:r>
    <w:r w:rsidRPr="00A85FC2">
      <w:t xml:space="preserve">, </w:t>
    </w:r>
    <w:r w:rsidRPr="00B7611F">
      <w:rPr>
        <w:rStyle w:val="LetterheadNameTitleChar"/>
      </w:rPr>
      <w:t>Executive Director</w:t>
    </w:r>
  </w:p>
  <w:p w14:paraId="2919274C" w14:textId="77777777" w:rsidR="00D42A8F" w:rsidRPr="003079D9" w:rsidRDefault="00D42A8F">
    <w:pPr>
      <w:pStyle w:val="LetterHeadTitle"/>
    </w:pPr>
    <w:r w:rsidRPr="003079D9">
      <w:t>Texas Commission on Environmental Quality</w:t>
    </w:r>
  </w:p>
  <w:p w14:paraId="45056779" w14:textId="77777777" w:rsidR="00D42A8F" w:rsidRDefault="00D42A8F">
    <w:pPr>
      <w:pStyle w:val="LetterheadSubheading"/>
    </w:pPr>
    <w:r w:rsidRPr="00E73ABD">
      <w:t xml:space="preserve">Protecting Texas by Reducing and Preventing </w:t>
    </w:r>
    <w:r w:rsidRPr="00B242EB">
      <w:t>Pollution</w:t>
    </w:r>
  </w:p>
  <w:p w14:paraId="7B5F7721" w14:textId="77777777" w:rsidR="00725612" w:rsidRPr="00ED2116" w:rsidRDefault="00D42A8F">
    <w:pPr>
      <w:rPr>
        <w:szCs w:val="20"/>
      </w:rPr>
    </w:pP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D5D173" w14:textId="77777777" w:rsidR="00725612" w:rsidRDefault="00286734">
    <w:r w:rsidRPr="00286734">
      <w:rPr>
        <w:color w:val="000000"/>
      </w:rPr>
      <w:t>Mr. Jeffrey Robinson</w:t>
    </w:r>
  </w:p>
  <w:p w14:paraId="33D11A86" w14:textId="77777777" w:rsidR="00725612" w:rsidRDefault="00725612">
    <w:pPr>
      <w:rPr>
        <w:rStyle w:val="PageNumber"/>
      </w:rPr>
    </w:pPr>
    <w:r>
      <w:t xml:space="preserve">Page </w:t>
    </w:r>
    <w:r>
      <w:rPr>
        <w:rStyle w:val="PageNumber"/>
      </w:rPr>
      <w:fldChar w:fldCharType="begin"/>
    </w:r>
    <w:r>
      <w:rPr>
        <w:rStyle w:val="PageNumber"/>
      </w:rPr>
      <w:instrText xml:space="preserve"> PAGE </w:instrText>
    </w:r>
    <w:r>
      <w:rPr>
        <w:rStyle w:val="PageNumber"/>
      </w:rPr>
      <w:fldChar w:fldCharType="separate"/>
    </w:r>
    <w:r w:rsidR="00EF0A63">
      <w:rPr>
        <w:rStyle w:val="PageNumber"/>
        <w:noProof/>
      </w:rPr>
      <w:t>2</w:t>
    </w:r>
    <w:r>
      <w:rPr>
        <w:rStyle w:val="PageNumber"/>
      </w:rPr>
      <w:fldChar w:fldCharType="end"/>
    </w:r>
  </w:p>
  <w:p w14:paraId="77F346D1" w14:textId="15EA7240" w:rsidR="00725612" w:rsidRDefault="001D3CD7">
    <w:r>
      <w:rPr>
        <w:lang w:val="en-CA"/>
      </w:rPr>
      <w:t>February 3, 2023</w:t>
    </w:r>
  </w:p>
  <w:p w14:paraId="4AF0AC59" w14:textId="77777777" w:rsidR="00725612" w:rsidRDefault="0072561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3CA76E" w14:textId="77777777" w:rsidR="00725612" w:rsidRDefault="00725612"/>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4B237A" w14:textId="77777777" w:rsidR="00725612" w:rsidRDefault="00725612">
    <w:pPr>
      <w:rPr>
        <w:bCs/>
      </w:rPr>
    </w:pPr>
    <w:r w:rsidRPr="002C7CC9">
      <w:rPr>
        <w:bCs/>
      </w:rPr>
      <w:t>EXECUTIVE DIRECTOR’S RESPONSE TO EPA OBJECTION</w:t>
    </w:r>
  </w:p>
  <w:p w14:paraId="089CC515" w14:textId="77777777" w:rsidR="00725612" w:rsidRDefault="00725612">
    <w:pPr>
      <w:rPr>
        <w:bCs/>
      </w:rPr>
    </w:pPr>
    <w:r>
      <w:rPr>
        <w:bCs/>
      </w:rPr>
      <w:t xml:space="preserve">Permit Number </w:t>
    </w:r>
    <w:r w:rsidR="00437549">
      <w:rPr>
        <w:bCs/>
      </w:rPr>
      <w:t>O2030</w:t>
    </w:r>
  </w:p>
  <w:p w14:paraId="01416E3B" w14:textId="77777777" w:rsidR="00725612" w:rsidRDefault="00725612">
    <w:pPr>
      <w:rPr>
        <w:rStyle w:val="PageNumber"/>
      </w:rPr>
    </w:pPr>
    <w:r>
      <w:rPr>
        <w:bCs/>
      </w:rP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462E785E" w14:textId="77777777" w:rsidR="00725612" w:rsidRDefault="00725612"/>
  <w:p w14:paraId="7FCC8B0F" w14:textId="77777777" w:rsidR="00725612" w:rsidRPr="002C7CC9" w:rsidRDefault="0072561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DAA52F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2568C1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E78833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AFA569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D62868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B628D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010B26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3F22E1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4EA003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46688A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8AE22F7"/>
    <w:multiLevelType w:val="hybridMultilevel"/>
    <w:tmpl w:val="430A3A3E"/>
    <w:lvl w:ilvl="0" w:tplc="04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0D7F7406"/>
    <w:multiLevelType w:val="hybridMultilevel"/>
    <w:tmpl w:val="BB88D6B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2" w15:restartNumberingAfterBreak="0">
    <w:nsid w:val="23CD202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3" w15:restartNumberingAfterBreak="0">
    <w:nsid w:val="2695521F"/>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4" w15:restartNumberingAfterBreak="0">
    <w:nsid w:val="2AFD688A"/>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5" w15:restartNumberingAfterBreak="0">
    <w:nsid w:val="2DB12041"/>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6" w15:restartNumberingAfterBreak="0">
    <w:nsid w:val="2E9E29D0"/>
    <w:multiLevelType w:val="hybridMultilevel"/>
    <w:tmpl w:val="AF98C8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772472E"/>
    <w:multiLevelType w:val="hybridMultilevel"/>
    <w:tmpl w:val="A728522E"/>
    <w:lvl w:ilvl="0" w:tplc="B1A8253A">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1A8152B"/>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9" w15:restartNumberingAfterBreak="0">
    <w:nsid w:val="6982627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20" w15:restartNumberingAfterBreak="0">
    <w:nsid w:val="6E9D52B6"/>
    <w:multiLevelType w:val="hybridMultilevel"/>
    <w:tmpl w:val="9236B9CA"/>
    <w:lvl w:ilvl="0" w:tplc="04090011">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00409740">
    <w:abstractNumId w:val="12"/>
  </w:num>
  <w:num w:numId="2" w16cid:durableId="1071344383">
    <w:abstractNumId w:val="14"/>
  </w:num>
  <w:num w:numId="3" w16cid:durableId="1585071292">
    <w:abstractNumId w:val="13"/>
  </w:num>
  <w:num w:numId="4" w16cid:durableId="1573075376">
    <w:abstractNumId w:val="18"/>
  </w:num>
  <w:num w:numId="5" w16cid:durableId="560750393">
    <w:abstractNumId w:val="19"/>
  </w:num>
  <w:num w:numId="6" w16cid:durableId="293364390">
    <w:abstractNumId w:val="15"/>
  </w:num>
  <w:num w:numId="7" w16cid:durableId="1287202754">
    <w:abstractNumId w:val="9"/>
  </w:num>
  <w:num w:numId="8" w16cid:durableId="1486241615">
    <w:abstractNumId w:val="7"/>
  </w:num>
  <w:num w:numId="9" w16cid:durableId="1335373841">
    <w:abstractNumId w:val="6"/>
  </w:num>
  <w:num w:numId="10" w16cid:durableId="161241157">
    <w:abstractNumId w:val="5"/>
  </w:num>
  <w:num w:numId="11" w16cid:durableId="727147292">
    <w:abstractNumId w:val="4"/>
  </w:num>
  <w:num w:numId="12" w16cid:durableId="434600925">
    <w:abstractNumId w:val="8"/>
  </w:num>
  <w:num w:numId="13" w16cid:durableId="1287732257">
    <w:abstractNumId w:val="3"/>
  </w:num>
  <w:num w:numId="14" w16cid:durableId="726879206">
    <w:abstractNumId w:val="2"/>
  </w:num>
  <w:num w:numId="15" w16cid:durableId="46072282">
    <w:abstractNumId w:val="1"/>
  </w:num>
  <w:num w:numId="16" w16cid:durableId="1414933920">
    <w:abstractNumId w:val="0"/>
  </w:num>
  <w:num w:numId="17" w16cid:durableId="1512986026">
    <w:abstractNumId w:val="16"/>
  </w:num>
  <w:num w:numId="18" w16cid:durableId="469710259">
    <w:abstractNumId w:val="17"/>
  </w:num>
  <w:num w:numId="19" w16cid:durableId="1031227543">
    <w:abstractNumId w:val="10"/>
  </w:num>
  <w:num w:numId="20" w16cid:durableId="1234583169">
    <w:abstractNumId w:val="20"/>
  </w:num>
  <w:num w:numId="21" w16cid:durableId="211782817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7549"/>
    <w:rsid w:val="00001360"/>
    <w:rsid w:val="0000201B"/>
    <w:rsid w:val="000037EF"/>
    <w:rsid w:val="00004BC2"/>
    <w:rsid w:val="00005845"/>
    <w:rsid w:val="00006829"/>
    <w:rsid w:val="00006A7B"/>
    <w:rsid w:val="00007D4E"/>
    <w:rsid w:val="00010F20"/>
    <w:rsid w:val="000164A9"/>
    <w:rsid w:val="00016871"/>
    <w:rsid w:val="00017732"/>
    <w:rsid w:val="00020EAA"/>
    <w:rsid w:val="000266E0"/>
    <w:rsid w:val="000303A6"/>
    <w:rsid w:val="000305C2"/>
    <w:rsid w:val="000307AE"/>
    <w:rsid w:val="00037C5C"/>
    <w:rsid w:val="00043A9C"/>
    <w:rsid w:val="00043F07"/>
    <w:rsid w:val="00056D1D"/>
    <w:rsid w:val="0006529B"/>
    <w:rsid w:val="00065E34"/>
    <w:rsid w:val="00071065"/>
    <w:rsid w:val="00072817"/>
    <w:rsid w:val="0007348A"/>
    <w:rsid w:val="0008015C"/>
    <w:rsid w:val="00091318"/>
    <w:rsid w:val="00094A5D"/>
    <w:rsid w:val="00094F7E"/>
    <w:rsid w:val="00097BAC"/>
    <w:rsid w:val="000A3D0D"/>
    <w:rsid w:val="000A4DA5"/>
    <w:rsid w:val="000A7048"/>
    <w:rsid w:val="000B0B8A"/>
    <w:rsid w:val="000C00DF"/>
    <w:rsid w:val="000C134D"/>
    <w:rsid w:val="000D073C"/>
    <w:rsid w:val="000D0956"/>
    <w:rsid w:val="000E482B"/>
    <w:rsid w:val="000F4FF6"/>
    <w:rsid w:val="0010000F"/>
    <w:rsid w:val="001022F6"/>
    <w:rsid w:val="0011410A"/>
    <w:rsid w:val="001207D8"/>
    <w:rsid w:val="00120988"/>
    <w:rsid w:val="00121AE9"/>
    <w:rsid w:val="00122659"/>
    <w:rsid w:val="00122ADD"/>
    <w:rsid w:val="0012541A"/>
    <w:rsid w:val="001265CA"/>
    <w:rsid w:val="0013073E"/>
    <w:rsid w:val="0013534A"/>
    <w:rsid w:val="00136B69"/>
    <w:rsid w:val="00144203"/>
    <w:rsid w:val="0014747F"/>
    <w:rsid w:val="001569E6"/>
    <w:rsid w:val="0016507E"/>
    <w:rsid w:val="00166D19"/>
    <w:rsid w:val="00172D6D"/>
    <w:rsid w:val="001848E5"/>
    <w:rsid w:val="00192543"/>
    <w:rsid w:val="0019444E"/>
    <w:rsid w:val="001A27E0"/>
    <w:rsid w:val="001A36F1"/>
    <w:rsid w:val="001B1E9E"/>
    <w:rsid w:val="001B2155"/>
    <w:rsid w:val="001B28B3"/>
    <w:rsid w:val="001B693E"/>
    <w:rsid w:val="001B69CA"/>
    <w:rsid w:val="001B7B61"/>
    <w:rsid w:val="001C1776"/>
    <w:rsid w:val="001C34CD"/>
    <w:rsid w:val="001C3884"/>
    <w:rsid w:val="001D0A4F"/>
    <w:rsid w:val="001D3CD7"/>
    <w:rsid w:val="001E2CE5"/>
    <w:rsid w:val="001F020D"/>
    <w:rsid w:val="001F1EF4"/>
    <w:rsid w:val="001F59B8"/>
    <w:rsid w:val="001F78E0"/>
    <w:rsid w:val="002043BC"/>
    <w:rsid w:val="00205877"/>
    <w:rsid w:val="00205F01"/>
    <w:rsid w:val="0021057B"/>
    <w:rsid w:val="00212290"/>
    <w:rsid w:val="002164CE"/>
    <w:rsid w:val="002174A5"/>
    <w:rsid w:val="0022087E"/>
    <w:rsid w:val="00220DC2"/>
    <w:rsid w:val="0022643C"/>
    <w:rsid w:val="00235B59"/>
    <w:rsid w:val="0024486E"/>
    <w:rsid w:val="00244C20"/>
    <w:rsid w:val="00254FA9"/>
    <w:rsid w:val="00266635"/>
    <w:rsid w:val="00266670"/>
    <w:rsid w:val="0028041B"/>
    <w:rsid w:val="0028672F"/>
    <w:rsid w:val="00286734"/>
    <w:rsid w:val="0029305F"/>
    <w:rsid w:val="0029434A"/>
    <w:rsid w:val="00295012"/>
    <w:rsid w:val="0029718B"/>
    <w:rsid w:val="00297443"/>
    <w:rsid w:val="002A03C6"/>
    <w:rsid w:val="002A09E3"/>
    <w:rsid w:val="002A602F"/>
    <w:rsid w:val="002A6CF8"/>
    <w:rsid w:val="002A6F7E"/>
    <w:rsid w:val="002B1580"/>
    <w:rsid w:val="002B2996"/>
    <w:rsid w:val="002B5BBE"/>
    <w:rsid w:val="002C199A"/>
    <w:rsid w:val="002C1E6A"/>
    <w:rsid w:val="002C271F"/>
    <w:rsid w:val="002C7BAB"/>
    <w:rsid w:val="002C7CC9"/>
    <w:rsid w:val="002D12B3"/>
    <w:rsid w:val="002D578C"/>
    <w:rsid w:val="002E0FEB"/>
    <w:rsid w:val="002E3EBB"/>
    <w:rsid w:val="002E4A5F"/>
    <w:rsid w:val="002E54F4"/>
    <w:rsid w:val="002F38EB"/>
    <w:rsid w:val="00307909"/>
    <w:rsid w:val="00307FF9"/>
    <w:rsid w:val="00312924"/>
    <w:rsid w:val="00313464"/>
    <w:rsid w:val="00313C55"/>
    <w:rsid w:val="00324345"/>
    <w:rsid w:val="00331774"/>
    <w:rsid w:val="003362C1"/>
    <w:rsid w:val="003370F4"/>
    <w:rsid w:val="00343734"/>
    <w:rsid w:val="00345E86"/>
    <w:rsid w:val="00346BE6"/>
    <w:rsid w:val="00356B34"/>
    <w:rsid w:val="00365BEC"/>
    <w:rsid w:val="00366088"/>
    <w:rsid w:val="003663C5"/>
    <w:rsid w:val="00370488"/>
    <w:rsid w:val="00371E1C"/>
    <w:rsid w:val="00372DE1"/>
    <w:rsid w:val="00373788"/>
    <w:rsid w:val="00374655"/>
    <w:rsid w:val="00377EE4"/>
    <w:rsid w:val="00383BDB"/>
    <w:rsid w:val="00383EE1"/>
    <w:rsid w:val="003850F9"/>
    <w:rsid w:val="0039132E"/>
    <w:rsid w:val="00391448"/>
    <w:rsid w:val="003935D7"/>
    <w:rsid w:val="00395D5A"/>
    <w:rsid w:val="003A597C"/>
    <w:rsid w:val="003A61D5"/>
    <w:rsid w:val="003A638B"/>
    <w:rsid w:val="003B0176"/>
    <w:rsid w:val="003B042B"/>
    <w:rsid w:val="003B07C5"/>
    <w:rsid w:val="003B3C14"/>
    <w:rsid w:val="003B432A"/>
    <w:rsid w:val="003C0C0E"/>
    <w:rsid w:val="003D08A4"/>
    <w:rsid w:val="003D3FB5"/>
    <w:rsid w:val="003E2511"/>
    <w:rsid w:val="003E5C67"/>
    <w:rsid w:val="003F540F"/>
    <w:rsid w:val="003F591E"/>
    <w:rsid w:val="00400D50"/>
    <w:rsid w:val="00410E46"/>
    <w:rsid w:val="00414F82"/>
    <w:rsid w:val="00422165"/>
    <w:rsid w:val="004274AD"/>
    <w:rsid w:val="0043037C"/>
    <w:rsid w:val="00430FC5"/>
    <w:rsid w:val="004363F4"/>
    <w:rsid w:val="00437549"/>
    <w:rsid w:val="00440D78"/>
    <w:rsid w:val="00441847"/>
    <w:rsid w:val="00443CC0"/>
    <w:rsid w:val="004445BE"/>
    <w:rsid w:val="0044637B"/>
    <w:rsid w:val="00447066"/>
    <w:rsid w:val="004522A1"/>
    <w:rsid w:val="004535E5"/>
    <w:rsid w:val="00456EDA"/>
    <w:rsid w:val="00457F2D"/>
    <w:rsid w:val="004641F1"/>
    <w:rsid w:val="00467238"/>
    <w:rsid w:val="00472C1C"/>
    <w:rsid w:val="0047414E"/>
    <w:rsid w:val="00476AD9"/>
    <w:rsid w:val="00480163"/>
    <w:rsid w:val="00485DDD"/>
    <w:rsid w:val="00486E73"/>
    <w:rsid w:val="0049517B"/>
    <w:rsid w:val="00495BF6"/>
    <w:rsid w:val="00497C1C"/>
    <w:rsid w:val="004A095C"/>
    <w:rsid w:val="004A33E2"/>
    <w:rsid w:val="004B1792"/>
    <w:rsid w:val="004C79B1"/>
    <w:rsid w:val="004C7D7C"/>
    <w:rsid w:val="004D09DA"/>
    <w:rsid w:val="004D3457"/>
    <w:rsid w:val="004D75F7"/>
    <w:rsid w:val="004D7AA4"/>
    <w:rsid w:val="004D7E20"/>
    <w:rsid w:val="004E4BD7"/>
    <w:rsid w:val="004E6A7D"/>
    <w:rsid w:val="004F3640"/>
    <w:rsid w:val="004F4F76"/>
    <w:rsid w:val="004F57C8"/>
    <w:rsid w:val="004F76DB"/>
    <w:rsid w:val="0050063A"/>
    <w:rsid w:val="00503B57"/>
    <w:rsid w:val="00505576"/>
    <w:rsid w:val="00505B63"/>
    <w:rsid w:val="005071BF"/>
    <w:rsid w:val="00515277"/>
    <w:rsid w:val="005157B4"/>
    <w:rsid w:val="00521E39"/>
    <w:rsid w:val="00527028"/>
    <w:rsid w:val="00527797"/>
    <w:rsid w:val="0053074E"/>
    <w:rsid w:val="00532ECC"/>
    <w:rsid w:val="00533E23"/>
    <w:rsid w:val="00555259"/>
    <w:rsid w:val="00560966"/>
    <w:rsid w:val="00560AF4"/>
    <w:rsid w:val="005610B3"/>
    <w:rsid w:val="00565712"/>
    <w:rsid w:val="00566F43"/>
    <w:rsid w:val="00572EEF"/>
    <w:rsid w:val="0057726E"/>
    <w:rsid w:val="00583FED"/>
    <w:rsid w:val="00586DB4"/>
    <w:rsid w:val="0058728B"/>
    <w:rsid w:val="0059613A"/>
    <w:rsid w:val="0059704F"/>
    <w:rsid w:val="005971EA"/>
    <w:rsid w:val="005A57AE"/>
    <w:rsid w:val="005B00BF"/>
    <w:rsid w:val="005B5105"/>
    <w:rsid w:val="005B6DD7"/>
    <w:rsid w:val="005C495D"/>
    <w:rsid w:val="005C7AB8"/>
    <w:rsid w:val="005D1239"/>
    <w:rsid w:val="005D3AE5"/>
    <w:rsid w:val="005D4794"/>
    <w:rsid w:val="005D7725"/>
    <w:rsid w:val="005D7754"/>
    <w:rsid w:val="005D7AD3"/>
    <w:rsid w:val="005E0AB3"/>
    <w:rsid w:val="005E171F"/>
    <w:rsid w:val="005E2990"/>
    <w:rsid w:val="005E31F8"/>
    <w:rsid w:val="005F1BFF"/>
    <w:rsid w:val="006041F7"/>
    <w:rsid w:val="00604CFD"/>
    <w:rsid w:val="00611D2E"/>
    <w:rsid w:val="0061318A"/>
    <w:rsid w:val="006233F8"/>
    <w:rsid w:val="00623922"/>
    <w:rsid w:val="00627513"/>
    <w:rsid w:val="0063197D"/>
    <w:rsid w:val="006353A7"/>
    <w:rsid w:val="00640FB9"/>
    <w:rsid w:val="00643290"/>
    <w:rsid w:val="00656AED"/>
    <w:rsid w:val="0065730C"/>
    <w:rsid w:val="00657CD8"/>
    <w:rsid w:val="00670B0B"/>
    <w:rsid w:val="00672B10"/>
    <w:rsid w:val="00680BBF"/>
    <w:rsid w:val="006821E5"/>
    <w:rsid w:val="00687335"/>
    <w:rsid w:val="00692195"/>
    <w:rsid w:val="00692798"/>
    <w:rsid w:val="00693046"/>
    <w:rsid w:val="006930B6"/>
    <w:rsid w:val="00694087"/>
    <w:rsid w:val="006B4181"/>
    <w:rsid w:val="006B588D"/>
    <w:rsid w:val="006E6DEF"/>
    <w:rsid w:val="006F716D"/>
    <w:rsid w:val="00700C8D"/>
    <w:rsid w:val="0070416A"/>
    <w:rsid w:val="00704CA5"/>
    <w:rsid w:val="00707021"/>
    <w:rsid w:val="00707DB9"/>
    <w:rsid w:val="00713ACC"/>
    <w:rsid w:val="00713E90"/>
    <w:rsid w:val="007211D3"/>
    <w:rsid w:val="00722D15"/>
    <w:rsid w:val="00724059"/>
    <w:rsid w:val="00725138"/>
    <w:rsid w:val="00725612"/>
    <w:rsid w:val="00726BA2"/>
    <w:rsid w:val="00727BCB"/>
    <w:rsid w:val="0073373A"/>
    <w:rsid w:val="00735862"/>
    <w:rsid w:val="00736264"/>
    <w:rsid w:val="0074132C"/>
    <w:rsid w:val="00742207"/>
    <w:rsid w:val="00750BAE"/>
    <w:rsid w:val="007558B9"/>
    <w:rsid w:val="00762145"/>
    <w:rsid w:val="00771094"/>
    <w:rsid w:val="007809B9"/>
    <w:rsid w:val="00781240"/>
    <w:rsid w:val="007816E8"/>
    <w:rsid w:val="0078493E"/>
    <w:rsid w:val="00785C7E"/>
    <w:rsid w:val="00790412"/>
    <w:rsid w:val="00791E10"/>
    <w:rsid w:val="0079223C"/>
    <w:rsid w:val="007925FA"/>
    <w:rsid w:val="0079387D"/>
    <w:rsid w:val="0079550B"/>
    <w:rsid w:val="00796F14"/>
    <w:rsid w:val="007A274B"/>
    <w:rsid w:val="007A313C"/>
    <w:rsid w:val="007A7829"/>
    <w:rsid w:val="007B3F87"/>
    <w:rsid w:val="007B4109"/>
    <w:rsid w:val="007C290A"/>
    <w:rsid w:val="007D3A9C"/>
    <w:rsid w:val="007D4986"/>
    <w:rsid w:val="007D4D5C"/>
    <w:rsid w:val="007D611D"/>
    <w:rsid w:val="007E22B2"/>
    <w:rsid w:val="007E7B3C"/>
    <w:rsid w:val="007E7D5B"/>
    <w:rsid w:val="007F0660"/>
    <w:rsid w:val="007F65B7"/>
    <w:rsid w:val="007F7CC3"/>
    <w:rsid w:val="008025DA"/>
    <w:rsid w:val="008100B7"/>
    <w:rsid w:val="00812E13"/>
    <w:rsid w:val="00813C0A"/>
    <w:rsid w:val="00817FE6"/>
    <w:rsid w:val="008206AD"/>
    <w:rsid w:val="008217B5"/>
    <w:rsid w:val="00824453"/>
    <w:rsid w:val="00827C2F"/>
    <w:rsid w:val="0083050D"/>
    <w:rsid w:val="00831240"/>
    <w:rsid w:val="008330ED"/>
    <w:rsid w:val="00836359"/>
    <w:rsid w:val="008370B2"/>
    <w:rsid w:val="008408E0"/>
    <w:rsid w:val="00840A20"/>
    <w:rsid w:val="00841B88"/>
    <w:rsid w:val="0084399C"/>
    <w:rsid w:val="00851F49"/>
    <w:rsid w:val="008523E2"/>
    <w:rsid w:val="00855845"/>
    <w:rsid w:val="00855BB2"/>
    <w:rsid w:val="00863C52"/>
    <w:rsid w:val="00864539"/>
    <w:rsid w:val="00864A5A"/>
    <w:rsid w:val="00866204"/>
    <w:rsid w:val="00870B9B"/>
    <w:rsid w:val="00885087"/>
    <w:rsid w:val="008918C9"/>
    <w:rsid w:val="008927FA"/>
    <w:rsid w:val="0089546D"/>
    <w:rsid w:val="008A2873"/>
    <w:rsid w:val="008A35DA"/>
    <w:rsid w:val="008A3AFA"/>
    <w:rsid w:val="008A4F9E"/>
    <w:rsid w:val="008A58D1"/>
    <w:rsid w:val="008A6A11"/>
    <w:rsid w:val="008A7B24"/>
    <w:rsid w:val="008B149A"/>
    <w:rsid w:val="008B15DE"/>
    <w:rsid w:val="008B5FCC"/>
    <w:rsid w:val="008C2D92"/>
    <w:rsid w:val="008C6571"/>
    <w:rsid w:val="008D2D8E"/>
    <w:rsid w:val="008D64AB"/>
    <w:rsid w:val="008E2C95"/>
    <w:rsid w:val="008E4217"/>
    <w:rsid w:val="008E57B0"/>
    <w:rsid w:val="008E6534"/>
    <w:rsid w:val="008E711B"/>
    <w:rsid w:val="008F1956"/>
    <w:rsid w:val="008F3931"/>
    <w:rsid w:val="008F4EAC"/>
    <w:rsid w:val="00902089"/>
    <w:rsid w:val="0090780B"/>
    <w:rsid w:val="00916409"/>
    <w:rsid w:val="00917B86"/>
    <w:rsid w:val="0092005C"/>
    <w:rsid w:val="00922CE2"/>
    <w:rsid w:val="00923142"/>
    <w:rsid w:val="00931153"/>
    <w:rsid w:val="009330A2"/>
    <w:rsid w:val="00937E9E"/>
    <w:rsid w:val="00940B10"/>
    <w:rsid w:val="009458A8"/>
    <w:rsid w:val="00951375"/>
    <w:rsid w:val="0096594A"/>
    <w:rsid w:val="009746FE"/>
    <w:rsid w:val="00974CDB"/>
    <w:rsid w:val="00974EF0"/>
    <w:rsid w:val="0098060C"/>
    <w:rsid w:val="0098201D"/>
    <w:rsid w:val="00983E83"/>
    <w:rsid w:val="00984F02"/>
    <w:rsid w:val="00987DD3"/>
    <w:rsid w:val="009A327B"/>
    <w:rsid w:val="009A4314"/>
    <w:rsid w:val="009A4E5D"/>
    <w:rsid w:val="009A56BB"/>
    <w:rsid w:val="009A5847"/>
    <w:rsid w:val="009A619F"/>
    <w:rsid w:val="009B2563"/>
    <w:rsid w:val="009B6055"/>
    <w:rsid w:val="009C01D9"/>
    <w:rsid w:val="009C2C50"/>
    <w:rsid w:val="009C5B6E"/>
    <w:rsid w:val="009C65A4"/>
    <w:rsid w:val="009D49F0"/>
    <w:rsid w:val="009E235D"/>
    <w:rsid w:val="009E34BB"/>
    <w:rsid w:val="009E58E2"/>
    <w:rsid w:val="009E681C"/>
    <w:rsid w:val="009F077D"/>
    <w:rsid w:val="009F4248"/>
    <w:rsid w:val="009F5379"/>
    <w:rsid w:val="00A007B1"/>
    <w:rsid w:val="00A01245"/>
    <w:rsid w:val="00A023D2"/>
    <w:rsid w:val="00A04391"/>
    <w:rsid w:val="00A1009D"/>
    <w:rsid w:val="00A10D30"/>
    <w:rsid w:val="00A1268D"/>
    <w:rsid w:val="00A14443"/>
    <w:rsid w:val="00A15F29"/>
    <w:rsid w:val="00A16C13"/>
    <w:rsid w:val="00A20C27"/>
    <w:rsid w:val="00A256A1"/>
    <w:rsid w:val="00A25AAD"/>
    <w:rsid w:val="00A27AD8"/>
    <w:rsid w:val="00A3047A"/>
    <w:rsid w:val="00A34838"/>
    <w:rsid w:val="00A36D27"/>
    <w:rsid w:val="00A41561"/>
    <w:rsid w:val="00A536BE"/>
    <w:rsid w:val="00A55150"/>
    <w:rsid w:val="00A65594"/>
    <w:rsid w:val="00A76226"/>
    <w:rsid w:val="00A85479"/>
    <w:rsid w:val="00A86747"/>
    <w:rsid w:val="00A90FE1"/>
    <w:rsid w:val="00A9169B"/>
    <w:rsid w:val="00A95C9A"/>
    <w:rsid w:val="00AA04B6"/>
    <w:rsid w:val="00AB22E8"/>
    <w:rsid w:val="00AB2A16"/>
    <w:rsid w:val="00AB4D35"/>
    <w:rsid w:val="00AB6869"/>
    <w:rsid w:val="00AC02DF"/>
    <w:rsid w:val="00AC3061"/>
    <w:rsid w:val="00AD1CA2"/>
    <w:rsid w:val="00AD1CDB"/>
    <w:rsid w:val="00AE0188"/>
    <w:rsid w:val="00AE4720"/>
    <w:rsid w:val="00AE4911"/>
    <w:rsid w:val="00AF0781"/>
    <w:rsid w:val="00AF2F95"/>
    <w:rsid w:val="00AF4573"/>
    <w:rsid w:val="00AF5033"/>
    <w:rsid w:val="00AF62A5"/>
    <w:rsid w:val="00AF6974"/>
    <w:rsid w:val="00B01DA0"/>
    <w:rsid w:val="00B044C2"/>
    <w:rsid w:val="00B106E0"/>
    <w:rsid w:val="00B13DE7"/>
    <w:rsid w:val="00B147E4"/>
    <w:rsid w:val="00B15F08"/>
    <w:rsid w:val="00B260C4"/>
    <w:rsid w:val="00B26D25"/>
    <w:rsid w:val="00B27034"/>
    <w:rsid w:val="00B333D0"/>
    <w:rsid w:val="00B43997"/>
    <w:rsid w:val="00B47C25"/>
    <w:rsid w:val="00B53884"/>
    <w:rsid w:val="00B55C5E"/>
    <w:rsid w:val="00B60C19"/>
    <w:rsid w:val="00B71E9D"/>
    <w:rsid w:val="00B7451E"/>
    <w:rsid w:val="00B74ADC"/>
    <w:rsid w:val="00B77973"/>
    <w:rsid w:val="00B812F1"/>
    <w:rsid w:val="00B81F0F"/>
    <w:rsid w:val="00B82213"/>
    <w:rsid w:val="00B82471"/>
    <w:rsid w:val="00B82781"/>
    <w:rsid w:val="00B8447A"/>
    <w:rsid w:val="00B84C8F"/>
    <w:rsid w:val="00B866C7"/>
    <w:rsid w:val="00B91D73"/>
    <w:rsid w:val="00B91FDB"/>
    <w:rsid w:val="00B924FC"/>
    <w:rsid w:val="00B96A90"/>
    <w:rsid w:val="00B97AEA"/>
    <w:rsid w:val="00BA0DF5"/>
    <w:rsid w:val="00BB4187"/>
    <w:rsid w:val="00BB61A5"/>
    <w:rsid w:val="00BB74F1"/>
    <w:rsid w:val="00BC0B64"/>
    <w:rsid w:val="00BC137E"/>
    <w:rsid w:val="00BC1F1E"/>
    <w:rsid w:val="00BC3ED3"/>
    <w:rsid w:val="00BC524F"/>
    <w:rsid w:val="00BD1E3B"/>
    <w:rsid w:val="00BD3616"/>
    <w:rsid w:val="00BD633D"/>
    <w:rsid w:val="00BD7424"/>
    <w:rsid w:val="00BE0D9A"/>
    <w:rsid w:val="00BE2C7A"/>
    <w:rsid w:val="00BE6DE2"/>
    <w:rsid w:val="00BF0C59"/>
    <w:rsid w:val="00BF25C6"/>
    <w:rsid w:val="00BF65A0"/>
    <w:rsid w:val="00C03A90"/>
    <w:rsid w:val="00C0453D"/>
    <w:rsid w:val="00C04EA2"/>
    <w:rsid w:val="00C05B38"/>
    <w:rsid w:val="00C07B6D"/>
    <w:rsid w:val="00C11B26"/>
    <w:rsid w:val="00C12FC2"/>
    <w:rsid w:val="00C3122D"/>
    <w:rsid w:val="00C31467"/>
    <w:rsid w:val="00C430E4"/>
    <w:rsid w:val="00C45D0D"/>
    <w:rsid w:val="00C45E19"/>
    <w:rsid w:val="00C46E79"/>
    <w:rsid w:val="00C4738D"/>
    <w:rsid w:val="00C4740A"/>
    <w:rsid w:val="00C51607"/>
    <w:rsid w:val="00C53AF2"/>
    <w:rsid w:val="00C55326"/>
    <w:rsid w:val="00C6567D"/>
    <w:rsid w:val="00C65695"/>
    <w:rsid w:val="00C72484"/>
    <w:rsid w:val="00C76D42"/>
    <w:rsid w:val="00C7775F"/>
    <w:rsid w:val="00C82693"/>
    <w:rsid w:val="00C842F2"/>
    <w:rsid w:val="00C90321"/>
    <w:rsid w:val="00C95418"/>
    <w:rsid w:val="00C9744B"/>
    <w:rsid w:val="00CC27C3"/>
    <w:rsid w:val="00CC73E1"/>
    <w:rsid w:val="00CD132C"/>
    <w:rsid w:val="00CD40C7"/>
    <w:rsid w:val="00CD6DAE"/>
    <w:rsid w:val="00CE4ABC"/>
    <w:rsid w:val="00CF1385"/>
    <w:rsid w:val="00CF20A1"/>
    <w:rsid w:val="00CF3DED"/>
    <w:rsid w:val="00CF3FCD"/>
    <w:rsid w:val="00CF4CAC"/>
    <w:rsid w:val="00D0059E"/>
    <w:rsid w:val="00D0502A"/>
    <w:rsid w:val="00D052ED"/>
    <w:rsid w:val="00D05924"/>
    <w:rsid w:val="00D06F2B"/>
    <w:rsid w:val="00D10838"/>
    <w:rsid w:val="00D11D24"/>
    <w:rsid w:val="00D1524F"/>
    <w:rsid w:val="00D209C0"/>
    <w:rsid w:val="00D21901"/>
    <w:rsid w:val="00D22DC2"/>
    <w:rsid w:val="00D2553E"/>
    <w:rsid w:val="00D31E45"/>
    <w:rsid w:val="00D35365"/>
    <w:rsid w:val="00D35BB8"/>
    <w:rsid w:val="00D42324"/>
    <w:rsid w:val="00D42A8F"/>
    <w:rsid w:val="00D46F84"/>
    <w:rsid w:val="00D503B0"/>
    <w:rsid w:val="00D5560A"/>
    <w:rsid w:val="00D57749"/>
    <w:rsid w:val="00D57B60"/>
    <w:rsid w:val="00D646BA"/>
    <w:rsid w:val="00D77F7F"/>
    <w:rsid w:val="00D8209A"/>
    <w:rsid w:val="00D82874"/>
    <w:rsid w:val="00D84C9B"/>
    <w:rsid w:val="00D86B5E"/>
    <w:rsid w:val="00D86D75"/>
    <w:rsid w:val="00D86F21"/>
    <w:rsid w:val="00D8722E"/>
    <w:rsid w:val="00D91F37"/>
    <w:rsid w:val="00D924CF"/>
    <w:rsid w:val="00D93201"/>
    <w:rsid w:val="00D9621D"/>
    <w:rsid w:val="00DA6209"/>
    <w:rsid w:val="00DA681B"/>
    <w:rsid w:val="00DA76A1"/>
    <w:rsid w:val="00DB052E"/>
    <w:rsid w:val="00DC1DC3"/>
    <w:rsid w:val="00DC21C3"/>
    <w:rsid w:val="00DC41BB"/>
    <w:rsid w:val="00DC566D"/>
    <w:rsid w:val="00DD6792"/>
    <w:rsid w:val="00DE533D"/>
    <w:rsid w:val="00DE7A12"/>
    <w:rsid w:val="00DF2979"/>
    <w:rsid w:val="00DF3189"/>
    <w:rsid w:val="00DF34EC"/>
    <w:rsid w:val="00DF4A16"/>
    <w:rsid w:val="00E024B8"/>
    <w:rsid w:val="00E07D70"/>
    <w:rsid w:val="00E10B11"/>
    <w:rsid w:val="00E11704"/>
    <w:rsid w:val="00E15980"/>
    <w:rsid w:val="00E16ABF"/>
    <w:rsid w:val="00E23946"/>
    <w:rsid w:val="00E26C07"/>
    <w:rsid w:val="00E30ACA"/>
    <w:rsid w:val="00E30C50"/>
    <w:rsid w:val="00E313B5"/>
    <w:rsid w:val="00E34725"/>
    <w:rsid w:val="00E356CF"/>
    <w:rsid w:val="00E35888"/>
    <w:rsid w:val="00E50621"/>
    <w:rsid w:val="00E55C0E"/>
    <w:rsid w:val="00E5754F"/>
    <w:rsid w:val="00E63063"/>
    <w:rsid w:val="00E675F3"/>
    <w:rsid w:val="00E71778"/>
    <w:rsid w:val="00E742BE"/>
    <w:rsid w:val="00E76712"/>
    <w:rsid w:val="00E83D27"/>
    <w:rsid w:val="00E84657"/>
    <w:rsid w:val="00E86085"/>
    <w:rsid w:val="00E90A8C"/>
    <w:rsid w:val="00E95305"/>
    <w:rsid w:val="00E97313"/>
    <w:rsid w:val="00EB1789"/>
    <w:rsid w:val="00EB3691"/>
    <w:rsid w:val="00EB40EC"/>
    <w:rsid w:val="00EC0FC8"/>
    <w:rsid w:val="00EC1374"/>
    <w:rsid w:val="00EC31DE"/>
    <w:rsid w:val="00EC6896"/>
    <w:rsid w:val="00EC6E35"/>
    <w:rsid w:val="00ED2116"/>
    <w:rsid w:val="00ED3CDE"/>
    <w:rsid w:val="00ED5FE5"/>
    <w:rsid w:val="00EE119E"/>
    <w:rsid w:val="00EE3008"/>
    <w:rsid w:val="00EF0A63"/>
    <w:rsid w:val="00EF4033"/>
    <w:rsid w:val="00EF58B3"/>
    <w:rsid w:val="00F011AB"/>
    <w:rsid w:val="00F0608F"/>
    <w:rsid w:val="00F0672E"/>
    <w:rsid w:val="00F06EAC"/>
    <w:rsid w:val="00F21901"/>
    <w:rsid w:val="00F21A29"/>
    <w:rsid w:val="00F248D0"/>
    <w:rsid w:val="00F263F1"/>
    <w:rsid w:val="00F3076D"/>
    <w:rsid w:val="00F32BD3"/>
    <w:rsid w:val="00F338F5"/>
    <w:rsid w:val="00F35B5F"/>
    <w:rsid w:val="00F4070E"/>
    <w:rsid w:val="00F40DF7"/>
    <w:rsid w:val="00F435F5"/>
    <w:rsid w:val="00F55101"/>
    <w:rsid w:val="00F629EF"/>
    <w:rsid w:val="00F62FBE"/>
    <w:rsid w:val="00F668F4"/>
    <w:rsid w:val="00F7414D"/>
    <w:rsid w:val="00F769B4"/>
    <w:rsid w:val="00F80038"/>
    <w:rsid w:val="00F80DAF"/>
    <w:rsid w:val="00F81E95"/>
    <w:rsid w:val="00F910E8"/>
    <w:rsid w:val="00F95E47"/>
    <w:rsid w:val="00F95F69"/>
    <w:rsid w:val="00F96B2E"/>
    <w:rsid w:val="00F97449"/>
    <w:rsid w:val="00FA2B32"/>
    <w:rsid w:val="00FA52E3"/>
    <w:rsid w:val="00FB333F"/>
    <w:rsid w:val="00FB396A"/>
    <w:rsid w:val="00FC2FA2"/>
    <w:rsid w:val="00FD67EE"/>
    <w:rsid w:val="00FD7E00"/>
    <w:rsid w:val="00FE1A5A"/>
    <w:rsid w:val="00FE53FD"/>
    <w:rsid w:val="00FF05A4"/>
    <w:rsid w:val="00FF05F6"/>
    <w:rsid w:val="00FF129E"/>
    <w:rsid w:val="00FF2C3A"/>
    <w:rsid w:val="00FF46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132BB15C"/>
  <w15:docId w15:val="{1650C28E-15A2-4C04-906F-2B95ACB54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eorgia" w:eastAsia="Times New Roman" w:hAnsi="Georg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FCC"/>
    <w:pPr>
      <w:autoSpaceDE w:val="0"/>
      <w:autoSpaceDN w:val="0"/>
      <w:adjustRightInd w:val="0"/>
    </w:pPr>
    <w:rPr>
      <w:rFonts w:ascii="Arial" w:hAnsi="Arial"/>
      <w:szCs w:val="24"/>
    </w:rPr>
  </w:style>
  <w:style w:type="paragraph" w:styleId="Heading1">
    <w:name w:val="heading 1"/>
    <w:basedOn w:val="Normal"/>
    <w:next w:val="Normal"/>
    <w:qFormat/>
    <w:rsid w:val="00ED2116"/>
    <w:pPr>
      <w:keepNext/>
      <w:autoSpaceDE/>
      <w:autoSpaceDN/>
      <w:adjustRightInd/>
      <w:spacing w:before="160" w:after="20"/>
      <w:jc w:val="center"/>
      <w:outlineLvl w:val="0"/>
    </w:pPr>
    <w:rPr>
      <w:rFonts w:cs="Arial"/>
      <w:bCs/>
      <w:smallCaps/>
      <w:kern w:val="32"/>
      <w:sz w:val="32"/>
      <w:szCs w:val="32"/>
    </w:rPr>
  </w:style>
  <w:style w:type="paragraph" w:styleId="Heading2">
    <w:name w:val="heading 2"/>
    <w:basedOn w:val="Normal"/>
    <w:next w:val="Normal"/>
    <w:link w:val="Heading2Char"/>
    <w:unhideWhenUsed/>
    <w:qFormat/>
    <w:rsid w:val="00F0672E"/>
    <w:pPr>
      <w:numPr>
        <w:ilvl w:val="12"/>
      </w:numPr>
      <w:tabs>
        <w:tab w:val="left" w:pos="-360"/>
        <w:tab w:val="left" w:pos="0"/>
        <w:tab w:val="left" w:pos="1260"/>
        <w:tab w:val="left" w:pos="16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s>
      <w:jc w:val="center"/>
      <w:outlineLvl w:val="1"/>
    </w:pPr>
    <w:rPr>
      <w:b/>
      <w:bCs/>
    </w:rPr>
  </w:style>
  <w:style w:type="paragraph" w:styleId="Heading3">
    <w:name w:val="heading 3"/>
    <w:basedOn w:val="Normal"/>
    <w:next w:val="Normal"/>
    <w:link w:val="Heading3Char"/>
    <w:unhideWhenUsed/>
    <w:qFormat/>
    <w:rsid w:val="00EC31DE"/>
    <w:pPr>
      <w:numPr>
        <w:ilvl w:val="12"/>
      </w:numPr>
      <w:jc w:val="center"/>
      <w:outlineLvl w:val="2"/>
    </w:pPr>
    <w:rPr>
      <w:b/>
      <w:bCs/>
    </w:rPr>
  </w:style>
  <w:style w:type="paragraph" w:styleId="Heading4">
    <w:name w:val="heading 4"/>
    <w:basedOn w:val="Normal"/>
    <w:next w:val="Normal"/>
    <w:link w:val="Heading4Char"/>
    <w:unhideWhenUsed/>
    <w:qFormat/>
    <w:rsid w:val="00F011AB"/>
    <w:pPr>
      <w:jc w:val="center"/>
      <w:outlineLvl w:val="3"/>
    </w:pPr>
    <w:rPr>
      <w:b/>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0672E"/>
    <w:rPr>
      <w:b/>
      <w:bCs/>
      <w:sz w:val="24"/>
      <w:szCs w:val="24"/>
    </w:rPr>
  </w:style>
  <w:style w:type="character" w:customStyle="1" w:styleId="Heading3Char">
    <w:name w:val="Heading 3 Char"/>
    <w:basedOn w:val="DefaultParagraphFont"/>
    <w:link w:val="Heading3"/>
    <w:rsid w:val="00EC31DE"/>
    <w:rPr>
      <w:b/>
      <w:bCs/>
      <w:sz w:val="24"/>
      <w:szCs w:val="24"/>
    </w:rPr>
  </w:style>
  <w:style w:type="character" w:customStyle="1" w:styleId="Heading4Char">
    <w:name w:val="Heading 4 Char"/>
    <w:basedOn w:val="DefaultParagraphFont"/>
    <w:link w:val="Heading4"/>
    <w:rsid w:val="00F011AB"/>
    <w:rPr>
      <w:b/>
      <w:caps/>
      <w:sz w:val="24"/>
      <w:szCs w:val="24"/>
    </w:rPr>
  </w:style>
  <w:style w:type="character" w:styleId="FootnoteReference">
    <w:name w:val="footnote reference"/>
    <w:semiHidden/>
  </w:style>
  <w:style w:type="character" w:customStyle="1" w:styleId="Titles">
    <w:name w:val="Titles"/>
    <w:semiHidden/>
    <w:rsid w:val="008B5FCC"/>
    <w:rPr>
      <w:i/>
    </w:rPr>
  </w:style>
  <w:style w:type="paragraph" w:styleId="BalloonText">
    <w:name w:val="Balloon Text"/>
    <w:basedOn w:val="Normal"/>
    <w:semiHidden/>
    <w:rsid w:val="00C4738D"/>
    <w:rPr>
      <w:rFonts w:ascii="Tahoma" w:hAnsi="Tahoma" w:cs="Tahoma"/>
      <w:sz w:val="16"/>
      <w:szCs w:val="16"/>
    </w:rPr>
  </w:style>
  <w:style w:type="character" w:styleId="PageNumber">
    <w:name w:val="page number"/>
    <w:basedOn w:val="DefaultParagraphFont"/>
    <w:rsid w:val="00ED2116"/>
  </w:style>
  <w:style w:type="character" w:styleId="CommentReference">
    <w:name w:val="annotation reference"/>
    <w:basedOn w:val="DefaultParagraphFont"/>
    <w:semiHidden/>
    <w:rsid w:val="00555259"/>
    <w:rPr>
      <w:sz w:val="16"/>
      <w:szCs w:val="16"/>
    </w:rPr>
  </w:style>
  <w:style w:type="paragraph" w:styleId="CommentText">
    <w:name w:val="annotation text"/>
    <w:basedOn w:val="Normal"/>
    <w:semiHidden/>
    <w:rsid w:val="00555259"/>
    <w:rPr>
      <w:szCs w:val="20"/>
    </w:rPr>
  </w:style>
  <w:style w:type="paragraph" w:styleId="CommentSubject">
    <w:name w:val="annotation subject"/>
    <w:basedOn w:val="CommentText"/>
    <w:next w:val="CommentText"/>
    <w:semiHidden/>
    <w:rsid w:val="00555259"/>
    <w:rPr>
      <w:b/>
      <w:bCs/>
    </w:rPr>
  </w:style>
  <w:style w:type="character" w:styleId="Emphasis">
    <w:name w:val="Emphasis"/>
    <w:basedOn w:val="DefaultParagraphFont"/>
    <w:qFormat/>
    <w:rsid w:val="006821E5"/>
    <w:rPr>
      <w:i/>
      <w:iCs/>
    </w:rPr>
  </w:style>
  <w:style w:type="character" w:styleId="Strong">
    <w:name w:val="Strong"/>
    <w:basedOn w:val="DefaultParagraphFont"/>
    <w:uiPriority w:val="22"/>
    <w:qFormat/>
    <w:rsid w:val="00781240"/>
    <w:rPr>
      <w:b/>
      <w:bCs/>
    </w:rPr>
  </w:style>
  <w:style w:type="paragraph" w:styleId="DocumentMap">
    <w:name w:val="Document Map"/>
    <w:basedOn w:val="Normal"/>
    <w:link w:val="DocumentMapChar"/>
    <w:rsid w:val="00725612"/>
    <w:rPr>
      <w:rFonts w:ascii="Tahoma" w:hAnsi="Tahoma" w:cs="Tahoma"/>
      <w:sz w:val="16"/>
      <w:szCs w:val="16"/>
    </w:rPr>
  </w:style>
  <w:style w:type="character" w:customStyle="1" w:styleId="DocumentMapChar">
    <w:name w:val="Document Map Char"/>
    <w:basedOn w:val="DefaultParagraphFont"/>
    <w:link w:val="DocumentMap"/>
    <w:rsid w:val="00725612"/>
    <w:rPr>
      <w:rFonts w:ascii="Tahoma" w:hAnsi="Tahoma" w:cs="Tahoma"/>
      <w:sz w:val="16"/>
      <w:szCs w:val="16"/>
    </w:rPr>
  </w:style>
  <w:style w:type="paragraph" w:styleId="Header">
    <w:name w:val="header"/>
    <w:basedOn w:val="Normal"/>
    <w:link w:val="HeaderChar"/>
    <w:rsid w:val="005C495D"/>
    <w:pPr>
      <w:tabs>
        <w:tab w:val="center" w:pos="4680"/>
        <w:tab w:val="right" w:pos="9360"/>
      </w:tabs>
    </w:pPr>
  </w:style>
  <w:style w:type="character" w:customStyle="1" w:styleId="HeaderChar">
    <w:name w:val="Header Char"/>
    <w:basedOn w:val="DefaultParagraphFont"/>
    <w:link w:val="Header"/>
    <w:rsid w:val="005C495D"/>
    <w:rPr>
      <w:rFonts w:ascii="Arial" w:hAnsi="Arial"/>
      <w:szCs w:val="24"/>
    </w:rPr>
  </w:style>
  <w:style w:type="paragraph" w:styleId="Footer">
    <w:name w:val="footer"/>
    <w:basedOn w:val="Normal"/>
    <w:link w:val="FooterChar"/>
    <w:rsid w:val="005C495D"/>
    <w:pPr>
      <w:tabs>
        <w:tab w:val="center" w:pos="4680"/>
        <w:tab w:val="right" w:pos="9360"/>
      </w:tabs>
    </w:pPr>
  </w:style>
  <w:style w:type="paragraph" w:customStyle="1" w:styleId="AgencyFooter3">
    <w:name w:val="AgencyFooter3"/>
    <w:qFormat/>
    <w:rsid w:val="00A41561"/>
    <w:pPr>
      <w:spacing w:before="40"/>
      <w:jc w:val="center"/>
    </w:pPr>
    <w:rPr>
      <w:rFonts w:ascii="Lucida Bright" w:hAnsi="Lucida Bright"/>
      <w:sz w:val="10"/>
      <w:szCs w:val="12"/>
    </w:rPr>
  </w:style>
  <w:style w:type="paragraph" w:customStyle="1" w:styleId="AgencyFooter">
    <w:name w:val="AgencyFooter"/>
    <w:qFormat/>
    <w:rsid w:val="00A41561"/>
    <w:pPr>
      <w:tabs>
        <w:tab w:val="center" w:pos="4320"/>
        <w:tab w:val="right" w:pos="8640"/>
      </w:tabs>
      <w:spacing w:after="40"/>
      <w:jc w:val="center"/>
    </w:pPr>
    <w:rPr>
      <w:rFonts w:ascii="Lucida Bright" w:hAnsi="Lucida Bright"/>
      <w:sz w:val="16"/>
    </w:rPr>
  </w:style>
  <w:style w:type="paragraph" w:customStyle="1" w:styleId="AgencyFooter2">
    <w:name w:val="AgencyFooter2"/>
    <w:qFormat/>
    <w:rsid w:val="00A41561"/>
    <w:pPr>
      <w:pBdr>
        <w:top w:val="single" w:sz="2" w:space="3" w:color="auto"/>
      </w:pBdr>
      <w:tabs>
        <w:tab w:val="center" w:pos="4320"/>
        <w:tab w:val="right" w:pos="8640"/>
      </w:tabs>
      <w:jc w:val="center"/>
    </w:pPr>
    <w:rPr>
      <w:rFonts w:ascii="Lucida Bright" w:hAnsi="Lucida Bright"/>
      <w:sz w:val="16"/>
      <w:szCs w:val="18"/>
    </w:rPr>
  </w:style>
  <w:style w:type="character" w:customStyle="1" w:styleId="FooterChar">
    <w:name w:val="Footer Char"/>
    <w:basedOn w:val="DefaultParagraphFont"/>
    <w:link w:val="Footer"/>
    <w:rsid w:val="005C495D"/>
    <w:rPr>
      <w:rFonts w:ascii="Arial" w:hAnsi="Arial"/>
      <w:szCs w:val="24"/>
    </w:rPr>
  </w:style>
  <w:style w:type="paragraph" w:customStyle="1" w:styleId="LetterheadNames">
    <w:name w:val="LetterheadNames"/>
    <w:link w:val="LetterheadNamesChar"/>
    <w:qFormat/>
    <w:rsid w:val="00A256A1"/>
    <w:pPr>
      <w:spacing w:after="100"/>
      <w:ind w:left="-360"/>
    </w:pPr>
    <w:rPr>
      <w:rFonts w:ascii="Lucida Bright" w:hAnsi="Lucida Bright"/>
      <w:sz w:val="16"/>
      <w:szCs w:val="18"/>
    </w:rPr>
  </w:style>
  <w:style w:type="paragraph" w:customStyle="1" w:styleId="LetterHeadTitle">
    <w:name w:val="LetterHeadTitle"/>
    <w:qFormat/>
    <w:rsid w:val="00A256A1"/>
    <w:pPr>
      <w:spacing w:before="480" w:after="120"/>
      <w:jc w:val="center"/>
    </w:pPr>
    <w:rPr>
      <w:rFonts w:ascii="Lucida Bright" w:hAnsi="Lucida Bright" w:cs="Arial"/>
      <w:bCs/>
      <w:smallCaps/>
      <w:kern w:val="32"/>
      <w:sz w:val="30"/>
      <w:szCs w:val="32"/>
    </w:rPr>
  </w:style>
  <w:style w:type="paragraph" w:customStyle="1" w:styleId="LetterheadSubheading">
    <w:name w:val="LetterheadSubheading"/>
    <w:qFormat/>
    <w:rsid w:val="00A256A1"/>
    <w:pPr>
      <w:spacing w:before="120" w:after="60"/>
      <w:jc w:val="center"/>
    </w:pPr>
    <w:rPr>
      <w:rFonts w:ascii="Lucida Bright" w:hAnsi="Lucida Bright"/>
      <w:i/>
      <w:sz w:val="16"/>
    </w:rPr>
  </w:style>
  <w:style w:type="paragraph" w:customStyle="1" w:styleId="LetterheadNameTitle">
    <w:name w:val="LetterheadNameTitle"/>
    <w:basedOn w:val="LetterheadNames"/>
    <w:link w:val="LetterheadNameTitleChar"/>
    <w:qFormat/>
    <w:rsid w:val="00A256A1"/>
    <w:rPr>
      <w:i/>
    </w:rPr>
  </w:style>
  <w:style w:type="character" w:customStyle="1" w:styleId="LetterheadNamesChar">
    <w:name w:val="LetterheadNames Char"/>
    <w:link w:val="LetterheadNames"/>
    <w:rsid w:val="00A256A1"/>
    <w:rPr>
      <w:rFonts w:ascii="Lucida Bright" w:hAnsi="Lucida Bright"/>
      <w:sz w:val="16"/>
      <w:szCs w:val="18"/>
    </w:rPr>
  </w:style>
  <w:style w:type="character" w:customStyle="1" w:styleId="LetterheadNameTitleChar">
    <w:name w:val="LetterheadNameTitle Char"/>
    <w:link w:val="LetterheadNameTitle"/>
    <w:rsid w:val="00A256A1"/>
    <w:rPr>
      <w:rFonts w:ascii="Lucida Bright" w:hAnsi="Lucida Bright"/>
      <w:i/>
      <w:sz w:val="16"/>
      <w:szCs w:val="18"/>
    </w:rPr>
  </w:style>
  <w:style w:type="paragraph" w:styleId="ListParagraph">
    <w:name w:val="List Paragraph"/>
    <w:basedOn w:val="Normal"/>
    <w:uiPriority w:val="34"/>
    <w:qFormat/>
    <w:rsid w:val="001265CA"/>
    <w:pPr>
      <w:ind w:left="720"/>
      <w:contextualSpacing/>
    </w:pPr>
  </w:style>
  <w:style w:type="paragraph" w:styleId="Revision">
    <w:name w:val="Revision"/>
    <w:hidden/>
    <w:uiPriority w:val="99"/>
    <w:semiHidden/>
    <w:rsid w:val="001D3CD7"/>
    <w:rPr>
      <w:rFonts w:ascii="Arial" w:hAnsi="Arial"/>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093396">
      <w:bodyDiv w:val="1"/>
      <w:marLeft w:val="0"/>
      <w:marRight w:val="0"/>
      <w:marTop w:val="0"/>
      <w:marBottom w:val="0"/>
      <w:divBdr>
        <w:top w:val="none" w:sz="0" w:space="0" w:color="auto"/>
        <w:left w:val="none" w:sz="0" w:space="0" w:color="auto"/>
        <w:bottom w:val="none" w:sz="0" w:space="0" w:color="auto"/>
        <w:right w:val="none" w:sz="0" w:space="0" w:color="auto"/>
      </w:divBdr>
    </w:div>
    <w:div w:id="375087001">
      <w:bodyDiv w:val="1"/>
      <w:marLeft w:val="0"/>
      <w:marRight w:val="0"/>
      <w:marTop w:val="0"/>
      <w:marBottom w:val="0"/>
      <w:divBdr>
        <w:top w:val="none" w:sz="0" w:space="0" w:color="auto"/>
        <w:left w:val="none" w:sz="0" w:space="0" w:color="auto"/>
        <w:bottom w:val="none" w:sz="0" w:space="0" w:color="auto"/>
        <w:right w:val="none" w:sz="0" w:space="0" w:color="auto"/>
      </w:divBdr>
    </w:div>
    <w:div w:id="690185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eader" Target="header5.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image" Target="file:///X:\graphics\\electSign\Sshort.jpg" TargetMode="Externa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2.jpe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www.tceq.state.tx.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850259EEB5D54B82285C7A072ADD9F" ma:contentTypeVersion="57" ma:contentTypeDescription="Create a new document." ma:contentTypeScope="" ma:versionID="8dad674b630bebf21c6e1c441d68569a">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6418781f-cc46-40e4-b612-10a9484df075" xmlns:ns6="a9ce77d5-4681-4a65-b9b2-894449cee962" targetNamespace="http://schemas.microsoft.com/office/2006/metadata/properties" ma:root="true" ma:fieldsID="8dc183a5b98dbc98fa8f397349810f1d" ns1:_="" ns2:_="" ns3:_="" ns4:_="" ns5:_="" ns6:_="">
    <xsd:import namespace="http://schemas.microsoft.com/sharepoint/v3"/>
    <xsd:import namespace="4ffa91fb-a0ff-4ac5-b2db-65c790d184a4"/>
    <xsd:import namespace="http://schemas.microsoft.com/sharepoint.v3"/>
    <xsd:import namespace="http://schemas.microsoft.com/sharepoint/v3/fields"/>
    <xsd:import namespace="6418781f-cc46-40e4-b612-10a9484df075"/>
    <xsd:import namespace="a9ce77d5-4681-4a65-b9b2-894449cee962"/>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2:e3f09c3df709400db2417a7161762d62" minOccurs="0"/>
                <xsd:element ref="ns5:SharedWithUsers" minOccurs="0"/>
                <xsd:element ref="ns5:SharedWithDetails" minOccurs="0"/>
                <xsd:element ref="ns6:MediaServiceMetadata" minOccurs="0"/>
                <xsd:element ref="ns6:MediaServiceFastMetadata" minOccurs="0"/>
                <xsd:element ref="ns6:MediaServiceAutoKeyPoints" minOccurs="0"/>
                <xsd:element ref="ns6:MediaServiceKeyPoints" minOccurs="0"/>
                <xsd:element ref="ns6:MediaServiceAutoTags" minOccurs="0"/>
                <xsd:element ref="ns6:MediaServiceOCR" minOccurs="0"/>
                <xsd:element ref="ns6:MediaServiceGenerationTime" minOccurs="0"/>
                <xsd:element ref="ns6:MediaServiceEventHashCode" minOccurs="0"/>
                <xsd:element ref="ns6:MediaServiceDateTaken" minOccurs="0"/>
                <xsd:element ref="ns6:MediaServiceLocation" minOccurs="0"/>
                <xsd:element ref="ns1:_ip_UnifiedCompliancePolicyProperties" minOccurs="0"/>
                <xsd:element ref="ns1:_ip_UnifiedCompliancePolicyUIAction" minOccurs="0"/>
                <xsd:element ref="ns6:lcf76f155ced4ddcb4097134ff3c332f" minOccurs="0"/>
                <xsd:element ref="ns6: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_ip_UnifiedCompliancePolicyProperties" ma:index="41" nillable="true" ma:displayName="Unified Compliance Policy Properties" ma:hidden="true" ma:internalName="_ip_UnifiedCompliancePolicyProperties">
      <xsd:simpleType>
        <xsd:restriction base="dms:Note"/>
      </xsd:simpleType>
    </xsd:element>
    <xsd:element name="_ip_UnifiedCompliancePolicyUIAction" ma:index="4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description="" ma:hidden="true" ma:list="{3b49083f-3e1d-465f-a6e7-c9c77c10caed}" ma:internalName="TaxCatchAllLabel" ma:readOnly="true" ma:showField="CatchAllDataLabel" ma:web="6418781f-cc46-40e4-b612-10a9484df075">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description="" ma:hidden="true" ma:list="{3b49083f-3e1d-465f-a6e7-c9c77c10caed}" ma:internalName="TaxCatchAll" ma:showField="CatchAllData" ma:web="6418781f-cc46-40e4-b612-10a9484df075">
      <xsd:complexType>
        <xsd:complexContent>
          <xsd:extension base="dms:MultiChoiceLookup">
            <xsd:sequence>
              <xsd:element name="Value" type="dms:Lookup" maxOccurs="unbounded" minOccurs="0" nillable="true"/>
            </xsd:sequence>
          </xsd:extension>
        </xsd:complexContent>
      </xsd:complexType>
    </xsd:element>
    <xsd:element name="e3f09c3df709400db2417a7161762d62" ma:index="28" nillable="true" ma:taxonomy="true" ma:internalName="e3f09c3df709400db2417a7161762d62" ma:taxonomyFieldName="EPA_x0020_Subject" ma:displayName="EPA Subject" ma:readOnly="false" ma:default="" ma:fieldId="{e3f09c3d-f709-400d-b241-7a7161762d62}" ma:taxonomyMulti="true" ma:sspId="29f62856-1543-49d4-a736-4569d363f533" ma:termSetId="7a3d4ae0-7e62-45a2-a406-c6a8a6a8eee3"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418781f-cc46-40e4-b612-10a9484df075" elementFormDefault="qualified">
    <xsd:import namespace="http://schemas.microsoft.com/office/2006/documentManagement/types"/>
    <xsd:import namespace="http://schemas.microsoft.com/office/infopath/2007/PartnerControls"/>
    <xsd:element name="SharedWithUsers" ma:index="29"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9ce77d5-4681-4a65-b9b2-894449cee962" elementFormDefault="qualified">
    <xsd:import namespace="http://schemas.microsoft.com/office/2006/documentManagement/types"/>
    <xsd:import namespace="http://schemas.microsoft.com/office/infopath/2007/PartnerControls"/>
    <xsd:element name="MediaServiceMetadata" ma:index="31" nillable="true" ma:displayName="MediaServiceMetadata" ma:description="" ma:hidden="true" ma:internalName="MediaServiceMetadata" ma:readOnly="true">
      <xsd:simpleType>
        <xsd:restriction base="dms:Note"/>
      </xsd:simpleType>
    </xsd:element>
    <xsd:element name="MediaServiceFastMetadata" ma:index="32" nillable="true" ma:displayName="MediaServiceFastMetadata" ma:description="" ma:hidden="true" ma:internalName="MediaServiceFastMetadata" ma:readOnly="true">
      <xsd:simpleType>
        <xsd:restriction base="dms:Note"/>
      </xsd:simpleType>
    </xsd:element>
    <xsd:element name="MediaServiceAutoKeyPoints" ma:index="33" nillable="true" ma:displayName="MediaServiceAutoKeyPoints" ma:hidden="true" ma:internalName="MediaServiceAutoKeyPoints" ma:readOnly="true">
      <xsd:simpleType>
        <xsd:restriction base="dms:Note"/>
      </xsd:simpleType>
    </xsd:element>
    <xsd:element name="MediaServiceKeyPoints" ma:index="34" nillable="true" ma:displayName="KeyPoints" ma:internalName="MediaServiceKeyPoints" ma:readOnly="true">
      <xsd:simpleType>
        <xsd:restriction base="dms:Note">
          <xsd:maxLength value="255"/>
        </xsd:restriction>
      </xsd:simpleType>
    </xsd:element>
    <xsd:element name="MediaServiceAutoTags" ma:index="35" nillable="true" ma:displayName="Tags" ma:internalName="MediaServiceAutoTags" ma:readOnly="true">
      <xsd:simpleType>
        <xsd:restriction base="dms:Text"/>
      </xsd:simpleType>
    </xsd:element>
    <xsd:element name="MediaServiceOCR" ma:index="36" nillable="true" ma:displayName="Extracted Text" ma:internalName="MediaServiceOCR" ma:readOnly="true">
      <xsd:simpleType>
        <xsd:restriction base="dms:Note">
          <xsd:maxLength value="255"/>
        </xsd:restriction>
      </xsd:simpleType>
    </xsd:element>
    <xsd:element name="MediaServiceGenerationTime" ma:index="37" nillable="true" ma:displayName="MediaServiceGenerationTime" ma:hidden="true" ma:internalName="MediaServiceGenerationTime" ma:readOnly="true">
      <xsd:simpleType>
        <xsd:restriction base="dms:Text"/>
      </xsd:simpleType>
    </xsd:element>
    <xsd:element name="MediaServiceEventHashCode" ma:index="38" nillable="true" ma:displayName="MediaServiceEventHashCode" ma:hidden="true" ma:internalName="MediaServiceEventHashCode" ma:readOnly="true">
      <xsd:simpleType>
        <xsd:restriction base="dms:Text"/>
      </xsd:simpleType>
    </xsd:element>
    <xsd:element name="MediaServiceDateTaken" ma:index="39" nillable="true" ma:displayName="MediaServiceDateTaken" ma:hidden="true" ma:internalName="MediaServiceDateTaken" ma:readOnly="true">
      <xsd:simpleType>
        <xsd:restriction base="dms:Text"/>
      </xsd:simpleType>
    </xsd:element>
    <xsd:element name="MediaServiceLocation" ma:index="40" nillable="true" ma:displayName="Location" ma:internalName="MediaServiceLocation" ma:readOnly="true">
      <xsd:simpleType>
        <xsd:restriction base="dms:Text"/>
      </xsd:simpleType>
    </xsd:element>
    <xsd:element name="lcf76f155ced4ddcb4097134ff3c332f" ma:index="44"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LengthInSeconds" ma:index="4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Record xmlns="4ffa91fb-a0ff-4ac5-b2db-65c790d184a4" xsi:nil="true"/>
    <Document_x0020_Creation_x0020_Date xmlns="4ffa91fb-a0ff-4ac5-b2db-65c790d184a4" xsi:nil="true"/>
    <Language xmlns="http://schemas.microsoft.com/sharepoint/v3" xsi:nil="true"/>
    <_Source xmlns="http://schemas.microsoft.com/sharepoint/v3/fields" xsi:nil="true"/>
    <_ip_UnifiedCompliancePolicyUIAction xmlns="http://schemas.microsoft.com/sharepoint/v3" xsi:nil="true"/>
    <j747ac98061d40f0aa7bd47e1db5675d xmlns="4ffa91fb-a0ff-4ac5-b2db-65c790d184a4">
      <Terms xmlns="http://schemas.microsoft.com/office/infopath/2007/PartnerControls"/>
    </j747ac98061d40f0aa7bd47e1db5675d>
    <e3f09c3df709400db2417a7161762d62 xmlns="4ffa91fb-a0ff-4ac5-b2db-65c790d184a4">
      <Terms xmlns="http://schemas.microsoft.com/office/infopath/2007/PartnerControls"/>
    </e3f09c3df709400db2417a7161762d62>
    <lcf76f155ced4ddcb4097134ff3c332f xmlns="a9ce77d5-4681-4a65-b9b2-894449cee962">
      <Terms xmlns="http://schemas.microsoft.com/office/infopath/2007/PartnerControls"/>
    </lcf76f155ced4ddcb4097134ff3c332f>
    <External_x0020_Contributor xmlns="4ffa91fb-a0ff-4ac5-b2db-65c790d184a4" xsi:nil="true"/>
    <TaxKeywordTaxHTField xmlns="4ffa91fb-a0ff-4ac5-b2db-65c790d184a4">
      <Terms xmlns="http://schemas.microsoft.com/office/infopath/2007/PartnerControls"/>
    </TaxKeywordTaxHTField>
    <_ip_UnifiedCompliancePolicyProperties xmlns="http://schemas.microsoft.com/sharepoint/v3" xsi:nil="true"/>
    <Rights xmlns="4ffa91fb-a0ff-4ac5-b2db-65c790d184a4" xsi:nil="tru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haredContentType xmlns="Microsoft.SharePoint.Taxonomy.ContentTypeSync" SourceId="29f62856-1543-49d4-a736-4569d363f533" ContentTypeId="0x0101" PreviousValue="false"/>
</file>

<file path=customXml/itemProps1.xml><?xml version="1.0" encoding="utf-8"?>
<ds:datastoreItem xmlns:ds="http://schemas.openxmlformats.org/officeDocument/2006/customXml" ds:itemID="{F1A737CF-7EC9-46A5-84C6-190FB5110B25}"/>
</file>

<file path=customXml/itemProps2.xml><?xml version="1.0" encoding="utf-8"?>
<ds:datastoreItem xmlns:ds="http://schemas.openxmlformats.org/officeDocument/2006/customXml" ds:itemID="{0C1995EB-25AB-48F0-B364-6A29D864B09E}">
  <ds:schemaRefs>
    <ds:schemaRef ds:uri="http://schemas.microsoft.com/office/2006/metadata/properties"/>
    <ds:schemaRef ds:uri="http://schemas.microsoft.com/office/infopath/2007/PartnerControls"/>
    <ds:schemaRef ds:uri="4ffa91fb-a0ff-4ac5-b2db-65c790d184a4"/>
    <ds:schemaRef ds:uri="http://schemas.microsoft.com/sharepoint/v3"/>
    <ds:schemaRef ds:uri="http://schemas.microsoft.com/sharepoint/v3/fields"/>
    <ds:schemaRef ds:uri="a9ce77d5-4681-4a65-b9b2-894449cee962"/>
    <ds:schemaRef ds:uri="http://schemas.microsoft.com/sharepoint.v3"/>
  </ds:schemaRefs>
</ds:datastoreItem>
</file>

<file path=customXml/itemProps3.xml><?xml version="1.0" encoding="utf-8"?>
<ds:datastoreItem xmlns:ds="http://schemas.openxmlformats.org/officeDocument/2006/customXml" ds:itemID="{8626F10A-E613-4A38-87ED-CEFB0821EFEA}">
  <ds:schemaRefs>
    <ds:schemaRef ds:uri="http://schemas.microsoft.com/sharepoint/v3/contenttype/forms"/>
  </ds:schemaRefs>
</ds:datastoreItem>
</file>

<file path=customXml/itemProps4.xml><?xml version="1.0" encoding="utf-8"?>
<ds:datastoreItem xmlns:ds="http://schemas.openxmlformats.org/officeDocument/2006/customXml" ds:itemID="{A0B0311A-9DB4-4EBE-95C9-038F48753E0B}">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9</Pages>
  <Words>4359</Words>
  <Characters>24136</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FOP Proposed Permit w/ ED Response to EPA Objection</vt:lpstr>
    </vt:vector>
  </TitlesOfParts>
  <Company>TCEQ</Company>
  <LinksUpToDate>false</LinksUpToDate>
  <CharactersWithSpaces>28439</CharactersWithSpaces>
  <SharedDoc>false</SharedDoc>
  <HLinks>
    <vt:vector size="6" baseType="variant">
      <vt:variant>
        <vt:i4>1572892</vt:i4>
      </vt:variant>
      <vt:variant>
        <vt:i4>11</vt:i4>
      </vt:variant>
      <vt:variant>
        <vt:i4>0</vt:i4>
      </vt:variant>
      <vt:variant>
        <vt:i4>5</vt:i4>
      </vt:variant>
      <vt:variant>
        <vt:lpwstr>http://www.tceq.state.tx.us/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FOP Proposed Permit w/ ED Response to EPA Objection</dc:title>
  <dc:subject>FOP Proposed Permit w/ ED Response to EPA Objection</dc:subject>
  <dc:creator>TCEQ</dc:creator>
  <cp:keywords/>
  <cp:lastModifiedBy>Heriberto Quintanilla</cp:lastModifiedBy>
  <cp:revision>6</cp:revision>
  <dcterms:created xsi:type="dcterms:W3CDTF">2023-01-31T14:57:00Z</dcterms:created>
  <dcterms:modified xsi:type="dcterms:W3CDTF">2023-02-01T19:50:00Z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0x0101006D850259EEB5D54B82285C7A072ADD9F</vt:lpwstr>
  </property>
  <property fmtid="{D5CDD505-2E9C-101B-9397-08002B2CF9AE}" pid="3" name="TaxKeyword">
    <vt:lpwstr/>
  </property>
</Properties>
</file>