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E1396" w14:textId="0FB69602" w:rsidR="00ED2116" w:rsidRPr="0058728B" w:rsidRDefault="00857099" w:rsidP="0065730C">
      <w:pPr>
        <w:jc w:val="right"/>
        <w:rPr>
          <w:lang w:val="en-CA"/>
        </w:rPr>
      </w:pPr>
      <w:r>
        <w:rPr>
          <w:lang w:val="en-CA"/>
        </w:rPr>
        <w:t xml:space="preserve">June </w:t>
      </w:r>
      <w:r w:rsidR="00D15E4D">
        <w:rPr>
          <w:lang w:val="en-CA"/>
        </w:rPr>
        <w:t>9</w:t>
      </w:r>
      <w:r w:rsidR="00E71DFD" w:rsidRPr="00857099">
        <w:rPr>
          <w:lang w:val="en-CA"/>
        </w:rPr>
        <w:t>, 202</w:t>
      </w:r>
      <w:r w:rsidR="00390171" w:rsidRPr="00857099">
        <w:rPr>
          <w:lang w:val="en-CA"/>
        </w:rPr>
        <w:t>3</w:t>
      </w:r>
    </w:p>
    <w:p w14:paraId="44925787" w14:textId="77777777" w:rsidR="005D4672" w:rsidRDefault="005D4672" w:rsidP="005D4672">
      <w:r>
        <w:t>MR JEFFREY ROBINSON</w:t>
      </w:r>
    </w:p>
    <w:p w14:paraId="3D34BBF2" w14:textId="77777777" w:rsidR="005D4672" w:rsidRDefault="005D4672" w:rsidP="005D4672">
      <w:r>
        <w:t>BRANCH CHIEF AIR PERMITS AND MONITORING</w:t>
      </w:r>
    </w:p>
    <w:p w14:paraId="2B1B0DF4" w14:textId="77777777" w:rsidR="005D4672" w:rsidRDefault="005D4672" w:rsidP="005D4672">
      <w:r>
        <w:t>US ENVIRONMENTAL PROTECTION AGENCY REGION 6</w:t>
      </w:r>
    </w:p>
    <w:p w14:paraId="47F317B7" w14:textId="77777777" w:rsidR="005D4672" w:rsidRDefault="005D4672" w:rsidP="005D4672">
      <w:r>
        <w:t>1201 ELM ST STE 500</w:t>
      </w:r>
    </w:p>
    <w:p w14:paraId="34EF3205" w14:textId="53E1ABA9" w:rsidR="00C4738D" w:rsidRPr="00C04EA2" w:rsidRDefault="005D4672" w:rsidP="005D4672">
      <w:r>
        <w:t>DALLAS TX  75270</w:t>
      </w:r>
    </w:p>
    <w:p w14:paraId="575EC574" w14:textId="77777777" w:rsidR="002A602F" w:rsidRDefault="002A602F" w:rsidP="0065730C"/>
    <w:p w14:paraId="69C9D299" w14:textId="77777777" w:rsidR="00BD7424" w:rsidRPr="00C04EA2" w:rsidRDefault="00BD7424" w:rsidP="0065730C"/>
    <w:p w14:paraId="7EA12127" w14:textId="77777777" w:rsidR="00C4738D" w:rsidRPr="00C04EA2" w:rsidRDefault="00C4738D" w:rsidP="004C79B1">
      <w:pPr>
        <w:tabs>
          <w:tab w:val="left" w:pos="446"/>
        </w:tabs>
        <w:outlineLvl w:val="0"/>
      </w:pPr>
      <w:r w:rsidRPr="00C04EA2">
        <w:t>Re:</w:t>
      </w:r>
      <w:r w:rsidRPr="00C04EA2">
        <w:tab/>
      </w:r>
      <w:r w:rsidR="00C6567D" w:rsidRPr="00C04EA2">
        <w:t>Executive Director’s Response to EPA Objection</w:t>
      </w:r>
    </w:p>
    <w:p w14:paraId="0681D2C0" w14:textId="77777777" w:rsidR="00C4738D" w:rsidRPr="00C04EA2" w:rsidRDefault="00E71DFD" w:rsidP="0065730C">
      <w:pPr>
        <w:ind w:left="446"/>
      </w:pPr>
      <w:r>
        <w:t>Minor Revision</w:t>
      </w:r>
    </w:p>
    <w:p w14:paraId="3D7ED3B6" w14:textId="77777777" w:rsidR="00C4738D" w:rsidRPr="00C04EA2" w:rsidRDefault="00D35BB8" w:rsidP="0065730C">
      <w:pPr>
        <w:ind w:left="446"/>
      </w:pPr>
      <w:r w:rsidRPr="00C04EA2">
        <w:t xml:space="preserve">Permit Number:  </w:t>
      </w:r>
      <w:r w:rsidR="00E71DFD">
        <w:t>O2546</w:t>
      </w:r>
    </w:p>
    <w:p w14:paraId="458CBD4A" w14:textId="77777777" w:rsidR="00C4738D" w:rsidRPr="00C04EA2" w:rsidRDefault="00E71DFD" w:rsidP="0065730C">
      <w:pPr>
        <w:ind w:left="446"/>
      </w:pPr>
      <w:r>
        <w:t>ETC Texas Pipeline, Ltd.</w:t>
      </w:r>
    </w:p>
    <w:p w14:paraId="4346A75C" w14:textId="77777777" w:rsidR="00C4738D" w:rsidRPr="00C04EA2" w:rsidRDefault="00E71DFD" w:rsidP="0065730C">
      <w:pPr>
        <w:ind w:left="446"/>
      </w:pPr>
      <w:r>
        <w:t>Waha Gas Plant</w:t>
      </w:r>
    </w:p>
    <w:p w14:paraId="088F4858" w14:textId="77777777" w:rsidR="00C4738D" w:rsidRPr="00C04EA2" w:rsidRDefault="00E71DFD" w:rsidP="0065730C">
      <w:pPr>
        <w:ind w:left="446"/>
      </w:pPr>
      <w:r>
        <w:t>Coyanosa, Pecos County</w:t>
      </w:r>
    </w:p>
    <w:p w14:paraId="7BD71C3A" w14:textId="77777777" w:rsidR="00C4738D" w:rsidRPr="00C04EA2" w:rsidRDefault="00C4738D" w:rsidP="0065730C">
      <w:pPr>
        <w:ind w:left="446"/>
      </w:pPr>
      <w:r w:rsidRPr="00C04EA2">
        <w:t xml:space="preserve">Regulated Entity Number:  </w:t>
      </w:r>
      <w:r w:rsidR="00E71DFD">
        <w:t>RN100211408</w:t>
      </w:r>
    </w:p>
    <w:p w14:paraId="0662C91F" w14:textId="77777777" w:rsidR="00C4738D" w:rsidRPr="00C04EA2" w:rsidRDefault="00C4738D" w:rsidP="0065730C">
      <w:pPr>
        <w:ind w:left="446"/>
      </w:pPr>
      <w:r w:rsidRPr="00C04EA2">
        <w:t xml:space="preserve">Customer Reference Number:  </w:t>
      </w:r>
      <w:r w:rsidR="00E71DFD">
        <w:t>CN601587652</w:t>
      </w:r>
    </w:p>
    <w:p w14:paraId="16CA5B0B" w14:textId="77777777" w:rsidR="00F263F1" w:rsidRPr="00C04EA2" w:rsidRDefault="00F263F1" w:rsidP="0065730C">
      <w:pPr>
        <w:ind w:left="450"/>
      </w:pPr>
    </w:p>
    <w:p w14:paraId="6C1371FC" w14:textId="1D950353" w:rsidR="00C4738D" w:rsidRPr="00C04EA2" w:rsidRDefault="00C4738D" w:rsidP="0065730C">
      <w:r w:rsidRPr="00C04EA2">
        <w:t xml:space="preserve">Dear </w:t>
      </w:r>
      <w:r w:rsidR="00F06EAC" w:rsidRPr="00C04EA2">
        <w:t xml:space="preserve">Mr. </w:t>
      </w:r>
      <w:r w:rsidR="005D4672">
        <w:t>Robinson</w:t>
      </w:r>
      <w:r w:rsidRPr="00C04EA2">
        <w:t>:</w:t>
      </w:r>
    </w:p>
    <w:p w14:paraId="4108CB34" w14:textId="77777777" w:rsidR="00AE0188" w:rsidRPr="00C04EA2" w:rsidRDefault="00AE0188" w:rsidP="0065730C"/>
    <w:p w14:paraId="09687112" w14:textId="77777777" w:rsidR="00AE0188" w:rsidRPr="00C04EA2" w:rsidRDefault="00AE0188" w:rsidP="0065730C">
      <w:pPr>
        <w:sectPr w:rsidR="00AE0188" w:rsidRPr="00C04EA2" w:rsidSect="00F668F4">
          <w:headerReference w:type="default" r:id="rId12"/>
          <w:footerReference w:type="default" r:id="rId13"/>
          <w:headerReference w:type="first" r:id="rId14"/>
          <w:footerReference w:type="first" r:id="rId15"/>
          <w:pgSz w:w="12240" w:h="15838" w:code="1"/>
          <w:pgMar w:top="706" w:right="1440" w:bottom="1440" w:left="1440" w:header="720" w:footer="288" w:gutter="0"/>
          <w:cols w:space="720"/>
        </w:sectPr>
      </w:pPr>
    </w:p>
    <w:p w14:paraId="06C67797" w14:textId="7C1E4F75" w:rsidR="00EC6896" w:rsidRPr="00C04EA2" w:rsidRDefault="00EC6896" w:rsidP="0065730C">
      <w:r w:rsidRPr="00C04EA2">
        <w:t xml:space="preserve">On </w:t>
      </w:r>
      <w:r w:rsidR="00E71DFD">
        <w:t>January 28, 2022</w:t>
      </w:r>
      <w:r w:rsidR="00984F02">
        <w:t>,</w:t>
      </w:r>
      <w:r w:rsidRPr="00C04EA2">
        <w:t xml:space="preserve"> the U.S. Environmental Pr</w:t>
      </w:r>
      <w:r w:rsidR="00F629EF">
        <w:t>otection Agency (EPA) Region 6 O</w:t>
      </w:r>
      <w:r w:rsidRPr="00C04EA2">
        <w:t>ffice signed a letter identifying objections to the issuance of the proposed federal operating permit for the above referenced site</w:t>
      </w:r>
      <w:r w:rsidR="002D1AC0">
        <w:t>, which was revised in response to ORDER RESPONDING TO PETITION (PETITION NO. VI-2020-3) REQUESTING OBJECTION TO THE ISSUANCE OF TITLE V OPERATING PERMIT O2546</w:t>
      </w:r>
      <w:r w:rsidRPr="00C04EA2">
        <w:t>. In</w:t>
      </w:r>
      <w:r w:rsidR="00EE119E">
        <w:t xml:space="preserve"> accordance with Title </w:t>
      </w:r>
      <w:r w:rsidRPr="00C04EA2">
        <w:t>30 Texas Administrative Code</w:t>
      </w:r>
      <w:r w:rsidR="00EE119E">
        <w:t xml:space="preserve"> </w:t>
      </w:r>
      <w:r w:rsidRPr="00C04EA2">
        <w:rPr>
          <w:bCs/>
        </w:rPr>
        <w:t>§</w:t>
      </w:r>
      <w:r w:rsidR="00EE119E">
        <w:rPr>
          <w:bCs/>
        </w:rPr>
        <w:t> </w:t>
      </w:r>
      <w:r w:rsidRPr="00C04EA2">
        <w:rPr>
          <w:bCs/>
        </w:rPr>
        <w:t>122.350</w:t>
      </w:r>
      <w:r w:rsidR="00EE119E">
        <w:rPr>
          <w:bCs/>
        </w:rPr>
        <w:t xml:space="preserve"> </w:t>
      </w:r>
      <w:r w:rsidR="00EE119E" w:rsidRPr="00EE119E">
        <w:rPr>
          <w:bCs/>
        </w:rPr>
        <w:t>(30 TAC § 122.350)</w:t>
      </w:r>
      <w:r w:rsidRPr="00C04EA2">
        <w:rPr>
          <w:bCs/>
        </w:rPr>
        <w:t xml:space="preserve">, the </w:t>
      </w:r>
      <w:r w:rsidRPr="00C04EA2">
        <w:t xml:space="preserve">Texas Commission on Environmental Quality (TCEQ) may not issue the permit until the objections are resolved.  </w:t>
      </w:r>
    </w:p>
    <w:p w14:paraId="06E68A3D" w14:textId="77777777" w:rsidR="00EC6896" w:rsidRPr="00C04EA2" w:rsidRDefault="00EC6896" w:rsidP="0065730C"/>
    <w:p w14:paraId="55520A58" w14:textId="244EAEF7" w:rsidR="00EC6896" w:rsidRPr="00C04EA2" w:rsidRDefault="00AF41FE" w:rsidP="0065730C">
      <w:r w:rsidRPr="006C5A1E">
        <w:t xml:space="preserve">EPA objections are addressed in a pending minor permit revision application </w:t>
      </w:r>
      <w:r>
        <w:t xml:space="preserve">(project number </w:t>
      </w:r>
      <w:r w:rsidR="009B120D" w:rsidRPr="009B120D">
        <w:t>33783</w:t>
      </w:r>
      <w:r>
        <w:t xml:space="preserve">) </w:t>
      </w:r>
      <w:r w:rsidRPr="006C5A1E">
        <w:t xml:space="preserve">that was submitted on </w:t>
      </w:r>
      <w:r w:rsidR="009B120D">
        <w:t>May 26</w:t>
      </w:r>
      <w:r>
        <w:t xml:space="preserve">, 2022. </w:t>
      </w:r>
      <w:r w:rsidR="00EC6896" w:rsidRPr="00C04EA2">
        <w:t>The TCEQ has completed the technical review of your objections and offers the enclosed responses to facilitate resolution of the objections. In addition, the attached responses to the objections describe the changes, if applicable, that have been made to the revised permit and supporting statement of basis</w:t>
      </w:r>
      <w:r w:rsidR="00B81F0F">
        <w:t xml:space="preserve"> (SOB)</w:t>
      </w:r>
      <w:r w:rsidR="00EC6896" w:rsidRPr="00C04EA2">
        <w:t xml:space="preserve">.  The revised permit and </w:t>
      </w:r>
      <w:r w:rsidR="00B81F0F">
        <w:t>SOB</w:t>
      </w:r>
      <w:r w:rsidR="00EC6896" w:rsidRPr="00C04EA2">
        <w:t xml:space="preserve"> are attached for your review. </w:t>
      </w:r>
    </w:p>
    <w:p w14:paraId="3297CB60" w14:textId="77777777" w:rsidR="00AF41FE" w:rsidRDefault="00AF41FE" w:rsidP="0065730C"/>
    <w:p w14:paraId="4763B70C" w14:textId="64B86F1C" w:rsidR="00EC6896" w:rsidRPr="00C04EA2" w:rsidRDefault="00AF41FE" w:rsidP="0065730C">
      <w:r>
        <w:t xml:space="preserve">The public announcement period will begin </w:t>
      </w:r>
      <w:r w:rsidR="00857099">
        <w:t>June 13</w:t>
      </w:r>
      <w:r w:rsidRPr="00857099">
        <w:t xml:space="preserve">, 2023, and end </w:t>
      </w:r>
      <w:r w:rsidR="00857099">
        <w:t>July 13</w:t>
      </w:r>
      <w:r w:rsidRPr="00857099">
        <w:t>, 2023</w:t>
      </w:r>
      <w:r>
        <w:t xml:space="preserve">.  In addition, if no comments are received, the EPA review period will run concurrent with the announcement and will end on </w:t>
      </w:r>
      <w:r w:rsidR="00857099">
        <w:t>July 28</w:t>
      </w:r>
      <w:r w:rsidRPr="00857099">
        <w:t>, 2023</w:t>
      </w:r>
      <w:r>
        <w:t>.  If comments are received, you will be notified.</w:t>
      </w:r>
    </w:p>
    <w:p w14:paraId="3FE23F48" w14:textId="77777777" w:rsidR="002D1AC0" w:rsidRDefault="00EC6896" w:rsidP="00E23946">
      <w:pPr>
        <w:keepNext/>
        <w:keepLines/>
        <w:rPr>
          <w:bCs/>
        </w:rPr>
      </w:pPr>
      <w:r w:rsidRPr="00C04EA2">
        <w:lastRenderedPageBreak/>
        <w:t xml:space="preserve">Consistent with 30 TAC </w:t>
      </w:r>
      <w:r w:rsidRPr="00C04EA2">
        <w:rPr>
          <w:bCs/>
        </w:rPr>
        <w:t xml:space="preserve">§122.350, please provide an indication of your acceptance or assessment of the responses and resolutions to the objections as soon as possible.  </w:t>
      </w:r>
    </w:p>
    <w:p w14:paraId="259DA7C5" w14:textId="77777777" w:rsidR="002D1AC0" w:rsidRDefault="002D1AC0" w:rsidP="00E23946">
      <w:pPr>
        <w:keepNext/>
        <w:keepLines/>
        <w:rPr>
          <w:bCs/>
        </w:rPr>
      </w:pPr>
    </w:p>
    <w:p w14:paraId="57722279" w14:textId="39DC72A5" w:rsidR="00EC6896" w:rsidRPr="00C04EA2" w:rsidRDefault="00EC6896" w:rsidP="00E23946">
      <w:pPr>
        <w:keepNext/>
        <w:keepLines/>
      </w:pPr>
      <w:r w:rsidRPr="00C04EA2">
        <w:rPr>
          <w:bCs/>
        </w:rPr>
        <w:t xml:space="preserve">After receipt of your acceptance to the responses and resolutions to the objections, TCEQ will issue the </w:t>
      </w:r>
      <w:r w:rsidR="002D1AC0">
        <w:rPr>
          <w:bCs/>
        </w:rPr>
        <w:t>revised</w:t>
      </w:r>
      <w:r w:rsidRPr="00C04EA2">
        <w:rPr>
          <w:bCs/>
        </w:rPr>
        <w:t xml:space="preserve"> permit.  </w:t>
      </w:r>
      <w:r w:rsidRPr="00C04EA2">
        <w:t>Thank you for your cooperation in this matter.</w:t>
      </w:r>
      <w:r w:rsidRPr="00C04EA2">
        <w:rPr>
          <w:bCs/>
        </w:rPr>
        <w:t xml:space="preserve">  </w:t>
      </w:r>
      <w:r w:rsidR="00B53884" w:rsidRPr="00C04EA2">
        <w:t xml:space="preserve">Please contact </w:t>
      </w:r>
      <w:r w:rsidR="00E71DFD">
        <w:t>Mr. </w:t>
      </w:r>
      <w:r w:rsidR="005F51C4">
        <w:t>Alfredo Mendoza, P.E. at (512) 239-1335</w:t>
      </w:r>
      <w:r w:rsidRPr="00C04EA2">
        <w:rPr>
          <w:bCs/>
        </w:rPr>
        <w:t xml:space="preserve"> if you have any questions concerning this matter.</w:t>
      </w:r>
    </w:p>
    <w:p w14:paraId="50A15100" w14:textId="77777777" w:rsidR="00B53884" w:rsidRPr="00C04EA2" w:rsidRDefault="00B53884" w:rsidP="00E23946">
      <w:pPr>
        <w:keepNext/>
        <w:keepLines/>
      </w:pPr>
    </w:p>
    <w:p w14:paraId="57AD4D0F" w14:textId="77777777" w:rsidR="00C4738D" w:rsidRPr="00C04EA2" w:rsidRDefault="00C4738D" w:rsidP="00E23946">
      <w:pPr>
        <w:keepNext/>
        <w:keepLines/>
      </w:pPr>
      <w:r w:rsidRPr="00C04EA2">
        <w:t>Sincerely,</w:t>
      </w:r>
    </w:p>
    <w:p w14:paraId="2E720D0B" w14:textId="77777777" w:rsidR="00C4738D" w:rsidRDefault="00C4738D" w:rsidP="00E23946">
      <w:pPr>
        <w:keepNext/>
        <w:keepLines/>
      </w:pPr>
    </w:p>
    <w:p w14:paraId="686B3B9B" w14:textId="77777777" w:rsidR="00F7414D" w:rsidRDefault="00E71DFD" w:rsidP="00E23946">
      <w:pPr>
        <w:keepNext/>
        <w:keepLines/>
      </w:pPr>
      <w:r>
        <w:rPr>
          <w:noProof/>
        </w:rPr>
        <w:drawing>
          <wp:inline distT="0" distB="0" distL="0" distR="0" wp14:anchorId="465B9893" wp14:editId="42F92288">
            <wp:extent cx="2170176" cy="780288"/>
            <wp:effectExtent l="0" t="0" r="1905" b="1270"/>
            <wp:docPr id="1" name="Picture 1" descr="Graphic of handwritten signature of Samuel Short, Deputy Director, TCEQ"/>
            <wp:cNvGraphicFramePr/>
            <a:graphic xmlns:a="http://schemas.openxmlformats.org/drawingml/2006/main">
              <a:graphicData uri="http://schemas.openxmlformats.org/drawingml/2006/picture">
                <pic:pic xmlns:pic="http://schemas.openxmlformats.org/drawingml/2006/picture">
                  <pic:nvPicPr>
                    <pic:cNvPr id="1" name="Picture 1" descr="Graphic of handwritten signature of Samuel Short, Deputy Director, TCEQ"/>
                    <pic:cNvPicPr/>
                  </pic:nvPicPr>
                  <pic:blipFill>
                    <a:blip r:embed="rId16" r:link="rId17" cstate="print">
                      <a:extLst>
                        <a:ext uri="{28A0092B-C50C-407E-A947-70E740481C1C}">
                          <a14:useLocalDpi xmlns:a14="http://schemas.microsoft.com/office/drawing/2010/main" val="0"/>
                        </a:ext>
                      </a:extLst>
                    </a:blip>
                    <a:stretch>
                      <a:fillRect/>
                    </a:stretch>
                  </pic:blipFill>
                  <pic:spPr>
                    <a:xfrm>
                      <a:off x="0" y="0"/>
                      <a:ext cx="2170176" cy="780288"/>
                    </a:xfrm>
                    <a:prstGeom prst="rect">
                      <a:avLst/>
                    </a:prstGeom>
                  </pic:spPr>
                </pic:pic>
              </a:graphicData>
            </a:graphic>
          </wp:inline>
        </w:drawing>
      </w:r>
    </w:p>
    <w:p w14:paraId="74DA96A0" w14:textId="77777777" w:rsidR="00F7414D" w:rsidRPr="00C04EA2" w:rsidRDefault="00F7414D" w:rsidP="00E23946">
      <w:pPr>
        <w:keepNext/>
        <w:keepLines/>
      </w:pPr>
    </w:p>
    <w:p w14:paraId="00D178DB" w14:textId="77777777" w:rsidR="00E71DFD" w:rsidRDefault="00E71DFD" w:rsidP="00E23946">
      <w:pPr>
        <w:keepNext/>
        <w:keepLines/>
      </w:pPr>
      <w:r>
        <w:t>Samuel Short, Deputy Director</w:t>
      </w:r>
    </w:p>
    <w:p w14:paraId="7F161F6E" w14:textId="77777777" w:rsidR="00E71DFD" w:rsidRDefault="00E71DFD" w:rsidP="00E23946">
      <w:pPr>
        <w:keepNext/>
        <w:keepLines/>
      </w:pPr>
      <w:r>
        <w:t>Air Permits Division</w:t>
      </w:r>
    </w:p>
    <w:p w14:paraId="0EC0AFCF" w14:textId="77777777" w:rsidR="00C4738D" w:rsidRPr="00C04EA2" w:rsidRDefault="00E71DFD" w:rsidP="00E23946">
      <w:pPr>
        <w:keepNext/>
        <w:keepLines/>
      </w:pPr>
      <w:r>
        <w:t>Office of Air</w:t>
      </w:r>
    </w:p>
    <w:p w14:paraId="112545FC" w14:textId="77777777" w:rsidR="00E71DFD" w:rsidRDefault="00E71DFD" w:rsidP="00E23946">
      <w:pPr>
        <w:keepNext/>
        <w:keepLines/>
      </w:pPr>
      <w:r>
        <w:t>Texas Commission on Environmental Quality</w:t>
      </w:r>
    </w:p>
    <w:p w14:paraId="5DFA8759" w14:textId="77777777" w:rsidR="00C4738D" w:rsidRPr="00C04EA2" w:rsidRDefault="00C4738D" w:rsidP="00E23946">
      <w:pPr>
        <w:keepNext/>
        <w:keepLines/>
      </w:pPr>
    </w:p>
    <w:p w14:paraId="2CC9C09C" w14:textId="338376FB" w:rsidR="001164C4" w:rsidRDefault="00C4738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rsidRPr="00C04EA2">
        <w:t>cc:</w:t>
      </w:r>
      <w:r w:rsidR="00E71DFD">
        <w:tab/>
      </w:r>
      <w:r w:rsidR="001164C4">
        <w:t>Mr. Juan Sarabia, Director – Operations, ETC Texas Pipeline, Ltd., Fort Stockton</w:t>
      </w:r>
    </w:p>
    <w:p w14:paraId="6F274103" w14:textId="52EEF03F" w:rsidR="00E71DFD" w:rsidRDefault="001164C4"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r>
      <w:r w:rsidR="00E71DFD">
        <w:t>Mr. Christopher B. Hansen, Environmental Manager, Energy Transfer Partners, Dallas</w:t>
      </w:r>
    </w:p>
    <w:p w14:paraId="4FF60E91" w14:textId="77777777" w:rsidR="00C4738D" w:rsidRDefault="00E71DFD" w:rsidP="00E23946">
      <w:pPr>
        <w:keepNext/>
        <w:keepLines/>
        <w:tabs>
          <w:tab w:val="left" w:pos="-1080"/>
          <w:tab w:val="left" w:pos="-720"/>
          <w:tab w:val="left" w:pos="0"/>
          <w:tab w:val="left" w:pos="450"/>
          <w:tab w:val="left" w:pos="720"/>
          <w:tab w:val="left" w:pos="1440"/>
          <w:tab w:val="left" w:pos="2160"/>
          <w:tab w:val="left" w:pos="2880"/>
          <w:tab w:val="left" w:pos="3600"/>
          <w:tab w:val="left" w:pos="4320"/>
          <w:tab w:val="left" w:pos="5040"/>
          <w:tab w:val="left" w:pos="5760"/>
          <w:tab w:val="left" w:pos="630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 w:hanging="792"/>
      </w:pPr>
      <w:r>
        <w:tab/>
        <w:t>Air Section Manager, Region 7 - Midland</w:t>
      </w:r>
    </w:p>
    <w:p w14:paraId="2D99C1E5" w14:textId="77777777" w:rsidR="00E23946" w:rsidRDefault="00E23946" w:rsidP="00E23946">
      <w:pPr>
        <w:keepNext/>
        <w:keepLines/>
        <w:ind w:left="734" w:hanging="288"/>
      </w:pPr>
      <w:r>
        <w:t>Air Permit Section Chief, U.S. Environmental Protection Agency, Region 6-Dallas (Electronic copy)</w:t>
      </w:r>
    </w:p>
    <w:p w14:paraId="7EB03346" w14:textId="77777777" w:rsidR="00B26D25" w:rsidRPr="00C04EA2" w:rsidRDefault="00B26D25" w:rsidP="00E23946">
      <w:pPr>
        <w:keepNext/>
        <w:keepLines/>
      </w:pPr>
    </w:p>
    <w:p w14:paraId="48ABF067" w14:textId="77777777" w:rsidR="00C4738D" w:rsidRPr="00C04EA2" w:rsidRDefault="00864539" w:rsidP="00E23946">
      <w:pPr>
        <w:keepNext/>
        <w:keepLines/>
        <w:tabs>
          <w:tab w:val="left" w:pos="1368"/>
        </w:tabs>
      </w:pPr>
      <w:r>
        <w:t>Enclosure</w:t>
      </w:r>
      <w:r w:rsidR="00C4738D" w:rsidRPr="00C04EA2">
        <w:t>:</w:t>
      </w:r>
      <w:r w:rsidR="00C4738D" w:rsidRPr="00C04EA2">
        <w:tab/>
      </w:r>
      <w:r w:rsidR="0050063A" w:rsidRPr="00C04EA2">
        <w:t xml:space="preserve">TCEQ </w:t>
      </w:r>
      <w:r w:rsidR="00C4738D" w:rsidRPr="00C04EA2">
        <w:t xml:space="preserve">Executive Director’s Response to </w:t>
      </w:r>
      <w:r w:rsidR="00D646BA" w:rsidRPr="00C04EA2">
        <w:t>EPA Objection</w:t>
      </w:r>
    </w:p>
    <w:p w14:paraId="07326F85" w14:textId="77777777" w:rsidR="00C4738D" w:rsidRPr="00C04EA2" w:rsidRDefault="00C4738D" w:rsidP="00E23946">
      <w:pPr>
        <w:keepNext/>
        <w:keepLines/>
        <w:ind w:left="1368"/>
      </w:pPr>
      <w:r w:rsidRPr="00C04EA2">
        <w:t>Proposed Permit</w:t>
      </w:r>
    </w:p>
    <w:p w14:paraId="34ECFB76" w14:textId="77777777" w:rsidR="0024486E" w:rsidRPr="00C04EA2" w:rsidRDefault="00D646BA" w:rsidP="00E23946">
      <w:pPr>
        <w:keepNext/>
        <w:keepLines/>
        <w:ind w:left="1368"/>
      </w:pPr>
      <w:r w:rsidRPr="00C04EA2">
        <w:t>Statement of Basis</w:t>
      </w:r>
    </w:p>
    <w:p w14:paraId="0277B5E9" w14:textId="77777777" w:rsidR="00D646BA" w:rsidRPr="00C04EA2" w:rsidRDefault="00D646BA" w:rsidP="00E23946">
      <w:pPr>
        <w:keepNext/>
        <w:keepLines/>
      </w:pPr>
    </w:p>
    <w:p w14:paraId="458A6F88" w14:textId="77777777" w:rsidR="00C4738D" w:rsidRPr="00C04EA2" w:rsidRDefault="00C4738D" w:rsidP="00E23946">
      <w:pPr>
        <w:keepNext/>
        <w:keepLines/>
        <w:rPr>
          <w:sz w:val="16"/>
          <w:szCs w:val="16"/>
        </w:rPr>
      </w:pPr>
      <w:r w:rsidRPr="00C04EA2">
        <w:rPr>
          <w:sz w:val="16"/>
          <w:szCs w:val="16"/>
        </w:rPr>
        <w:t>Project Number:  </w:t>
      </w:r>
      <w:r w:rsidR="00E71DFD">
        <w:rPr>
          <w:sz w:val="16"/>
          <w:szCs w:val="16"/>
        </w:rPr>
        <w:t>33783</w:t>
      </w:r>
    </w:p>
    <w:p w14:paraId="6AE57D9C" w14:textId="77777777" w:rsidR="00010F20" w:rsidRPr="00C04EA2" w:rsidRDefault="00010F20" w:rsidP="00D93201">
      <w:pPr>
        <w:sectPr w:rsidR="00010F20" w:rsidRPr="00C04EA2" w:rsidSect="000A3D0D">
          <w:headerReference w:type="default" r:id="rId18"/>
          <w:footerReference w:type="default" r:id="rId19"/>
          <w:type w:val="continuous"/>
          <w:pgSz w:w="12240" w:h="15838" w:code="1"/>
          <w:pgMar w:top="1440" w:right="1440" w:bottom="720" w:left="1440" w:header="1440" w:footer="720" w:gutter="0"/>
          <w:cols w:space="720"/>
        </w:sectPr>
      </w:pPr>
    </w:p>
    <w:p w14:paraId="0110CC47" w14:textId="77777777" w:rsidR="002C7CC9" w:rsidRPr="009458A8" w:rsidRDefault="0089546D" w:rsidP="009458A8">
      <w:pPr>
        <w:jc w:val="center"/>
        <w:outlineLvl w:val="0"/>
        <w:rPr>
          <w:rStyle w:val="Strong"/>
        </w:rPr>
        <w:sectPr w:rsidR="002C7CC9" w:rsidRPr="009458A8" w:rsidSect="003E5C67">
          <w:headerReference w:type="default" r:id="rId20"/>
          <w:footerReference w:type="default" r:id="rId21"/>
          <w:pgSz w:w="12240" w:h="15838" w:code="1"/>
          <w:pgMar w:top="1440" w:right="1440" w:bottom="720" w:left="1440" w:header="720" w:footer="720" w:gutter="0"/>
          <w:pgNumType w:start="1"/>
          <w:cols w:space="720"/>
        </w:sectPr>
      </w:pPr>
      <w:r>
        <w:rPr>
          <w:rStyle w:val="Strong"/>
        </w:rPr>
        <w:lastRenderedPageBreak/>
        <w:t>Executive Director’s</w:t>
      </w:r>
      <w:r w:rsidR="002C7CC9" w:rsidRPr="009458A8">
        <w:rPr>
          <w:rStyle w:val="Strong"/>
        </w:rPr>
        <w:t xml:space="preserve"> R</w:t>
      </w:r>
      <w:r>
        <w:rPr>
          <w:rStyle w:val="Strong"/>
        </w:rPr>
        <w:t>esponse to EPA Objection</w:t>
      </w:r>
    </w:p>
    <w:p w14:paraId="7C7963FB" w14:textId="77777777" w:rsidR="00BD7424" w:rsidRPr="0014747F" w:rsidRDefault="00BD7424" w:rsidP="009458A8">
      <w:pPr>
        <w:numPr>
          <w:ilvl w:val="12"/>
          <w:numId w:val="0"/>
        </w:numPr>
        <w:jc w:val="center"/>
        <w:rPr>
          <w:bCs/>
        </w:rPr>
      </w:pPr>
    </w:p>
    <w:p w14:paraId="57FD8A1F" w14:textId="77777777" w:rsidR="0084399C" w:rsidRPr="009458A8" w:rsidRDefault="00BD7424" w:rsidP="009458A8">
      <w:pPr>
        <w:jc w:val="center"/>
        <w:rPr>
          <w:rStyle w:val="Strong"/>
        </w:rPr>
      </w:pPr>
      <w:r w:rsidRPr="009458A8">
        <w:rPr>
          <w:rStyle w:val="Strong"/>
        </w:rPr>
        <w:t>Permit Number</w:t>
      </w:r>
      <w:r w:rsidR="004274AD">
        <w:rPr>
          <w:rStyle w:val="Strong"/>
        </w:rPr>
        <w:t xml:space="preserve"> </w:t>
      </w:r>
      <w:r w:rsidR="00E71DFD">
        <w:rPr>
          <w:rStyle w:val="Strong"/>
        </w:rPr>
        <w:t>O2546</w:t>
      </w:r>
    </w:p>
    <w:p w14:paraId="34A8A8E5" w14:textId="77777777" w:rsidR="0084399C" w:rsidRPr="00C04EA2" w:rsidRDefault="0084399C" w:rsidP="009458A8">
      <w:pPr>
        <w:numPr>
          <w:ilvl w:val="12"/>
          <w:numId w:val="0"/>
        </w:numPr>
      </w:pPr>
    </w:p>
    <w:p w14:paraId="456426AB" w14:textId="4F3D3E06" w:rsidR="0084399C" w:rsidRPr="00C04EA2" w:rsidRDefault="0084399C" w:rsidP="009458A8">
      <w:pPr>
        <w:numPr>
          <w:ilvl w:val="12"/>
          <w:numId w:val="0"/>
        </w:numPr>
      </w:pPr>
      <w:r w:rsidRPr="00C04EA2">
        <w:t xml:space="preserve">The Texas Commission on Environmental Quality (TCEQ) Executive Director </w:t>
      </w:r>
      <w:r w:rsidR="0010000F">
        <w:t xml:space="preserve">(ED) </w:t>
      </w:r>
      <w:r w:rsidRPr="00C04EA2">
        <w:t xml:space="preserve">provides this Response to EPA’s Objection to the </w:t>
      </w:r>
      <w:r w:rsidR="005F50C1">
        <w:t>renewal</w:t>
      </w:r>
      <w:r w:rsidR="00001360" w:rsidRPr="00C04EA2">
        <w:t xml:space="preserve"> </w:t>
      </w:r>
      <w:r w:rsidRPr="00C04EA2">
        <w:t>of the Federal Operating Permit (FOP) for</w:t>
      </w:r>
      <w:r w:rsidR="00D35365" w:rsidRPr="00C04EA2">
        <w:t xml:space="preserve"> </w:t>
      </w:r>
      <w:r w:rsidR="00E71DFD">
        <w:t>ETC Texas Pipeline, Ltd.</w:t>
      </w:r>
      <w:r w:rsidRPr="00C04EA2">
        <w:t xml:space="preserve">, </w:t>
      </w:r>
      <w:r w:rsidR="00E71DFD">
        <w:t>Waha Gas Plant</w:t>
      </w:r>
      <w:r w:rsidRPr="00C04EA2">
        <w:t>, Permit No.</w:t>
      </w:r>
      <w:r w:rsidR="00001360" w:rsidRPr="00C04EA2">
        <w:t xml:space="preserve"> </w:t>
      </w:r>
      <w:r w:rsidR="00E71DFD">
        <w:t>O2546</w:t>
      </w:r>
      <w:r w:rsidRPr="00C04EA2">
        <w:t xml:space="preserve">, </w:t>
      </w:r>
      <w:r w:rsidR="00E71DFD">
        <w:t>Pecos</w:t>
      </w:r>
      <w:r w:rsidR="00D35365" w:rsidRPr="00C04EA2">
        <w:t xml:space="preserve"> County, Texas.</w:t>
      </w:r>
    </w:p>
    <w:p w14:paraId="2E2C40EB" w14:textId="77777777" w:rsidR="0084399C" w:rsidRPr="00C04EA2" w:rsidRDefault="0084399C" w:rsidP="009458A8">
      <w:pPr>
        <w:numPr>
          <w:ilvl w:val="12"/>
          <w:numId w:val="0"/>
        </w:numPr>
      </w:pPr>
    </w:p>
    <w:p w14:paraId="72C34631" w14:textId="77777777" w:rsidR="0084399C" w:rsidRPr="009458A8" w:rsidRDefault="0084399C" w:rsidP="009458A8">
      <w:pPr>
        <w:jc w:val="center"/>
        <w:rPr>
          <w:rStyle w:val="Strong"/>
        </w:rPr>
      </w:pPr>
      <w:r w:rsidRPr="009458A8">
        <w:rPr>
          <w:rStyle w:val="Strong"/>
        </w:rPr>
        <w:t>B</w:t>
      </w:r>
      <w:r w:rsidR="0089546D">
        <w:rPr>
          <w:rStyle w:val="Strong"/>
        </w:rPr>
        <w:t>ackground</w:t>
      </w:r>
    </w:p>
    <w:p w14:paraId="4868C94D" w14:textId="77777777" w:rsidR="0084399C" w:rsidRPr="00C04EA2" w:rsidRDefault="0084399C" w:rsidP="00136B69">
      <w:pPr>
        <w:numPr>
          <w:ilvl w:val="12"/>
          <w:numId w:val="0"/>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76FF606B" w14:textId="77777777" w:rsidR="0084399C" w:rsidRPr="0089546D" w:rsidRDefault="0084399C" w:rsidP="009458A8">
      <w:pPr>
        <w:jc w:val="center"/>
      </w:pPr>
      <w:r w:rsidRPr="0089546D">
        <w:t>Procedural Background</w:t>
      </w:r>
    </w:p>
    <w:p w14:paraId="3E22D3B8" w14:textId="77777777" w:rsidR="0084399C" w:rsidRPr="00C04EA2" w:rsidRDefault="0084399C" w:rsidP="006F716D"/>
    <w:p w14:paraId="651F70B1" w14:textId="4467B00D" w:rsidR="0084399C" w:rsidRDefault="0084399C" w:rsidP="008512CF">
      <w:pPr>
        <w:rPr>
          <w:szCs w:val="22"/>
        </w:rPr>
      </w:pPr>
      <w:r w:rsidRPr="00C04EA2">
        <w:t xml:space="preserve">The Texas Operating Permit Program requires that owners and operators of sites subject to 30 Tex. Admin. Code (TAC) Chapter 122 obtain a FOP that contains all applicable requirements to facilitate compliance and improve enforcement.  The FOP does not authorize construction or modifications to facilities, and it does not authorize emission increases.  To construct or modify a facility, the responsible party must have the appropriate new source review authorization.  If the site is subject to 30 TAC Chapter 122, the owner or operator must submit a timely FOP application for the site and ultimately must obtain the FOP to operate.  </w:t>
      </w:r>
      <w:r w:rsidR="00E71DFD" w:rsidRPr="0011361D">
        <w:t>ETC Texas Pipeline, Ltd.</w:t>
      </w:r>
      <w:r w:rsidRPr="0011361D">
        <w:rPr>
          <w:szCs w:val="22"/>
        </w:rPr>
        <w:t xml:space="preserve"> applied to the TCEQ for a </w:t>
      </w:r>
      <w:r w:rsidR="00E71DFD" w:rsidRPr="0011361D">
        <w:rPr>
          <w:szCs w:val="22"/>
        </w:rPr>
        <w:t>minor revision</w:t>
      </w:r>
      <w:r w:rsidR="00974EF0" w:rsidRPr="0011361D">
        <w:rPr>
          <w:szCs w:val="22"/>
        </w:rPr>
        <w:t xml:space="preserve"> </w:t>
      </w:r>
      <w:r w:rsidRPr="0011361D">
        <w:rPr>
          <w:szCs w:val="22"/>
        </w:rPr>
        <w:t xml:space="preserve">of the FOP for the </w:t>
      </w:r>
      <w:r w:rsidR="00E71DFD" w:rsidRPr="0011361D">
        <w:rPr>
          <w:szCs w:val="22"/>
        </w:rPr>
        <w:t>Waha Gas Plant</w:t>
      </w:r>
      <w:r w:rsidR="00974EF0" w:rsidRPr="0011361D">
        <w:t xml:space="preserve"> </w:t>
      </w:r>
      <w:r w:rsidRPr="0011361D">
        <w:rPr>
          <w:szCs w:val="22"/>
        </w:rPr>
        <w:t xml:space="preserve">located in </w:t>
      </w:r>
      <w:r w:rsidR="00E71DFD" w:rsidRPr="0011361D">
        <w:rPr>
          <w:szCs w:val="22"/>
        </w:rPr>
        <w:t>Coyanosa, Pecos</w:t>
      </w:r>
      <w:r w:rsidR="00974EF0" w:rsidRPr="0011361D">
        <w:rPr>
          <w:szCs w:val="22"/>
        </w:rPr>
        <w:t xml:space="preserve"> </w:t>
      </w:r>
      <w:r w:rsidRPr="0011361D">
        <w:rPr>
          <w:szCs w:val="22"/>
        </w:rPr>
        <w:t>County on</w:t>
      </w:r>
      <w:r w:rsidR="00EF58B3" w:rsidRPr="0011361D">
        <w:t xml:space="preserve"> </w:t>
      </w:r>
      <w:r w:rsidR="00E71DFD" w:rsidRPr="0011361D">
        <w:t>May 26, 2022</w:t>
      </w:r>
      <w:r w:rsidR="0011361D">
        <w:t xml:space="preserve"> to address </w:t>
      </w:r>
      <w:r w:rsidRPr="0011361D">
        <w:rPr>
          <w:szCs w:val="22"/>
        </w:rPr>
        <w:t xml:space="preserve">an </w:t>
      </w:r>
      <w:r w:rsidR="0011361D">
        <w:rPr>
          <w:szCs w:val="22"/>
        </w:rPr>
        <w:t>EPA order granting a petition for objection to the FOP signed on January 28, 2022</w:t>
      </w:r>
      <w:r w:rsidRPr="0011361D">
        <w:rPr>
          <w:szCs w:val="22"/>
        </w:rPr>
        <w:t>.</w:t>
      </w:r>
    </w:p>
    <w:p w14:paraId="58D9B5D1" w14:textId="14976175" w:rsidR="008512CF" w:rsidRDefault="008512CF" w:rsidP="008512CF"/>
    <w:p w14:paraId="3DAD2F43" w14:textId="371FC42D" w:rsidR="00864F44" w:rsidRDefault="00864F44" w:rsidP="00864F44">
      <w:r w:rsidRPr="006C5A1E">
        <w:t xml:space="preserve">EPA objections are addressed in a pending minor permit revision application </w:t>
      </w:r>
      <w:r>
        <w:t xml:space="preserve">(project number </w:t>
      </w:r>
      <w:r w:rsidRPr="009B120D">
        <w:t>33783</w:t>
      </w:r>
      <w:r>
        <w:t xml:space="preserve">) </w:t>
      </w:r>
      <w:r w:rsidRPr="006C5A1E">
        <w:t xml:space="preserve">that was submitted on </w:t>
      </w:r>
      <w:r>
        <w:t xml:space="preserve">May 26, 2022. </w:t>
      </w:r>
      <w:r w:rsidRPr="00C04EA2">
        <w:t>The TCEQ has completed the technical review and offers the enclosed responses to facilitate resolution of the objections. In addition, the attached responses to the objections describe the changes, if applicable, that have been made to the revised proposed permit and supporting statement of basis</w:t>
      </w:r>
      <w:r>
        <w:t xml:space="preserve"> (SOB)</w:t>
      </w:r>
      <w:r w:rsidRPr="00C04EA2">
        <w:t xml:space="preserve">.  The revised proposed permit and </w:t>
      </w:r>
      <w:r>
        <w:t>SOB</w:t>
      </w:r>
      <w:r w:rsidRPr="00C04EA2">
        <w:t xml:space="preserve"> are attached for your review</w:t>
      </w:r>
      <w:r>
        <w:t xml:space="preserve">. </w:t>
      </w:r>
    </w:p>
    <w:p w14:paraId="37FAF60E" w14:textId="77777777" w:rsidR="00864F44" w:rsidRDefault="00864F44" w:rsidP="00864F44"/>
    <w:p w14:paraId="31BE5353" w14:textId="06F4D222" w:rsidR="00864F44" w:rsidRDefault="00864F44" w:rsidP="00864F44">
      <w:r>
        <w:t xml:space="preserve">The public announcement period will begin </w:t>
      </w:r>
      <w:r w:rsidR="00857099">
        <w:t>June 13</w:t>
      </w:r>
      <w:r w:rsidRPr="00857099">
        <w:t xml:space="preserve">, 2023, and end </w:t>
      </w:r>
      <w:r w:rsidR="00857099">
        <w:t>July 13</w:t>
      </w:r>
      <w:r w:rsidRPr="00857099">
        <w:t>, 2023</w:t>
      </w:r>
      <w:r>
        <w:t xml:space="preserve">.  In addition, if no comments are received, the EPA review period will run concurrent with the announcement and will end on </w:t>
      </w:r>
      <w:r w:rsidR="00857099">
        <w:t>July 28, 2023</w:t>
      </w:r>
      <w:r>
        <w:t>.  If comments are received, you will be notified.</w:t>
      </w:r>
    </w:p>
    <w:p w14:paraId="0E82741D" w14:textId="77777777" w:rsidR="00864F44" w:rsidRPr="00C04EA2" w:rsidRDefault="00864F44" w:rsidP="008512CF"/>
    <w:p w14:paraId="02332AF8" w14:textId="77777777" w:rsidR="0084399C" w:rsidRPr="00C04EA2" w:rsidRDefault="0084399C" w:rsidP="009458A8">
      <w:pPr>
        <w:numPr>
          <w:ilvl w:val="12"/>
          <w:numId w:val="0"/>
        </w:numPr>
      </w:pPr>
      <w:r w:rsidRPr="00C04EA2">
        <w:rPr>
          <w:szCs w:val="22"/>
        </w:rPr>
        <w:t xml:space="preserve">In accordance with state and federal rules, the permit </w:t>
      </w:r>
      <w:r w:rsidR="00E71DFD">
        <w:rPr>
          <w:szCs w:val="22"/>
        </w:rPr>
        <w:t>minor revision</w:t>
      </w:r>
      <w:r w:rsidR="00FE53FD" w:rsidRPr="00C04EA2">
        <w:rPr>
          <w:szCs w:val="22"/>
        </w:rPr>
        <w:t xml:space="preserve"> </w:t>
      </w:r>
      <w:r w:rsidRPr="00C04EA2">
        <w:rPr>
          <w:szCs w:val="22"/>
        </w:rPr>
        <w:t xml:space="preserve">may not be issued until </w:t>
      </w:r>
      <w:r w:rsidR="00931153">
        <w:rPr>
          <w:szCs w:val="22"/>
        </w:rPr>
        <w:t>TCEQ resolves EPA’s objections.</w:t>
      </w:r>
    </w:p>
    <w:p w14:paraId="69A4F15D" w14:textId="5A30CC78" w:rsidR="00DA3BE4" w:rsidRPr="00C04EA2" w:rsidRDefault="00DA3BE4" w:rsidP="009458A8">
      <w:pPr>
        <w:numPr>
          <w:ilvl w:val="12"/>
          <w:numId w:val="0"/>
        </w:numPr>
      </w:pPr>
    </w:p>
    <w:p w14:paraId="34707334" w14:textId="766C5ECD" w:rsidR="0084399C" w:rsidRPr="009458A8" w:rsidRDefault="0084399C" w:rsidP="005B5105">
      <w:r w:rsidRPr="009458A8">
        <w:t xml:space="preserve">The following responses follow the references used in EPA’s </w:t>
      </w:r>
      <w:r w:rsidR="00DA3BE4">
        <w:t xml:space="preserve">order dated January 28, </w:t>
      </w:r>
      <w:r w:rsidR="00EC7163">
        <w:t>2022,</w:t>
      </w:r>
      <w:r w:rsidR="00DA3BE4">
        <w:t xml:space="preserve"> granting a petition for objection to permit O2546</w:t>
      </w:r>
      <w:r w:rsidRPr="009458A8">
        <w:t>.</w:t>
      </w:r>
    </w:p>
    <w:p w14:paraId="59005061" w14:textId="77777777" w:rsidR="0084399C" w:rsidRPr="009458A8" w:rsidRDefault="0084399C" w:rsidP="005B5105"/>
    <w:p w14:paraId="7C1885CE" w14:textId="7AD0C8E8" w:rsidR="0084399C" w:rsidRPr="009458A8" w:rsidRDefault="0084399C" w:rsidP="009458A8">
      <w:r w:rsidRPr="009458A8">
        <w:rPr>
          <w:rStyle w:val="Strong"/>
        </w:rPr>
        <w:t xml:space="preserve">EPA </w:t>
      </w:r>
      <w:r w:rsidR="0089546D">
        <w:rPr>
          <w:rStyle w:val="Strong"/>
        </w:rPr>
        <w:t>Objection</w:t>
      </w:r>
      <w:r w:rsidR="00DA3BE4">
        <w:rPr>
          <w:rStyle w:val="Strong"/>
        </w:rPr>
        <w:t xml:space="preserve"> Regarding Claim A</w:t>
      </w:r>
      <w:r w:rsidRPr="009458A8">
        <w:rPr>
          <w:rStyle w:val="Strong"/>
        </w:rPr>
        <w:t>:</w:t>
      </w:r>
      <w:r w:rsidRPr="009458A8">
        <w:t xml:space="preserve"> </w:t>
      </w:r>
      <w:r w:rsidR="00DA3BE4">
        <w:t>In order to resolve the EPA’s objection on this claim, the EPA directs TCEQ to amend the permit record to clarify whether the source was in violation of any applicable requirements at the time the permit was issued, and accordingly whether a compliance schedule is necessary. Specifically, TCEQ should clarify whether and how the “emission event” defense applies in the context of noncompliance with the permit limits. A schedule of compliance will be required if the source was not in compliance with all applicable requirements at the time of permit issuance.</w:t>
      </w:r>
    </w:p>
    <w:p w14:paraId="53D2379B" w14:textId="77777777" w:rsidR="0084399C" w:rsidRPr="004535E5" w:rsidRDefault="0084399C" w:rsidP="004535E5"/>
    <w:p w14:paraId="25D2085F" w14:textId="77777777" w:rsidR="001D7AE0" w:rsidRDefault="0084399C" w:rsidP="000A30CD">
      <w:pPr>
        <w:rPr>
          <w:rFonts w:cs="Arial"/>
        </w:rPr>
      </w:pPr>
      <w:r w:rsidRPr="00725612">
        <w:rPr>
          <w:rStyle w:val="Strong"/>
        </w:rPr>
        <w:t>TCEQ R</w:t>
      </w:r>
      <w:r w:rsidR="0089546D">
        <w:rPr>
          <w:rStyle w:val="Strong"/>
        </w:rPr>
        <w:t>esponse</w:t>
      </w:r>
      <w:r w:rsidR="00DA3BE4">
        <w:rPr>
          <w:rStyle w:val="Strong"/>
        </w:rPr>
        <w:t xml:space="preserve"> to EPA Objection Regarding Claim A</w:t>
      </w:r>
      <w:r w:rsidRPr="00725612">
        <w:rPr>
          <w:rStyle w:val="Strong"/>
        </w:rPr>
        <w:t>:</w:t>
      </w:r>
      <w:r w:rsidR="00DA3BE4" w:rsidRPr="00DA3BE4">
        <w:rPr>
          <w:rFonts w:ascii="Calibri" w:eastAsiaTheme="minorHAnsi" w:hAnsi="Calibri" w:cs="Calibri"/>
          <w:color w:val="000000"/>
          <w:sz w:val="24"/>
        </w:rPr>
        <w:t xml:space="preserve"> </w:t>
      </w:r>
      <w:r w:rsidR="00940D3C">
        <w:rPr>
          <w:rFonts w:ascii="Calibri" w:eastAsiaTheme="minorHAnsi" w:hAnsi="Calibri" w:cs="Calibri"/>
          <w:color w:val="000000"/>
          <w:sz w:val="24"/>
        </w:rPr>
        <w:t>An e</w:t>
      </w:r>
      <w:r w:rsidR="000A30CD" w:rsidRPr="00DA4228">
        <w:rPr>
          <w:rFonts w:cs="Arial"/>
        </w:rPr>
        <w:t>missions event is any upset event or unscheduled maintenance, startup, or shutdown activity, from a common cause that results in unauthorized emissions of air contaminants from one or more emissions points at a regulated entity.</w:t>
      </w:r>
    </w:p>
    <w:p w14:paraId="31C96298" w14:textId="77777777" w:rsidR="001D7AE0" w:rsidRPr="001D7AE0" w:rsidRDefault="001D7AE0" w:rsidP="000A30CD">
      <w:pPr>
        <w:rPr>
          <w:rFonts w:cs="Arial"/>
        </w:rPr>
      </w:pPr>
    </w:p>
    <w:p w14:paraId="29457E8B" w14:textId="77777777" w:rsidR="001D7AE0" w:rsidRPr="001D7AE0" w:rsidRDefault="001D7AE0" w:rsidP="001D7AE0">
      <w:pPr>
        <w:rPr>
          <w:rFonts w:cs="Arial"/>
        </w:rPr>
      </w:pPr>
      <w:r w:rsidRPr="001D7AE0">
        <w:rPr>
          <w:rFonts w:cs="Arial"/>
        </w:rPr>
        <w:t>A notice of violation (NOV) is a written notification that documents and communicates violations observed during an inspection to the business or individual inspected.  If a NOV is received, that means TCEQ has observed one or more violations, and the company will have a prescribed time period to return to compliance with the applicable requirements and provide documentation that all violations have been corrected. In this case, the company will not be referred for enforcement for those violations. If the company does not correct the violations in time, it may then be referred for enforcement action.</w:t>
      </w:r>
    </w:p>
    <w:p w14:paraId="6A145A08" w14:textId="77777777" w:rsidR="001D7AE0" w:rsidRPr="001D7AE0" w:rsidRDefault="001D7AE0" w:rsidP="001D7AE0">
      <w:pPr>
        <w:rPr>
          <w:rFonts w:cs="Arial"/>
        </w:rPr>
      </w:pPr>
    </w:p>
    <w:p w14:paraId="6E6E7D21" w14:textId="23326FDA" w:rsidR="000A30CD" w:rsidRPr="001D7AE0" w:rsidRDefault="001D7AE0" w:rsidP="001D7AE0">
      <w:pPr>
        <w:rPr>
          <w:rFonts w:cs="Arial"/>
          <w:szCs w:val="22"/>
        </w:rPr>
      </w:pPr>
      <w:r w:rsidRPr="001D7AE0">
        <w:rPr>
          <w:rFonts w:cs="Arial"/>
        </w:rPr>
        <w:t>A notice of enforcement (NOE) is a written notification that the TCEQ is initiating formal enforcement action for violations observed during an inspection.</w:t>
      </w:r>
    </w:p>
    <w:p w14:paraId="3DA03156" w14:textId="6F072146" w:rsidR="00DA3BE4" w:rsidRPr="00DA4228" w:rsidRDefault="00DA3BE4" w:rsidP="00DA4228">
      <w:r w:rsidRPr="00DA4228">
        <w:lastRenderedPageBreak/>
        <w:t>In the case of the emission events referenced in the petition, notices of violation were issued indicating noncompliance with the emission events reporting rules. However, TCEQ did not issue any</w:t>
      </w:r>
      <w:r w:rsidR="001D7AE0">
        <w:t xml:space="preserve"> </w:t>
      </w:r>
      <w:r w:rsidR="001D7AE0" w:rsidRPr="001D7AE0">
        <w:t>NOEs since all NOVs were corrected within the prescribed timeframe</w:t>
      </w:r>
      <w:r w:rsidRPr="00DA4228">
        <w:t>. </w:t>
      </w:r>
      <w:r w:rsidR="000A30CD" w:rsidRPr="00DA4228">
        <w:t xml:space="preserve">The emissions events were not granted an affirmative defense by TCEQ. TCEQ’s Office of Compliance and Enforcement confirmed that there were 4 violations issued between 2012-2019: Investigation 1101108- NOV issued 7/15/2013; NOV resolved 8/20/2013, Investigation 1132895- NOV issued 11/20/2013, NOV resolved 12/10/2013, and Investigation 1525955- 2 NOVs issued 12/03/2018; NOV </w:t>
      </w:r>
      <w:r w:rsidR="00DA4228" w:rsidRPr="00DA4228">
        <w:t>resolved 1</w:t>
      </w:r>
      <w:r w:rsidR="000A30CD" w:rsidRPr="00DA4228">
        <w:t>/24/2019.</w:t>
      </w:r>
      <w:r w:rsidRPr="00DA4228">
        <w:t xml:space="preserve"> The </w:t>
      </w:r>
      <w:r w:rsidR="001D7AE0">
        <w:t xml:space="preserve">NOV </w:t>
      </w:r>
      <w:r w:rsidRPr="00DA4228">
        <w:t xml:space="preserve">actions were resolved </w:t>
      </w:r>
      <w:r w:rsidR="00DA4228" w:rsidRPr="00DA4228">
        <w:t>before the issuance of the renewal of O2546 on January 22, 2020</w:t>
      </w:r>
      <w:r w:rsidRPr="00DA4228">
        <w:t>. </w:t>
      </w:r>
      <w:r w:rsidR="000A30CD" w:rsidRPr="00DA4228">
        <w:t xml:space="preserve">Since these past violations are resolved and </w:t>
      </w:r>
      <w:r w:rsidR="001D7AE0">
        <w:t>NOEs</w:t>
      </w:r>
      <w:r w:rsidR="000A30CD" w:rsidRPr="00DA4228">
        <w:t xml:space="preserve"> were not issued, there is no current compliance issue to </w:t>
      </w:r>
      <w:r w:rsidR="00DA4228" w:rsidRPr="00DA4228">
        <w:t>address,</w:t>
      </w:r>
      <w:r w:rsidR="000A30CD" w:rsidRPr="00DA4228">
        <w:t xml:space="preserve"> and a compliance schedule is not necessary.</w:t>
      </w:r>
    </w:p>
    <w:p w14:paraId="6BC20326" w14:textId="0CFFAE90" w:rsidR="000F453E" w:rsidRDefault="000F453E" w:rsidP="00DA3BE4"/>
    <w:p w14:paraId="01C7F1AA" w14:textId="1F9D233C" w:rsidR="00DA3BE4" w:rsidRDefault="00793102" w:rsidP="004535E5">
      <w:r>
        <w:rPr>
          <w:b/>
          <w:bCs/>
        </w:rPr>
        <w:t>EPA Objection Regarding Claim B:</w:t>
      </w:r>
      <w:r>
        <w:t xml:space="preserve"> In order to resolve the EPA’s objection on this claim, the EPA directs TCEQ to explain to which emission units the PBR and Standard Exemptions identified in the Petition apply. </w:t>
      </w:r>
      <w:r w:rsidR="003F6CAE">
        <w:t xml:space="preserve">Specifically, the permit or permit record does not identify which emission units are authorized by PBR 106.492 and Standard Exemptions 66 (11/5/1986), 66 (8/30/1998) and 66 (7/20/1992). </w:t>
      </w:r>
      <w:r>
        <w:t>If TCEQ believes that the PBRs identified in the Petition only apply to insignificant units, then TCEQ should provide such explanation on the record and determine if any further information is required in the title V permit. Otherwise, TCEQ should update the title V permit and list these PBRs next to their applicable emission units in the “New Source Review Authorization References by Emission Unit” table.</w:t>
      </w:r>
    </w:p>
    <w:p w14:paraId="5CF57167" w14:textId="4F0C51E9" w:rsidR="00793102" w:rsidRDefault="00793102" w:rsidP="004535E5"/>
    <w:p w14:paraId="7044C7C1" w14:textId="1B9E8977" w:rsidR="00244A2E" w:rsidRDefault="00793102" w:rsidP="004535E5">
      <w:r>
        <w:rPr>
          <w:b/>
          <w:bCs/>
        </w:rPr>
        <w:t>TCEQ Response to EPA Objection Regarding Claim B:</w:t>
      </w:r>
      <w:r>
        <w:t xml:space="preserve"> </w:t>
      </w:r>
      <w:r w:rsidR="0011361D">
        <w:t>As directed by EPA, ETC Pipeline submitted a minor revision application, project 33783, to</w:t>
      </w:r>
      <w:r w:rsidR="008512CF">
        <w:t xml:space="preserve"> identify </w:t>
      </w:r>
      <w:r w:rsidR="003F6CAE">
        <w:t>the</w:t>
      </w:r>
      <w:r w:rsidR="008512CF">
        <w:t xml:space="preserve"> emission units authorized by PBRs </w:t>
      </w:r>
      <w:r w:rsidR="00802B0C">
        <w:t>as shown below</w:t>
      </w:r>
      <w:r w:rsidR="003F6CAE">
        <w:t xml:space="preserve">. </w:t>
      </w:r>
      <w:r w:rsidR="00205F2A" w:rsidRPr="00205F2A">
        <w:t xml:space="preserve">The </w:t>
      </w:r>
      <w:r w:rsidR="0068338E">
        <w:t xml:space="preserve">minor revision application included a </w:t>
      </w:r>
      <w:r w:rsidR="00205F2A" w:rsidRPr="00205F2A">
        <w:t xml:space="preserve">PBR Supplemental Table submitted on form OP-PBRSUP dated </w:t>
      </w:r>
      <w:r w:rsidR="00531EE4">
        <w:t>April 12, 2023</w:t>
      </w:r>
      <w:r w:rsidR="00205F2A" w:rsidRPr="00205F2A">
        <w:t xml:space="preserve"> for project 33783 </w:t>
      </w:r>
      <w:r w:rsidR="0068338E">
        <w:t xml:space="preserve">which </w:t>
      </w:r>
      <w:r w:rsidR="00205F2A" w:rsidRPr="00205F2A">
        <w:t>ha</w:t>
      </w:r>
      <w:r w:rsidR="00205F2A">
        <w:t>s</w:t>
      </w:r>
      <w:r w:rsidR="00205F2A" w:rsidRPr="00205F2A">
        <w:t xml:space="preserve"> been incorporated by reference in Special Term and Condition 10 in the proposed FOP</w:t>
      </w:r>
      <w:r w:rsidR="00205F2A">
        <w:t xml:space="preserve">. </w:t>
      </w:r>
      <w:r w:rsidR="00413A17" w:rsidRPr="00413A17">
        <w:t xml:space="preserve">The </w:t>
      </w:r>
      <w:r w:rsidR="00413A17">
        <w:t>OP-PBRSUP</w:t>
      </w:r>
      <w:r w:rsidR="00413A17" w:rsidRPr="00413A17">
        <w:t xml:space="preserve"> identif</w:t>
      </w:r>
      <w:r w:rsidR="00413A17">
        <w:t>ies</w:t>
      </w:r>
      <w:r w:rsidR="00413A17" w:rsidRPr="00413A17">
        <w:t xml:space="preserve"> emission units on Table A (Registered PBRs), Table B (Claimed PBRs), and Table D (Monitoring Requirements for registered and claimed PBRs).</w:t>
      </w:r>
      <w:r w:rsidR="00413A17">
        <w:t xml:space="preserve"> </w:t>
      </w:r>
      <w:r w:rsidR="00244A2E">
        <w:t xml:space="preserve">It should be noted that authorizations formerly referred to as standard exemptions (SE) are considered PBRs as stated in 30 TAC § 106.13 and are referenced as </w:t>
      </w:r>
      <w:r w:rsidR="003F6CAE">
        <w:t>PBRs</w:t>
      </w:r>
      <w:r w:rsidR="00244A2E">
        <w:t xml:space="preserve"> throughout this document.</w:t>
      </w:r>
    </w:p>
    <w:p w14:paraId="3E7531F1" w14:textId="3109C4B1" w:rsidR="00E92CA8" w:rsidRDefault="00E92CA8" w:rsidP="004535E5"/>
    <w:p w14:paraId="5ECB817B" w14:textId="506D7C45" w:rsidR="00E92CA8" w:rsidRDefault="00244A2E" w:rsidP="00E92CA8">
      <w:pPr>
        <w:pStyle w:val="ListParagraph"/>
        <w:numPr>
          <w:ilvl w:val="0"/>
          <w:numId w:val="17"/>
        </w:numPr>
      </w:pPr>
      <w:r>
        <w:t>Emission Unit</w:t>
      </w:r>
      <w:r w:rsidR="00E92CA8">
        <w:t xml:space="preserve"> FLARE-19 </w:t>
      </w:r>
      <w:r w:rsidR="00546E38">
        <w:t>was updated in the</w:t>
      </w:r>
      <w:r>
        <w:t xml:space="preserve"> New Source Review Authorization References by Emissions Unit table </w:t>
      </w:r>
      <w:r w:rsidR="00546E38">
        <w:t>in the proposed permit to add</w:t>
      </w:r>
      <w:r w:rsidR="00E92CA8">
        <w:t xml:space="preserve"> </w:t>
      </w:r>
      <w:r>
        <w:t xml:space="preserve">PBR </w:t>
      </w:r>
      <w:r w:rsidR="00E92CA8">
        <w:t>106.492/09/04/2000</w:t>
      </w:r>
      <w:r w:rsidR="003F6CAE">
        <w:t>.</w:t>
      </w:r>
    </w:p>
    <w:p w14:paraId="6709125E" w14:textId="77777777" w:rsidR="00940D3C" w:rsidRDefault="003F6CAE" w:rsidP="000E35C1">
      <w:pPr>
        <w:pStyle w:val="ListParagraph"/>
        <w:numPr>
          <w:ilvl w:val="0"/>
          <w:numId w:val="17"/>
        </w:numPr>
      </w:pPr>
      <w:r>
        <w:t>Emission unit PRO-TK47 has</w:t>
      </w:r>
      <w:r w:rsidR="00E92CA8">
        <w:t xml:space="preserve"> been identified </w:t>
      </w:r>
      <w:r w:rsidR="00186AFA">
        <w:t>i</w:t>
      </w:r>
      <w:r w:rsidR="00E92CA8">
        <w:t xml:space="preserve">n </w:t>
      </w:r>
      <w:r w:rsidR="00ED3AF3">
        <w:t>Table</w:t>
      </w:r>
      <w:r w:rsidR="00186AFA">
        <w:t>s</w:t>
      </w:r>
      <w:r w:rsidR="00ED3AF3">
        <w:t xml:space="preserve"> </w:t>
      </w:r>
      <w:r w:rsidR="00186AFA">
        <w:t>A and D</w:t>
      </w:r>
      <w:r w:rsidR="00ED3AF3">
        <w:t xml:space="preserve"> </w:t>
      </w:r>
      <w:r w:rsidR="00186AFA">
        <w:t>of</w:t>
      </w:r>
      <w:r>
        <w:t xml:space="preserve"> </w:t>
      </w:r>
      <w:r w:rsidR="00E92CA8">
        <w:t xml:space="preserve">OP-PBRSUP with </w:t>
      </w:r>
      <w:r>
        <w:t>PBR</w:t>
      </w:r>
      <w:r w:rsidR="00E92CA8">
        <w:t xml:space="preserve"> 66/11/05/1986 listed as the </w:t>
      </w:r>
      <w:r>
        <w:t>preconstruction authorization (PCA).</w:t>
      </w:r>
      <w:r w:rsidR="00546E38">
        <w:t xml:space="preserve"> PRO-TK47 does not have any applicable requirements other than the PCA and is not required to be listed in the FOP.</w:t>
      </w:r>
      <w:r w:rsidR="00B4114A">
        <w:t xml:space="preserve"> Remaining 2 </w:t>
      </w:r>
      <w:r>
        <w:t>PBR</w:t>
      </w:r>
      <w:r w:rsidR="00817CF7">
        <w:t>s</w:t>
      </w:r>
      <w:r w:rsidR="00E92CA8">
        <w:t xml:space="preserve"> 66/08/30/1998 and 66/07/20/1992 have been removed </w:t>
      </w:r>
      <w:r w:rsidR="00546E38">
        <w:t xml:space="preserve">as PCAs </w:t>
      </w:r>
      <w:r w:rsidR="00E92CA8">
        <w:t xml:space="preserve">from the </w:t>
      </w:r>
      <w:r w:rsidR="00ED3AF3">
        <w:t>proposed permit</w:t>
      </w:r>
      <w:r w:rsidR="00E92CA8">
        <w:t xml:space="preserve">. No </w:t>
      </w:r>
      <w:r>
        <w:t xml:space="preserve">emission </w:t>
      </w:r>
      <w:r w:rsidR="00E92CA8">
        <w:t xml:space="preserve">units at the site are authorized by these </w:t>
      </w:r>
      <w:r w:rsidR="004E182B">
        <w:t xml:space="preserve">PBRs as </w:t>
      </w:r>
      <w:r w:rsidR="00E92CA8">
        <w:t>PCAs.</w:t>
      </w:r>
      <w:r w:rsidR="004B7EF9">
        <w:t xml:space="preserve"> </w:t>
      </w:r>
    </w:p>
    <w:p w14:paraId="5A474D3E" w14:textId="23B11D1F" w:rsidR="000E35C1" w:rsidRPr="001C4ACA" w:rsidRDefault="00940D3C" w:rsidP="000E35C1">
      <w:pPr>
        <w:pStyle w:val="ListParagraph"/>
        <w:numPr>
          <w:ilvl w:val="0"/>
          <w:numId w:val="17"/>
        </w:numPr>
      </w:pPr>
      <w:r w:rsidRPr="001C4ACA">
        <w:t>All</w:t>
      </w:r>
      <w:r w:rsidR="000E35C1" w:rsidRPr="001C4ACA">
        <w:t xml:space="preserve"> emission units </w:t>
      </w:r>
      <w:r w:rsidR="00315482" w:rsidRPr="001C4ACA">
        <w:t>listed in the OP-PBRSUP table that are not insignificant sources</w:t>
      </w:r>
      <w:r w:rsidR="001C4ACA" w:rsidRPr="001C4ACA">
        <w:t xml:space="preserve"> have been included</w:t>
      </w:r>
      <w:r w:rsidR="00021301" w:rsidRPr="001C4ACA">
        <w:t xml:space="preserve">. </w:t>
      </w:r>
      <w:r w:rsidR="00A92DF1" w:rsidRPr="001C4ACA">
        <w:t xml:space="preserve">Please see pages 55-58 in the PP </w:t>
      </w:r>
      <w:r w:rsidR="00C07947" w:rsidRPr="001C4ACA">
        <w:t xml:space="preserve">for </w:t>
      </w:r>
      <w:r w:rsidR="00021301" w:rsidRPr="001C4ACA">
        <w:t>a list of New Source Review (NSR) authorizations for emission units</w:t>
      </w:r>
      <w:r w:rsidR="00A92DF1" w:rsidRPr="001C4ACA">
        <w:t>.</w:t>
      </w:r>
    </w:p>
    <w:p w14:paraId="33BCEEC2" w14:textId="77777777" w:rsidR="008E32AB" w:rsidRDefault="008E32AB" w:rsidP="00E92CA8"/>
    <w:p w14:paraId="2789B4BF" w14:textId="77777777" w:rsidR="00B633F9" w:rsidRDefault="00E92CA8" w:rsidP="00E92CA8">
      <w:r>
        <w:rPr>
          <w:b/>
          <w:bCs/>
        </w:rPr>
        <w:t xml:space="preserve">EPA Objection Regarding Claim C: </w:t>
      </w:r>
      <w:r w:rsidR="00A506E0">
        <w:t>In order to resolve the EPA’s objection on this claim, the EPA directs TCEQ to specify the monitoring, recordkeeping, and reporting that assures compliance with the requirements of PBRs 106.4, 106.183, 106.359, and 106.492, as well as Exemption 66, in ETC Waha’s title V permit. As mentioned above, none of these PBRs/SEs contain monitoring, recordkeeping, and reporting requirements. Although not relevant to the claims at issue in the Petition, EPA also advises that, for any underlying PBR/SEs applicable to non-insignificant units that contain monitoring</w:t>
      </w:r>
      <w:r w:rsidR="008532CE">
        <w:t xml:space="preserve">, recordkeeping, and reporting requirements, 40 C.F.R §70.6(a)(3)(i)(A) requires that permitting authorities must ensure that monitoring requirements contained in applicable requirements are properly incorporated into the title V permit. If the applicable requirements contain no periodic monitoring (as is the case for the PBRs/SEs at issue here), permitting authorities are required to add “periodic monitoring sufficient to yield reliable data from the relevant time period that are representative of the source’s compliance with the permit.” 40 C.F.R. §70.6(a)(3)(i)(B), And, if </w:t>
      </w:r>
      <w:r w:rsidR="008532CE" w:rsidRPr="008532CE">
        <w:t xml:space="preserve">there is some periodic monitoring in the applicable requirement, but that </w:t>
      </w:r>
      <w:r w:rsidR="008532CE" w:rsidRPr="008532CE">
        <w:lastRenderedPageBreak/>
        <w:t>monitoring is not sufficient to assure compliance with permit terms and conditions, permitting authorities must supplement monitoring to assure such compliance. 40 C.F.R. § 70.6(c)(1). If</w:t>
      </w:r>
      <w:r w:rsidR="008532CE">
        <w:t xml:space="preserve"> </w:t>
      </w:r>
      <w:r w:rsidR="008532CE" w:rsidRPr="008532CE">
        <w:t xml:space="preserve">the title V permit, Chapter 116 NSR permits, NSPSs, NESHAPs, or enforceable representations in an application already contain adequate terms to assure compliance with PBRs, then TCEQ would be required to amend the permit to identify such terms and explain in the permit record how these requirements assure compliance with the requirements and emission limits for each PBR that applies to significant units. </w:t>
      </w:r>
    </w:p>
    <w:p w14:paraId="1DCEFD68" w14:textId="77777777" w:rsidR="00B633F9" w:rsidRDefault="00B633F9" w:rsidP="00E92CA8"/>
    <w:p w14:paraId="23DF8FDF" w14:textId="77777777" w:rsidR="00B633F9" w:rsidRDefault="008532CE" w:rsidP="00E92CA8">
      <w:r w:rsidRPr="008532CE">
        <w:t xml:space="preserve">The EPA notes that TCEQ's intention is to specify the monitoring for certain PBRs in a PBR Supplemental Table provided by applicants)6 Specifically, the EPA understands that TCEQ is now requiring title V applicants to fill out the PBR Supplemental Table, which TCEQ will then incorporate into the title V permit through a general condition in the title V permit itself. </w:t>
      </w:r>
    </w:p>
    <w:p w14:paraId="4081FFA1" w14:textId="77777777" w:rsidR="00B633F9" w:rsidRDefault="00B633F9" w:rsidP="00E92CA8"/>
    <w:p w14:paraId="51B6D6B1" w14:textId="77777777" w:rsidR="00B633F9" w:rsidRDefault="008532CE" w:rsidP="00E92CA8">
      <w:r w:rsidRPr="008532CE">
        <w:t xml:space="preserve">The EPA has long provided guidance on how to incorporate by reference necessary documents such that the title V permit actually includes all applicable requirements. As the EPA has explained: </w:t>
      </w:r>
    </w:p>
    <w:p w14:paraId="1FFB1371" w14:textId="77777777" w:rsidR="00B633F9" w:rsidRDefault="00B633F9" w:rsidP="00E92CA8"/>
    <w:p w14:paraId="029540A6" w14:textId="1B2ADE68" w:rsidR="00B633F9" w:rsidRDefault="008532CE" w:rsidP="00B633F9">
      <w:pPr>
        <w:ind w:left="720"/>
        <w:jc w:val="both"/>
      </w:pPr>
      <w:r w:rsidRPr="008532CE">
        <w:t>Referenced documents must also be specifically identified. Descriptive information such as the title or number of the document and the date of the document must be included so that there is no ambiguity as to which version of which document is being referenced. Citations, cross references, and incorporations by reference must be detailed enough that the manner in which any referenced material applies to a facility is clear and is not reasonably subject to misinterpretation. Where only a portion of</w:t>
      </w:r>
      <w:r>
        <w:t xml:space="preserve"> </w:t>
      </w:r>
      <w:r w:rsidRPr="008532CE">
        <w:t>the referenced document applies, applications and permits must specify the relevant section of the document. Any information cited, cross referenced, or incorporated by reference must be accompanied by a description or identification of the current activities, requirements, or equipment for which the information is referenced.</w:t>
      </w:r>
    </w:p>
    <w:p w14:paraId="01FE7DC0" w14:textId="77777777" w:rsidR="00B633F9" w:rsidRDefault="00B633F9" w:rsidP="00E92CA8"/>
    <w:p w14:paraId="7948F362" w14:textId="5F5EF199" w:rsidR="00B633F9" w:rsidRDefault="008532CE" w:rsidP="00E92CA8">
      <w:r w:rsidRPr="00B633F9">
        <w:rPr>
          <w:i/>
          <w:iCs/>
        </w:rPr>
        <w:t xml:space="preserve">White Paper Number 2 </w:t>
      </w:r>
      <w:r w:rsidRPr="00B633F9">
        <w:t>at 37</w:t>
      </w:r>
      <w:r w:rsidRPr="008532CE">
        <w:t xml:space="preserve">. Additionally, the EPA explained: </w:t>
      </w:r>
    </w:p>
    <w:p w14:paraId="7371C81D" w14:textId="77777777" w:rsidR="00B633F9" w:rsidRDefault="00B633F9" w:rsidP="00E92CA8"/>
    <w:p w14:paraId="5E52BCBC" w14:textId="6F16F918" w:rsidR="00E92CA8" w:rsidRDefault="00B633F9" w:rsidP="00B633F9">
      <w:pPr>
        <w:ind w:left="720"/>
      </w:pPr>
      <w:r>
        <w:t>I</w:t>
      </w:r>
      <w:r w:rsidR="008532CE" w:rsidRPr="008532CE">
        <w:t>ncorporation by reference in permits may be appropriate and useful under several circumstances. Appropriate use of incorporation by reference in permits includes referencing of test method procedures, inspection and maintenance plans, and calculation methods for determining compliance. One of the key objectives Congress hoped to achieve in creating title V, however, was the issuance of comprehensive permits that clarify how sources must comply with applicable requirements. Permitting authorities should therefore balance the streamlining benefits achieved through use of incorporation by reference with the need to issue comprehensive, unambiguous permits useful to all affected parties, including those engaged in field inspections.</w:t>
      </w:r>
    </w:p>
    <w:p w14:paraId="458CDEA1" w14:textId="4845A725" w:rsidR="008532CE" w:rsidRDefault="008532CE" w:rsidP="00E92CA8"/>
    <w:p w14:paraId="095D5DB7" w14:textId="3A0D6121" w:rsidR="00B633F9" w:rsidRDefault="008532CE" w:rsidP="00E92CA8">
      <w:r>
        <w:t>Title V applications can be hundreds of</w:t>
      </w:r>
      <w:r w:rsidR="00B633F9">
        <w:t xml:space="preserve"> </w:t>
      </w:r>
      <w:r>
        <w:t>(if not over a thousand) pages long, and a search of</w:t>
      </w:r>
      <w:r w:rsidR="00B633F9">
        <w:t xml:space="preserve"> </w:t>
      </w:r>
      <w:r>
        <w:t>the TCEQ online database will usually return multiple title V applications for a specific facility that has had multiple revisions and renewals. Thus, a general statement in the title V permit incorporating the PBR Supplemental Table without providing additional information detailing where the table is located is not specific enough to meet the standards described above. In order to satisfy the requirement in title V that the permit "set forth," "include," or "contain" monitoring to assure compliance with all applicable requirements, a special condition incorporating the PBR Supplemental Table would need to include, at minimum, the date of</w:t>
      </w:r>
      <w:r w:rsidR="00B633F9">
        <w:t xml:space="preserve"> </w:t>
      </w:r>
      <w:r>
        <w:t>the application and specific location of</w:t>
      </w:r>
      <w:r w:rsidR="00B633F9">
        <w:t xml:space="preserve"> </w:t>
      </w:r>
      <w:r>
        <w:t>the supplemental table. Alternatively, a more straightforward approach that would obviate these incorporation by reference (IBR)-related concerns would be for TCEQ to directly include (i.e., attach) this PBR Supplemental Table as an enforceable part of the title V permit itself.</w:t>
      </w:r>
    </w:p>
    <w:p w14:paraId="18FC892D" w14:textId="77777777" w:rsidR="00B633F9" w:rsidRDefault="00B633F9" w:rsidP="00E92CA8"/>
    <w:p w14:paraId="14E0D6A3" w14:textId="77777777" w:rsidR="00B633F9" w:rsidRDefault="008532CE" w:rsidP="00E92CA8">
      <w:r>
        <w:t>Although the PBR Supplemental Table requires the applicant to specify monitoring, recordkeeping, and reporting for "claimed (not registered)" PBRs, the table does not appear to address monitoring for registered PBRs For registered PBRs, the EPA understands that TCEQ intends to start having applicants include monitoring in the registration form for registered PBRs.'9 However, TCEQ has not indicated how it will appropriately incorporate that monitoring into an enforceable part of</w:t>
      </w:r>
      <w:r w:rsidR="00B633F9">
        <w:t xml:space="preserve"> </w:t>
      </w:r>
      <w:r>
        <w:t xml:space="preserve">the title V permit. The EPA </w:t>
      </w:r>
      <w:r>
        <w:lastRenderedPageBreak/>
        <w:t xml:space="preserve">understands that TCEQ's EPA-approved regulations state: "All representations with regard to construction plans, operating procedures, and maximum emission rates in any certified registration under this section become conditions upon which the facility permitted by rule shall be constructed and operated." 30 TAC § 106.6(b). However, the fact that the PBR regulations state that information in the application will be conditions upon which the facility permitted by rule shall be constructed and operated does not mean that those provisions are necessarily "included," or "contained" in a title V permit, as required by the Act, the EPA's regulations, and TCEQ's EPA-approved regulations. E.g., 42 U.S.C. § 766 lc(c).22 For a requirement to be included in a title V permit, the Permit must include it (or properly incorporate it by reference). </w:t>
      </w:r>
    </w:p>
    <w:p w14:paraId="0762B88B" w14:textId="77777777" w:rsidR="00B633F9" w:rsidRDefault="00B633F9" w:rsidP="00E92CA8"/>
    <w:p w14:paraId="4364A40F" w14:textId="77777777" w:rsidR="00B633F9" w:rsidRDefault="008532CE" w:rsidP="00E92CA8">
      <w:r>
        <w:t>IBR is a prominent feature of</w:t>
      </w:r>
      <w:r w:rsidR="00B633F9">
        <w:t xml:space="preserve"> </w:t>
      </w:r>
      <w:r>
        <w:t>TCEQ's title V program. When the EPA approved the Texas title V program, the EPA balanced the streamlining benefits of IBR against the value of a more detailed title V permit and approved TCEQ's use of</w:t>
      </w:r>
      <w:r w:rsidR="00B633F9">
        <w:t xml:space="preserve"> </w:t>
      </w:r>
      <w:r>
        <w:t xml:space="preserve">IBR for PBRs, provided the program was </w:t>
      </w:r>
      <w:r w:rsidRPr="008532CE">
        <w:t>implemented correctly. See 66 Fed Reg. 63318, 63321-32 (December 6, 2001). In its approval of</w:t>
      </w:r>
      <w:r w:rsidR="00B633F9">
        <w:t xml:space="preserve"> </w:t>
      </w:r>
      <w:r w:rsidRPr="008532CE">
        <w:t xml:space="preserve">the Texas title V program, the EPA indicated that monitoring specified in the </w:t>
      </w:r>
      <w:r w:rsidRPr="00B633F9">
        <w:rPr>
          <w:i/>
          <w:iCs/>
        </w:rPr>
        <w:t>terms and conditions</w:t>
      </w:r>
      <w:r w:rsidRPr="008532CE">
        <w:t xml:space="preserve"> of a minor NSR permit or PBR establishing monitoring must be incorporated into the title V permit. The EPA did not suggest that unidentified application representations for minor NSR permits or PBRs would be considered to be incorporated by reference into a title V permit as adequate monitoring, recordkeeping, and reporting. Rather, as far as application representations are concerned, TCEQ's EPA-approved title V regulations expressly require that such representations be identified in the Permit itself. See 30 TAC § 122.140 ("The only representations in a permit application that become conditions under which a permit holder shall operate are the following: . . . (3) any representation in an application </w:t>
      </w:r>
      <w:r w:rsidRPr="00B633F9">
        <w:rPr>
          <w:i/>
          <w:iCs/>
        </w:rPr>
        <w:t>which is spec</w:t>
      </w:r>
      <w:r w:rsidR="00B633F9" w:rsidRPr="00B633F9">
        <w:rPr>
          <w:i/>
          <w:iCs/>
        </w:rPr>
        <w:t>ifi</w:t>
      </w:r>
      <w:r w:rsidRPr="00B633F9">
        <w:rPr>
          <w:i/>
          <w:iCs/>
        </w:rPr>
        <w:t>ed in the permit</w:t>
      </w:r>
      <w:r w:rsidRPr="008532CE">
        <w:t xml:space="preserve"> as being a condition under which the permit holder shall operate." (emphasis added)). </w:t>
      </w:r>
    </w:p>
    <w:p w14:paraId="41F24F94" w14:textId="77777777" w:rsidR="00B633F9" w:rsidRDefault="00B633F9" w:rsidP="00E92CA8"/>
    <w:p w14:paraId="46CDFA3B" w14:textId="7E02725F" w:rsidR="00B633F9" w:rsidRDefault="008532CE" w:rsidP="00E92CA8">
      <w:r w:rsidRPr="008532CE">
        <w:t>Therefore, the Agency anticipates that one of</w:t>
      </w:r>
      <w:r w:rsidR="00B633F9">
        <w:t xml:space="preserve"> </w:t>
      </w:r>
      <w:r w:rsidRPr="008532CE">
        <w:t>the most straightforward ways to resolve the objection would be for TCEQ to include or identify within the PBR Supplemental Table the monitoring, recordkeeping, and reporting from the application forms for registered PBRs (in addition to the claimed but not registered PBRs). With these changes,</w:t>
      </w:r>
      <w:r w:rsidR="00B633F9">
        <w:t xml:space="preserve"> </w:t>
      </w:r>
      <w:r w:rsidRPr="008532CE">
        <w:t>and provided the PBR Supplemental Table is either included or sufficiently incorporated by reference into the title V permit, the title V permit should include identifiable monitoring, recordkeeping, and reporting necessary to assure compliance with the emission limits and standards in the PBRs.</w:t>
      </w:r>
    </w:p>
    <w:p w14:paraId="58CF0E82" w14:textId="77777777" w:rsidR="00B633F9" w:rsidRDefault="00B633F9" w:rsidP="00E92CA8"/>
    <w:p w14:paraId="5576F2D3" w14:textId="77777777" w:rsidR="00B633F9" w:rsidRDefault="008532CE" w:rsidP="00E92CA8">
      <w:r w:rsidRPr="008532CE">
        <w:t>If TCEQ instead wishes to establish the monitoring requirements within the underlying PBR registration first and then incorporate those terms into the title V permit, TCEQ should ensure that the underlying PBR registration is formally updated, and that those terms are clearly and unambiguously incorporated into the title V permit. To do this, TCEQ could issue a new final approval letter for the PBR registration that includes both the certified emission limits and monitoring requirements. Then, to adequately incorporate these requirements (by reference) into the title V permit, TCEQ could continue the practice of only listing the registration number within the title V permit's NSR Authorization References tables (and the PBR Supplemental Table). However, as PBR registrations are updated, TCEQ would need to update the registration date listed within PBR Supplemental Table A to ensure that the latest version of</w:t>
      </w:r>
      <w:r w:rsidR="00B633F9">
        <w:t xml:space="preserve"> </w:t>
      </w:r>
      <w:r w:rsidRPr="008532CE">
        <w:t xml:space="preserve">the registration is easily identifiable. This approach would not require additional title V permit terms (e.g., listing each monitoring requirement), since reference to the registration number points to the specific final approval document that includes the limits (and now monitoring). </w:t>
      </w:r>
    </w:p>
    <w:p w14:paraId="0D87090D" w14:textId="77777777" w:rsidR="00B633F9" w:rsidRDefault="00B633F9" w:rsidP="00E92CA8"/>
    <w:p w14:paraId="332A1C6B" w14:textId="5CD7A61F" w:rsidR="008532CE" w:rsidRDefault="008532CE" w:rsidP="00E92CA8">
      <w:r w:rsidRPr="008532CE">
        <w:t>EPA acknowledges that there may be other methods to prescribe and incorporate monitoring for PBR registrations into the title V permit beyond what is listed above. However, to the extent TCEQ chooses such an alternative method to establish additional monitoring for registered</w:t>
      </w:r>
      <w:r>
        <w:t xml:space="preserve"> </w:t>
      </w:r>
      <w:r w:rsidRPr="008532CE">
        <w:t>PBRs, it is critical that TCEQ clearly and unambiguously incorporate such monitoring (i.e., the document containing such monitoring) into the title V permit.</w:t>
      </w:r>
    </w:p>
    <w:p w14:paraId="580CD6D7" w14:textId="7F9ADF4D" w:rsidR="00F640DF" w:rsidRDefault="00F640DF" w:rsidP="00E92CA8"/>
    <w:p w14:paraId="73758E12" w14:textId="1D7D06CB" w:rsidR="00F640DF" w:rsidRDefault="00F640DF" w:rsidP="00F02602">
      <w:r>
        <w:rPr>
          <w:b/>
          <w:bCs/>
        </w:rPr>
        <w:lastRenderedPageBreak/>
        <w:t xml:space="preserve">TCEQ Response to EPA Objection Regarding Claim C: </w:t>
      </w:r>
      <w:r w:rsidR="00F02602">
        <w:t>A</w:t>
      </w:r>
      <w:r w:rsidR="00F02602" w:rsidRPr="00F02602">
        <w:t>s directed by EPA, the proposed permit specifies the monitoring,</w:t>
      </w:r>
      <w:r w:rsidR="00F02602">
        <w:t xml:space="preserve"> </w:t>
      </w:r>
      <w:r w:rsidR="00F02602" w:rsidRPr="00F02602">
        <w:t>recordkeeping, and reporting that assures compliance with the requirements of the PBRs that apply to</w:t>
      </w:r>
      <w:r w:rsidR="00F02602">
        <w:t xml:space="preserve"> </w:t>
      </w:r>
      <w:r w:rsidR="00F02602" w:rsidRPr="00F02602">
        <w:t>non-insignificant units as follows:</w:t>
      </w:r>
    </w:p>
    <w:p w14:paraId="2A2902B7" w14:textId="77777777" w:rsidR="00F02602" w:rsidRDefault="00F02602" w:rsidP="00F02602"/>
    <w:p w14:paraId="1A62F80A" w14:textId="52A075F7" w:rsidR="00F02602" w:rsidRDefault="00F02602" w:rsidP="003F6CAE">
      <w:pPr>
        <w:pStyle w:val="ListParagraph"/>
        <w:numPr>
          <w:ilvl w:val="0"/>
          <w:numId w:val="18"/>
        </w:numPr>
      </w:pPr>
      <w:r>
        <w:t xml:space="preserve">ETC Texas Pipeline, Ltd. submitted the PBR Supplemental Tables </w:t>
      </w:r>
      <w:r w:rsidR="00733924">
        <w:t xml:space="preserve">on form OP-PBRSUP </w:t>
      </w:r>
      <w:r>
        <w:t xml:space="preserve">as part of the permit record to address all emission units authorized by PBRs including PBRs </w:t>
      </w:r>
      <w:r w:rsidRPr="00F02602">
        <w:t xml:space="preserve">106.183, 106.359, 106.492, </w:t>
      </w:r>
      <w:r>
        <w:t xml:space="preserve">and PBR </w:t>
      </w:r>
      <w:r w:rsidRPr="00F02602">
        <w:t>66</w:t>
      </w:r>
      <w:r>
        <w:t xml:space="preserve"> identified in the petition. The PBR Supplemental tables </w:t>
      </w:r>
      <w:r w:rsidR="00733924">
        <w:t>identify emission units on</w:t>
      </w:r>
      <w:r>
        <w:t xml:space="preserve"> Table A (Registered PBRs), Table B (Claimed PBRs), and Table D (Monitoring Requirements for registered and claimed PBRs).</w:t>
      </w:r>
    </w:p>
    <w:p w14:paraId="2B0697EE" w14:textId="731B9BBC" w:rsidR="003F6CAE" w:rsidRDefault="003F6CAE" w:rsidP="003F6CAE">
      <w:pPr>
        <w:pStyle w:val="ListParagraph"/>
        <w:numPr>
          <w:ilvl w:val="0"/>
          <w:numId w:val="18"/>
        </w:numPr>
      </w:pPr>
      <w:r>
        <w:t xml:space="preserve">The </w:t>
      </w:r>
      <w:r w:rsidR="00F02602">
        <w:t xml:space="preserve">PBR Supplemental Tables </w:t>
      </w:r>
      <w:r w:rsidR="00733924">
        <w:t xml:space="preserve">submitted on </w:t>
      </w:r>
      <w:r w:rsidR="00F02602">
        <w:t xml:space="preserve">form </w:t>
      </w:r>
      <w:r>
        <w:t>OP-PBRSUP</w:t>
      </w:r>
      <w:r w:rsidR="00733924">
        <w:t xml:space="preserve"> </w:t>
      </w:r>
      <w:r>
        <w:t xml:space="preserve">dated </w:t>
      </w:r>
      <w:r w:rsidR="00531EE4">
        <w:t>April 12, 2023</w:t>
      </w:r>
      <w:r>
        <w:t xml:space="preserve"> for project 33783 have been incorporated by reference in Special Term and Condition 10 in the proposed FOP.</w:t>
      </w:r>
      <w:r w:rsidR="002D0A7D">
        <w:t xml:space="preserve"> The PBR Supplemental tables identify emission units authorized by PBRs including PBRs 106.183. 106.359, 106.492, and PBR 66 on Table A (Registered PBRs), Table B (Claimed PBRs), and Table D (Monitoring Requirements for registered and claimed PBRs).</w:t>
      </w:r>
    </w:p>
    <w:p w14:paraId="4089C562" w14:textId="00661726" w:rsidR="00455CC3" w:rsidRDefault="00455CC3" w:rsidP="003F6CAE">
      <w:pPr>
        <w:pStyle w:val="ListParagraph"/>
        <w:numPr>
          <w:ilvl w:val="0"/>
          <w:numId w:val="18"/>
        </w:numPr>
      </w:pPr>
      <w:r>
        <w:t>The New Source Review Authorization References by Emission Unit Table in FOP O2546 was revised to add PBR Registration Number 53463 for PBRs 106.512 to emission units CAT-53, CAT-63, CENTAUR-1, CENTAUR-2B, SATURN-4D; add PBR Registration Number 25624 for PBR 6 to emission units WAU25 and WAU26; and to add PBR Registration Number 31232 for PBR 106.512 to emission unit WHITE-6.</w:t>
      </w:r>
    </w:p>
    <w:p w14:paraId="26FE26BD" w14:textId="37A90F56" w:rsidR="00F02602" w:rsidRDefault="00F02602" w:rsidP="003F6CAE">
      <w:pPr>
        <w:pStyle w:val="ListParagraph"/>
        <w:numPr>
          <w:ilvl w:val="0"/>
          <w:numId w:val="18"/>
        </w:numPr>
      </w:pPr>
      <w:r>
        <w:t xml:space="preserve">The statement of basis (SOB) was updated to revise the insignificant activities </w:t>
      </w:r>
      <w:r w:rsidR="002D0A7D">
        <w:t>and emission units not required to be addressed in the operating permit application</w:t>
      </w:r>
      <w:r w:rsidR="00FC6CBB">
        <w:t xml:space="preserve"> and to add a reference to the PBR Supplemental Table as incorporated by Special Term and Condition 10 listed in the proposed FOP.</w:t>
      </w:r>
    </w:p>
    <w:p w14:paraId="6BBE2597" w14:textId="3094B39D" w:rsidR="00872B38" w:rsidRDefault="00872B38" w:rsidP="00872B38"/>
    <w:p w14:paraId="41EE6821" w14:textId="1E580EC4" w:rsidR="00F640DF" w:rsidRDefault="00F640DF" w:rsidP="00E92CA8">
      <w:r>
        <w:rPr>
          <w:b/>
          <w:bCs/>
        </w:rPr>
        <w:t xml:space="preserve">EPA Objection Regarding Claim D: </w:t>
      </w:r>
      <w:r>
        <w:t>In order to resolve the EPA’s objection on this claim, the EPA directs TCEQ to revise the Permit to ensure that it is unambiguous as to which requirements of NSPS subparts Dc and OOOOa are applicable to emission units at ETC Waha. Specifically, TCEQ must revise the ETC Waha Title V permit to include the specific emission limitations and standards applicable to each emission unit subject to 40 CFR Part 60, Subparts Dc and OOOOa, as well as the specific monitoring and testing, recordkeeping, and reporting requirements applicable to each emission unit subject to 40 CFR Part 60, Subpart OOOOa.</w:t>
      </w:r>
    </w:p>
    <w:p w14:paraId="333B2E60" w14:textId="006EE30F" w:rsidR="00530464" w:rsidRDefault="00530464" w:rsidP="00E92CA8"/>
    <w:p w14:paraId="3909632F" w14:textId="0FCAD6A2" w:rsidR="00530464" w:rsidRPr="007824EA" w:rsidRDefault="00530464" w:rsidP="00E92CA8">
      <w:r>
        <w:rPr>
          <w:b/>
          <w:bCs/>
        </w:rPr>
        <w:t>TCEQ Response to EPA Objection Regarding Claim D:</w:t>
      </w:r>
      <w:r w:rsidR="007824EA">
        <w:t xml:space="preserve">  </w:t>
      </w:r>
      <w:r w:rsidR="00733924">
        <w:t xml:space="preserve">ETC Texas Pipeline, Ltd. submitted the detailed applicable requirements for 40 CFR Part 60, Subparts Dc and OOOOa in </w:t>
      </w:r>
      <w:r w:rsidR="00346D97">
        <w:t>the</w:t>
      </w:r>
      <w:r w:rsidR="00733924">
        <w:t xml:space="preserve"> minor revision project</w:t>
      </w:r>
      <w:r w:rsidR="00346D97">
        <w:t xml:space="preserve"> (number </w:t>
      </w:r>
      <w:r w:rsidR="00346D97" w:rsidRPr="009B120D">
        <w:t>33783</w:t>
      </w:r>
      <w:r w:rsidR="00346D97">
        <w:t>)</w:t>
      </w:r>
      <w:r w:rsidR="00733924">
        <w:t xml:space="preserve">. </w:t>
      </w:r>
      <w:r w:rsidR="007824EA">
        <w:t xml:space="preserve">The proposed permit has been revised to codify the specific 40 CFR Part 60, Subpart Dc applicable requirements for emission units FURNACE-1 and STAB-HTR and 40 CFR Part 60, Subpart OOOOa applicable requirements for emission units RCPCOMP-1 and STABFUG. The emission limitations/standards, monitoring/testing, recordkeeping, and reporting citations for these emission units have been codified into the </w:t>
      </w:r>
      <w:r w:rsidR="00C52FB2">
        <w:t xml:space="preserve">FOP’s </w:t>
      </w:r>
      <w:r w:rsidR="007824EA">
        <w:t>Applicable Requirement Summary table in accordance with 30 TAC §</w:t>
      </w:r>
      <w:r w:rsidR="00C52FB2">
        <w:t> </w:t>
      </w:r>
      <w:r w:rsidR="007824EA">
        <w:t>122.142(b)(2)(B)(i)-(ii).</w:t>
      </w:r>
    </w:p>
    <w:p w14:paraId="2DB5A7B9" w14:textId="2CF04085" w:rsidR="0001751B" w:rsidRDefault="0001751B" w:rsidP="00E92CA8">
      <w:pPr>
        <w:rPr>
          <w:b/>
          <w:bCs/>
        </w:rPr>
      </w:pPr>
    </w:p>
    <w:p w14:paraId="17E7FFC4" w14:textId="169E8686" w:rsidR="0001751B" w:rsidRDefault="0001751B" w:rsidP="00E92CA8">
      <w:r>
        <w:rPr>
          <w:b/>
          <w:bCs/>
        </w:rPr>
        <w:t xml:space="preserve">EPA Objection Regarding Claim E: </w:t>
      </w:r>
      <w:r>
        <w:t>In order to resolve the EPA’s objection on this claim, the EPA directs TCEQ to modify the title V permit to incorporate the PBRs listed in the RTC (provided these are, in fact, applicable to ETC Waha) in a manner that clearly identifies each applicable PBR and the emission unit(s) to which it applies.</w:t>
      </w:r>
    </w:p>
    <w:p w14:paraId="5A9B7FD2" w14:textId="1A837D86" w:rsidR="0001751B" w:rsidRDefault="0001751B" w:rsidP="00E92CA8"/>
    <w:p w14:paraId="4173362D" w14:textId="4CC32EEC" w:rsidR="0001751B" w:rsidRPr="0001751B" w:rsidRDefault="0001751B" w:rsidP="00E92CA8">
      <w:r>
        <w:t xml:space="preserve">Incorporating the listed PBRs could be accomplished in various ways. The EPA understands that TCEQ intends to require permit applicants to fill out a </w:t>
      </w:r>
      <w:r w:rsidR="0094401C">
        <w:t>PBR Supplemental Table, which will include registration numbers for all registered PBRs in all title V applications submitted after August 1, 2020. Further, TCEQ will include the registration numbers f</w:t>
      </w:r>
      <w:r w:rsidR="00B57988">
        <w:t>o</w:t>
      </w:r>
      <w:r w:rsidR="0094401C">
        <w:t xml:space="preserve">r PBRs in the New Source Review Authorization References by Emissions Unit table with the unit/group/process ID number to which they apply. The EPA expects that this practice would conform with TCEQ’s EPA-approved regulations, 30 TAC §122.142(2)(B)(i), as well as the agreements underpinning the EPA’s approval of the IBR of PBRs – namely that “PBRs will be cited to </w:t>
      </w:r>
      <w:r w:rsidR="0094401C">
        <w:lastRenderedPageBreak/>
        <w:t>the lowest level of citation necessary to make clear what requirements apply to the facility.” 66 Fed. Reg. at 63322 n.4.</w:t>
      </w:r>
    </w:p>
    <w:p w14:paraId="77E3042C" w14:textId="77777777" w:rsidR="0001751B" w:rsidRDefault="0001751B" w:rsidP="00E92CA8">
      <w:pPr>
        <w:rPr>
          <w:b/>
          <w:bCs/>
        </w:rPr>
      </w:pPr>
    </w:p>
    <w:p w14:paraId="0F2CEF85" w14:textId="77777777" w:rsidR="00B57988" w:rsidRDefault="0001751B" w:rsidP="00E92CA8">
      <w:r>
        <w:rPr>
          <w:b/>
          <w:bCs/>
        </w:rPr>
        <w:t>TCEQ Response to EPA Objection Regarding Claim E:</w:t>
      </w:r>
      <w:r w:rsidR="00B57988">
        <w:t xml:space="preserve"> As directed by EPA, the applicant submitted a minor revision project 33783 to revise FOP O2546 as follows:</w:t>
      </w:r>
    </w:p>
    <w:p w14:paraId="35BD6062" w14:textId="77777777" w:rsidR="00B57988" w:rsidRDefault="00B57988" w:rsidP="00E92CA8"/>
    <w:p w14:paraId="1D05614F" w14:textId="2A9378A0" w:rsidR="00B57988" w:rsidRDefault="00B57988" w:rsidP="00B57988">
      <w:pPr>
        <w:pStyle w:val="ListParagraph"/>
        <w:numPr>
          <w:ilvl w:val="0"/>
          <w:numId w:val="18"/>
        </w:numPr>
      </w:pPr>
      <w:r>
        <w:t>ETC Texas Pipeline, Ltd. submitted the PBR Supplemental Tables on form OP-PBRSUP as part of the permit record to address all emission units authorized by PBRs</w:t>
      </w:r>
      <w:r w:rsidR="003374A9">
        <w:t xml:space="preserve">. </w:t>
      </w:r>
      <w:r>
        <w:t>The PBR Supplemental tables identify emission units on Table A (Registered PBRs), Table B (Claimed PBRs), and Table D (Monitoring Requirements for registered and claimed PBRs).</w:t>
      </w:r>
    </w:p>
    <w:p w14:paraId="0D7374B1" w14:textId="5D59A3E2" w:rsidR="00B57988" w:rsidRDefault="00B57988" w:rsidP="00B57988">
      <w:pPr>
        <w:pStyle w:val="ListParagraph"/>
        <w:numPr>
          <w:ilvl w:val="0"/>
          <w:numId w:val="18"/>
        </w:numPr>
      </w:pPr>
      <w:r>
        <w:t xml:space="preserve">The PBR Supplemental Tables submitted on form OP-PBRSUP dated </w:t>
      </w:r>
      <w:bookmarkStart w:id="0" w:name="_Hlk129162876"/>
      <w:r w:rsidR="00531EE4">
        <w:t>April 12, 2023</w:t>
      </w:r>
      <w:r>
        <w:t xml:space="preserve"> </w:t>
      </w:r>
      <w:bookmarkEnd w:id="0"/>
      <w:r>
        <w:t>for project 33783 have been incorporated by reference in Special Term and Condition 10 in the proposed FOP.</w:t>
      </w:r>
    </w:p>
    <w:p w14:paraId="4077403E" w14:textId="2893189F" w:rsidR="003374A9" w:rsidRPr="00AC769C" w:rsidRDefault="003374A9" w:rsidP="00B57988">
      <w:pPr>
        <w:pStyle w:val="ListParagraph"/>
        <w:numPr>
          <w:ilvl w:val="0"/>
          <w:numId w:val="18"/>
        </w:numPr>
      </w:pPr>
      <w:r w:rsidRPr="00AC769C">
        <w:t xml:space="preserve">The New Source Review Authorization References by Emission Unit Table in FOP O2546 was revised to add PBR Registration Number 53463 for PBRs 106.512 to emission units CAT-53, CAT-63, CENTAUR-1, CENTAUR-2B, SATURN-4D; add PBR Registration Number 25624 for PBR 6 to emission units WAU25 and WAU26; and to add PBR Registration Number 31232 for PBR 106.512 to emission unit WHITE-6. </w:t>
      </w:r>
    </w:p>
    <w:p w14:paraId="3D994139" w14:textId="71286215" w:rsidR="00AC769C" w:rsidRPr="00AC769C" w:rsidRDefault="00AC769C" w:rsidP="00AC769C">
      <w:pPr>
        <w:pStyle w:val="ListParagraph"/>
        <w:numPr>
          <w:ilvl w:val="0"/>
          <w:numId w:val="18"/>
        </w:numPr>
      </w:pPr>
      <w:r w:rsidRPr="00AC769C">
        <w:t>The proposed permit (PP) has been revised to include all emission units authorized under PBRs claimed by the site and listed in Tables A, B and C of the OP-PBRSUP table. Specifically, following units and their PBR authorizations have been added (please see pages 55-58 in the PP for a list of New Source Review (NSR) authorizations for emission units): PROTK-47 SE66, OWTK-51A, 51B, 51C 106.352, MTK-30, 31, 34 106.532, LOTK-32, 33, 46, 48 106.352, DEATK-36 106.352, TEGTK-37 106.352, SLOPTK-38A, B 106.352, ANTK-39, 44, 45 106.352, DTK-42, 43, 47, 49 106.352, CFGLCOMP-1 106.512, CFGLCOMP-2  106.512, CFGLCOMP-4  106.512, MAINT-1 106.359, PIPE-BD 106.359, 65-BD 106.359, 66-BD 106.359, 67-BD 106.359, 68A-BD 106.359, 69-BD 106.359, 53-BD 106.359, 15-BD 106.359, WAU25-BD 106.359, WAU26-BD 106.359, 1-BD 106.359, 2-BD 106.359, SATURN-4D-BD 106.359, 1-SV 106.359, 2-SV 106.359, SATURN-4D-SV 106.359, TANK-MSS 106.359, RR-1,2 106.454.</w:t>
      </w:r>
    </w:p>
    <w:p w14:paraId="2181001B" w14:textId="77777777" w:rsidR="00B57988" w:rsidRDefault="00B57988" w:rsidP="00B57988">
      <w:pPr>
        <w:pStyle w:val="ListParagraph"/>
        <w:numPr>
          <w:ilvl w:val="0"/>
          <w:numId w:val="18"/>
        </w:numPr>
      </w:pPr>
      <w:r w:rsidRPr="00AC769C">
        <w:t xml:space="preserve">The statement of basis (SOB) was updated to revise the insignificant </w:t>
      </w:r>
      <w:r>
        <w:t>activities list and to add a reference to the PBR Supplemental Table and Special Term and Condition 10 in the FOP.</w:t>
      </w:r>
    </w:p>
    <w:p w14:paraId="517C1CB3" w14:textId="77777777" w:rsidR="00B57988" w:rsidRDefault="00B57988" w:rsidP="00B57988"/>
    <w:p w14:paraId="0869725E" w14:textId="775C9F5D" w:rsidR="00E92CA8" w:rsidRDefault="00B57988" w:rsidP="004535E5">
      <w:r>
        <w:t>These actions conform with TCEQ’s EPA-approved regulations, 30 TAC § 122.142(2)(B)(i), as well as with the agreements underpinning the EPA’s approval of the IBR of PBRs—namely that “PBRs will be cited to the lowest level of citation necessary to make clear what requirements apply to the facility.”</w:t>
      </w:r>
    </w:p>
    <w:p w14:paraId="375A9F0F" w14:textId="2A94C80F" w:rsidR="00FE05CB" w:rsidRDefault="00FE05CB" w:rsidP="004535E5"/>
    <w:sectPr w:rsidR="00FE05CB" w:rsidSect="00917B86">
      <w:headerReference w:type="default" r:id="rId22"/>
      <w:type w:val="continuous"/>
      <w:pgSz w:w="12240" w:h="15838" w:code="1"/>
      <w:pgMar w:top="1440" w:right="1440" w:bottom="720" w:left="1440" w:header="14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D7419" w14:textId="77777777" w:rsidR="002E63F6" w:rsidRDefault="002E63F6">
      <w:r>
        <w:separator/>
      </w:r>
    </w:p>
  </w:endnote>
  <w:endnote w:type="continuationSeparator" w:id="0">
    <w:p w14:paraId="7FFD478F" w14:textId="77777777" w:rsidR="002E63F6" w:rsidRDefault="002E63F6">
      <w:r>
        <w:continuationSeparator/>
      </w:r>
    </w:p>
  </w:endnote>
  <w:endnote w:type="continuationNotice" w:id="1">
    <w:p w14:paraId="07AED93A" w14:textId="77777777" w:rsidR="002E63F6" w:rsidRDefault="002E63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Bright">
    <w:panose1 w:val="02040602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70DEA" w14:textId="77777777" w:rsidR="00D42A8F" w:rsidRPr="00095CE7" w:rsidRDefault="00D42A8F" w:rsidP="00095CE7">
    <w:pPr>
      <w:pStyle w:val="AgencyFooter"/>
    </w:pPr>
    <w:r w:rsidRPr="00095CE7">
      <w:t>P.O. Box 13087   •   Austin, Texas 78711-3087   •   512-239-1000   •   tceq.texas.gov</w:t>
    </w:r>
  </w:p>
  <w:p w14:paraId="73EDB9DF" w14:textId="77777777" w:rsidR="00D42A8F" w:rsidRPr="00095CE7" w:rsidRDefault="00D42A8F" w:rsidP="00095CE7">
    <w:pPr>
      <w:pStyle w:val="AgencyFooter2"/>
    </w:pPr>
    <w:r w:rsidRPr="00095CE7">
      <w:t>How is our customer service?     tceq.texas.gov/customersurvey</w:t>
    </w:r>
  </w:p>
  <w:p w14:paraId="0200A77C" w14:textId="77777777" w:rsidR="00D42A8F" w:rsidRPr="00095CE7" w:rsidRDefault="00D42A8F" w:rsidP="00095CE7">
    <w:pPr>
      <w:pStyle w:val="AgencyFooter3"/>
    </w:pPr>
    <w:r w:rsidRPr="00095CE7">
      <w:t>printed on recycled paper</w:t>
    </w:r>
  </w:p>
  <w:p w14:paraId="6E26031B" w14:textId="77777777" w:rsidR="00725612" w:rsidRPr="00F668F4" w:rsidRDefault="00725612" w:rsidP="00F668F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929F5" w14:textId="77777777" w:rsidR="00D42A8F" w:rsidRPr="00095CE7" w:rsidRDefault="00D42A8F" w:rsidP="00095CE7">
    <w:pPr>
      <w:pStyle w:val="AgencyFooter"/>
    </w:pPr>
    <w:r>
      <w:fldChar w:fldCharType="begin"/>
    </w:r>
    <w:r>
      <w:instrText xml:space="preserve"> INCLUDETEXT X:\\Macros\\Misc\\LetterHeadFooter.doc  \* MERGEFORMAT </w:instrText>
    </w:r>
    <w:r>
      <w:fldChar w:fldCharType="separate"/>
    </w:r>
    <w:r w:rsidRPr="00095CE7">
      <w:t xml:space="preserve">P.O. Box 13087   •   Austin, Texas 78711-3087   •   512-239-1000   •   </w:t>
    </w:r>
    <w:hyperlink r:id="rId1" w:history="1">
      <w:r w:rsidRPr="00095CE7">
        <w:t>tceq.texas.gov</w:t>
      </w:r>
    </w:hyperlink>
  </w:p>
  <w:p w14:paraId="2C7B6BE1" w14:textId="77777777" w:rsidR="00D42A8F" w:rsidRPr="00095CE7" w:rsidRDefault="00D42A8F" w:rsidP="00095CE7">
    <w:pPr>
      <w:pStyle w:val="AgencyFooter2"/>
    </w:pPr>
    <w:r w:rsidRPr="00095CE7">
      <w:t>How is our customer service?     tceq.texas.gov/customersurvey</w:t>
    </w:r>
  </w:p>
  <w:p w14:paraId="15E66258" w14:textId="77777777" w:rsidR="00D42A8F" w:rsidRPr="00095CE7" w:rsidRDefault="00D42A8F" w:rsidP="00095CE7">
    <w:pPr>
      <w:pStyle w:val="AgencyFooter3"/>
    </w:pPr>
    <w:r w:rsidRPr="00095CE7">
      <w:t>printed on recycled paper</w:t>
    </w:r>
  </w:p>
  <w:p w14:paraId="42578802" w14:textId="77777777" w:rsidR="00725612" w:rsidRDefault="00D42A8F" w:rsidP="00ED2116">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5E3EB" w14:textId="77777777" w:rsidR="00725612" w:rsidRDefault="00725612">
    <w:pPr>
      <w:jc w:val="both"/>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5548F" w14:textId="77777777" w:rsidR="00725612" w:rsidRPr="00724059" w:rsidRDefault="00725612" w:rsidP="003E5C67">
    <w:pPr>
      <w:jc w:val="cen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04764D" w14:textId="77777777" w:rsidR="002E63F6" w:rsidRDefault="002E63F6">
      <w:r>
        <w:separator/>
      </w:r>
    </w:p>
  </w:footnote>
  <w:footnote w:type="continuationSeparator" w:id="0">
    <w:p w14:paraId="3DEE6A88" w14:textId="77777777" w:rsidR="002E63F6" w:rsidRDefault="002E63F6">
      <w:r>
        <w:continuationSeparator/>
      </w:r>
    </w:p>
  </w:footnote>
  <w:footnote w:type="continuationNotice" w:id="1">
    <w:p w14:paraId="1CA08B1E" w14:textId="77777777" w:rsidR="002E63F6" w:rsidRDefault="002E63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443C7" w14:textId="77777777" w:rsidR="00D42A8F" w:rsidRPr="00A85FC2" w:rsidRDefault="001164C4" w:rsidP="00DF682A">
    <w:pPr>
      <w:pStyle w:val="LetterheadNames"/>
    </w:pPr>
    <w:r>
      <w:pict w14:anchorId="551698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TX-SEAL" style="position:absolute;left:0;text-align:left;margin-left:199.85pt;margin-top:-11.6pt;width:67.7pt;height:69.2pt;z-index:251658240;visibility:visible;mso-position-horizontal-relative:text;mso-position-vertical-relative:text">
          <v:imagedata r:id="rId1" o:title="TX-SEAL"/>
        </v:shape>
      </w:pict>
    </w:r>
    <w:r w:rsidR="00D42A8F" w:rsidRPr="00B7611F">
      <w:t>Jon Niermann</w:t>
    </w:r>
    <w:r w:rsidR="00D42A8F" w:rsidRPr="00A85FC2">
      <w:t xml:space="preserve">, </w:t>
    </w:r>
    <w:r w:rsidR="00D42A8F" w:rsidRPr="009A3E9D">
      <w:rPr>
        <w:rStyle w:val="LetterheadNameTitleChar"/>
      </w:rPr>
      <w:t>Chairman</w:t>
    </w:r>
  </w:p>
  <w:p w14:paraId="6708D37A"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58A5D346" w14:textId="77777777" w:rsidR="00D42A8F" w:rsidRPr="00A85FC2" w:rsidRDefault="00D42A8F" w:rsidP="00DF682A">
    <w:pPr>
      <w:pStyle w:val="LetterheadNames"/>
    </w:pPr>
    <w:r w:rsidRPr="002F0C19">
      <w:t xml:space="preserve">Bobby Janecka, </w:t>
    </w:r>
    <w:r w:rsidRPr="00DC1939">
      <w:rPr>
        <w:i/>
      </w:rPr>
      <w:t>Commissioner</w:t>
    </w:r>
  </w:p>
  <w:p w14:paraId="6CA70A1B" w14:textId="12006C1F" w:rsidR="00D42A8F" w:rsidRPr="00A85FC2" w:rsidRDefault="008512CF" w:rsidP="00DF682A">
    <w:pPr>
      <w:pStyle w:val="LetterheadNames"/>
    </w:pPr>
    <w:r w:rsidRPr="004840BF">
      <w:t>Erin E. Chancellor</w:t>
    </w:r>
    <w:r w:rsidRPr="00A85FC2">
      <w:t xml:space="preserve">, </w:t>
    </w:r>
    <w:r w:rsidRPr="004840BF">
      <w:rPr>
        <w:rStyle w:val="LetterheadNameTitleChar"/>
      </w:rPr>
      <w:t>Interim Executive Director</w:t>
    </w:r>
  </w:p>
  <w:p w14:paraId="5F3B9A4E" w14:textId="77777777" w:rsidR="00D42A8F" w:rsidRPr="003079D9" w:rsidRDefault="00D42A8F" w:rsidP="00DF682A">
    <w:pPr>
      <w:pStyle w:val="LetterHeadTitle"/>
    </w:pPr>
    <w:r w:rsidRPr="003079D9">
      <w:t>Texas Commission on Environmental Quality</w:t>
    </w:r>
  </w:p>
  <w:p w14:paraId="0C9B7CC7" w14:textId="77777777" w:rsidR="00D42A8F" w:rsidRDefault="00D42A8F" w:rsidP="00DF682A">
    <w:pPr>
      <w:pStyle w:val="LetterheadSubheading"/>
    </w:pPr>
    <w:r w:rsidRPr="00E73ABD">
      <w:t xml:space="preserve">Protecting Texas by Reducing and Preventing </w:t>
    </w:r>
    <w:r w:rsidRPr="00B242EB">
      <w:t>Pollution</w:t>
    </w:r>
  </w:p>
  <w:p w14:paraId="440E9AFC" w14:textId="77777777" w:rsidR="00725612" w:rsidRPr="00F668F4" w:rsidRDefault="00725612" w:rsidP="00F668F4">
    <w:pPr>
      <w:rPr>
        <w:szCs w:val="23"/>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9ACF6C" w14:textId="77777777" w:rsidR="00D42A8F" w:rsidRPr="00A85FC2" w:rsidRDefault="00D42A8F" w:rsidP="00DF682A">
    <w:pPr>
      <w:pStyle w:val="LetterheadNames"/>
    </w:pPr>
    <w:r>
      <w:fldChar w:fldCharType="begin"/>
    </w:r>
    <w:r>
      <w:instrText xml:space="preserve"> INCLUDETEXT X:\\Macros\\Misc\\LetterHeadHeader.doc  </w:instrText>
    </w:r>
    <w:r>
      <w:fldChar w:fldCharType="separate"/>
    </w:r>
    <w:r w:rsidR="001164C4">
      <w:pict w14:anchorId="5ED7AB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alt="TX-SEAL" style="position:absolute;left:0;text-align:left;margin-left:199.85pt;margin-top:-11.6pt;width:67.7pt;height:69.2pt;z-index:251658241;visibility:visible;mso-position-horizontal-relative:text;mso-position-vertical-relative:text">
          <v:imagedata r:id="rId1" o:title="TX-SEAL"/>
        </v:shape>
      </w:pict>
    </w:r>
    <w:r w:rsidRPr="00B7611F">
      <w:t>Jon Niermann</w:t>
    </w:r>
    <w:r w:rsidRPr="00A85FC2">
      <w:t xml:space="preserve">, </w:t>
    </w:r>
    <w:r w:rsidRPr="009A3E9D">
      <w:rPr>
        <w:rStyle w:val="LetterheadNameTitleChar"/>
      </w:rPr>
      <w:t>Chairman</w:t>
    </w:r>
  </w:p>
  <w:p w14:paraId="54142F8F" w14:textId="77777777" w:rsidR="00D42A8F" w:rsidRDefault="00D42A8F" w:rsidP="00DF682A">
    <w:pPr>
      <w:pStyle w:val="LetterheadNames"/>
      <w:rPr>
        <w:rStyle w:val="LetterheadNameTitleChar"/>
      </w:rPr>
    </w:pPr>
    <w:r w:rsidRPr="00B7611F">
      <w:t>Emily Lindley</w:t>
    </w:r>
    <w:r w:rsidRPr="00A85FC2">
      <w:t xml:space="preserve">, </w:t>
    </w:r>
    <w:r w:rsidRPr="00A85FC2">
      <w:rPr>
        <w:rStyle w:val="LetterheadNameTitleChar"/>
      </w:rPr>
      <w:t>Commissioner</w:t>
    </w:r>
  </w:p>
  <w:p w14:paraId="25716C2C" w14:textId="77777777" w:rsidR="00D42A8F" w:rsidRPr="00A85FC2" w:rsidRDefault="00D42A8F" w:rsidP="00DF682A">
    <w:pPr>
      <w:pStyle w:val="LetterheadNames"/>
    </w:pPr>
    <w:r w:rsidRPr="002F0C19">
      <w:t xml:space="preserve">Bobby Janecka, </w:t>
    </w:r>
    <w:r w:rsidRPr="00DC1939">
      <w:rPr>
        <w:i/>
      </w:rPr>
      <w:t>Commissioner</w:t>
    </w:r>
  </w:p>
  <w:p w14:paraId="0B4FAB0E" w14:textId="77777777" w:rsidR="00D42A8F" w:rsidRPr="00A85FC2" w:rsidRDefault="00D42A8F" w:rsidP="00DF682A">
    <w:pPr>
      <w:pStyle w:val="LetterheadNames"/>
    </w:pPr>
    <w:r w:rsidRPr="00B7611F">
      <w:t>Toby Baker</w:t>
    </w:r>
    <w:r w:rsidRPr="00A85FC2">
      <w:t xml:space="preserve">, </w:t>
    </w:r>
    <w:r w:rsidRPr="00B7611F">
      <w:rPr>
        <w:rStyle w:val="LetterheadNameTitleChar"/>
      </w:rPr>
      <w:t>Executive Director</w:t>
    </w:r>
  </w:p>
  <w:p w14:paraId="0A61EE1D" w14:textId="77777777" w:rsidR="00D42A8F" w:rsidRPr="003079D9" w:rsidRDefault="00D42A8F" w:rsidP="00DF682A">
    <w:pPr>
      <w:pStyle w:val="LetterHeadTitle"/>
    </w:pPr>
    <w:r w:rsidRPr="003079D9">
      <w:t>Texas Commission on Environmental Quality</w:t>
    </w:r>
  </w:p>
  <w:p w14:paraId="69F88096" w14:textId="77777777" w:rsidR="00D42A8F" w:rsidRDefault="00D42A8F" w:rsidP="00DF682A">
    <w:pPr>
      <w:pStyle w:val="LetterheadSubheading"/>
    </w:pPr>
    <w:r w:rsidRPr="00E73ABD">
      <w:t xml:space="preserve">Protecting Texas by Reducing and Preventing </w:t>
    </w:r>
    <w:r w:rsidRPr="00B242EB">
      <w:t>Pollution</w:t>
    </w:r>
  </w:p>
  <w:p w14:paraId="7D69E137" w14:textId="77777777" w:rsidR="00725612" w:rsidRPr="00ED2116" w:rsidRDefault="00D42A8F">
    <w:pPr>
      <w:rPr>
        <w:szCs w:val="20"/>
      </w:rPr>
    </w:pP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987F8" w14:textId="6FB6AD36" w:rsidR="00725612" w:rsidRDefault="00725612">
    <w:r>
      <w:rPr>
        <w:color w:val="000000"/>
      </w:rPr>
      <w:t xml:space="preserve">Mr. </w:t>
    </w:r>
    <w:r w:rsidR="00712F5B">
      <w:rPr>
        <w:color w:val="000000"/>
      </w:rPr>
      <w:t>Jeffrey Robinson</w:t>
    </w:r>
  </w:p>
  <w:p w14:paraId="09E1EB6C" w14:textId="77777777" w:rsidR="00725612" w:rsidRDefault="00725612">
    <w:pP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sidR="00EF0A63">
      <w:rPr>
        <w:rStyle w:val="PageNumber"/>
        <w:noProof/>
      </w:rPr>
      <w:t>2</w:t>
    </w:r>
    <w:r>
      <w:rPr>
        <w:rStyle w:val="PageNumber"/>
      </w:rPr>
      <w:fldChar w:fldCharType="end"/>
    </w:r>
  </w:p>
  <w:p w14:paraId="3B1135CC" w14:textId="5934B62F" w:rsidR="00725612" w:rsidRDefault="00857099">
    <w:r>
      <w:t xml:space="preserve">June </w:t>
    </w:r>
    <w:r w:rsidR="00D15E4D">
      <w:t>9</w:t>
    </w:r>
    <w:r w:rsidR="00E71DFD">
      <w:t>, 202</w:t>
    </w:r>
    <w:r w:rsidR="00390171">
      <w:t>3</w:t>
    </w:r>
  </w:p>
  <w:p w14:paraId="1E49A95B" w14:textId="77777777" w:rsidR="00725612" w:rsidRDefault="0072561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7E460" w14:textId="77777777" w:rsidR="00725612" w:rsidRDefault="007256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D7AF4" w14:textId="4FEA1C21" w:rsidR="00725612" w:rsidRDefault="008512CF">
    <w:pPr>
      <w:rPr>
        <w:bCs/>
      </w:rPr>
    </w:pPr>
    <w:r w:rsidRPr="002C7CC9">
      <w:rPr>
        <w:bCs/>
      </w:rPr>
      <w:t>Executive Director’s Response to EPA Objection</w:t>
    </w:r>
  </w:p>
  <w:p w14:paraId="3D42B882" w14:textId="77777777" w:rsidR="00725612" w:rsidRDefault="00725612">
    <w:pPr>
      <w:rPr>
        <w:bCs/>
      </w:rPr>
    </w:pPr>
    <w:r>
      <w:rPr>
        <w:bCs/>
      </w:rPr>
      <w:t xml:space="preserve">Permit Number </w:t>
    </w:r>
    <w:r w:rsidR="00E71DFD">
      <w:rPr>
        <w:bCs/>
      </w:rPr>
      <w:t>O2546</w:t>
    </w:r>
  </w:p>
  <w:p w14:paraId="43AD3336" w14:textId="77777777" w:rsidR="00725612" w:rsidRDefault="00725612">
    <w:pPr>
      <w:rPr>
        <w:rStyle w:val="PageNumber"/>
      </w:rPr>
    </w:pPr>
    <w:r>
      <w:rPr>
        <w:bCs/>
      </w:rP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66926C3E" w14:textId="77777777" w:rsidR="00725612" w:rsidRDefault="00725612"/>
  <w:p w14:paraId="1A4F6742" w14:textId="77777777" w:rsidR="00725612" w:rsidRPr="002C7CC9" w:rsidRDefault="0072561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2DAA52F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2568C1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E7883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AFA569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D62868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B628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010B26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3F22E1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4EA00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6688A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CD202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1" w15:restartNumberingAfterBreak="0">
    <w:nsid w:val="2695521F"/>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2" w15:restartNumberingAfterBreak="0">
    <w:nsid w:val="2AFD688A"/>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3" w15:restartNumberingAfterBreak="0">
    <w:nsid w:val="2DB12041"/>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397751C2"/>
    <w:multiLevelType w:val="hybridMultilevel"/>
    <w:tmpl w:val="9BCA2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A8152B"/>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6" w15:restartNumberingAfterBreak="0">
    <w:nsid w:val="50547130"/>
    <w:multiLevelType w:val="hybridMultilevel"/>
    <w:tmpl w:val="133E8B2C"/>
    <w:name w:val="SOPTemplat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5466FE6"/>
    <w:multiLevelType w:val="hybridMultilevel"/>
    <w:tmpl w:val="33CC6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82627D"/>
    <w:multiLevelType w:val="multilevel"/>
    <w:tmpl w:val="0B3AF90E"/>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16cid:durableId="901141593">
    <w:abstractNumId w:val="10"/>
  </w:num>
  <w:num w:numId="2" w16cid:durableId="1119761745">
    <w:abstractNumId w:val="12"/>
  </w:num>
  <w:num w:numId="3" w16cid:durableId="2061980937">
    <w:abstractNumId w:val="11"/>
  </w:num>
  <w:num w:numId="4" w16cid:durableId="1985499719">
    <w:abstractNumId w:val="15"/>
  </w:num>
  <w:num w:numId="5" w16cid:durableId="1891840945">
    <w:abstractNumId w:val="18"/>
  </w:num>
  <w:num w:numId="6" w16cid:durableId="630093715">
    <w:abstractNumId w:val="13"/>
  </w:num>
  <w:num w:numId="7" w16cid:durableId="1972973517">
    <w:abstractNumId w:val="9"/>
  </w:num>
  <w:num w:numId="8" w16cid:durableId="1462767330">
    <w:abstractNumId w:val="7"/>
  </w:num>
  <w:num w:numId="9" w16cid:durableId="287401248">
    <w:abstractNumId w:val="6"/>
  </w:num>
  <w:num w:numId="10" w16cid:durableId="1591694922">
    <w:abstractNumId w:val="5"/>
  </w:num>
  <w:num w:numId="11" w16cid:durableId="1884907777">
    <w:abstractNumId w:val="4"/>
  </w:num>
  <w:num w:numId="12" w16cid:durableId="1773166554">
    <w:abstractNumId w:val="8"/>
  </w:num>
  <w:num w:numId="13" w16cid:durableId="1962951658">
    <w:abstractNumId w:val="3"/>
  </w:num>
  <w:num w:numId="14" w16cid:durableId="1730349054">
    <w:abstractNumId w:val="2"/>
  </w:num>
  <w:num w:numId="15" w16cid:durableId="1823812843">
    <w:abstractNumId w:val="1"/>
  </w:num>
  <w:num w:numId="16" w16cid:durableId="907306257">
    <w:abstractNumId w:val="0"/>
  </w:num>
  <w:num w:numId="17" w16cid:durableId="330371658">
    <w:abstractNumId w:val="16"/>
  </w:num>
  <w:num w:numId="18" w16cid:durableId="2029063901">
    <w:abstractNumId w:val="17"/>
  </w:num>
  <w:num w:numId="19" w16cid:durableId="17510029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DFD"/>
    <w:rsid w:val="00000A1C"/>
    <w:rsid w:val="00001360"/>
    <w:rsid w:val="0000201B"/>
    <w:rsid w:val="000037EF"/>
    <w:rsid w:val="00004BC2"/>
    <w:rsid w:val="00005845"/>
    <w:rsid w:val="00006829"/>
    <w:rsid w:val="00006A7B"/>
    <w:rsid w:val="00007D4E"/>
    <w:rsid w:val="00010F20"/>
    <w:rsid w:val="0001310C"/>
    <w:rsid w:val="000164A9"/>
    <w:rsid w:val="00016871"/>
    <w:rsid w:val="0001751B"/>
    <w:rsid w:val="00020EAA"/>
    <w:rsid w:val="00021301"/>
    <w:rsid w:val="000263D2"/>
    <w:rsid w:val="000266E0"/>
    <w:rsid w:val="000270EF"/>
    <w:rsid w:val="000303A6"/>
    <w:rsid w:val="000305C2"/>
    <w:rsid w:val="000307AE"/>
    <w:rsid w:val="00037C5C"/>
    <w:rsid w:val="00043A9C"/>
    <w:rsid w:val="00043F07"/>
    <w:rsid w:val="00056D1D"/>
    <w:rsid w:val="0006529B"/>
    <w:rsid w:val="00066066"/>
    <w:rsid w:val="00071065"/>
    <w:rsid w:val="00072817"/>
    <w:rsid w:val="0007348A"/>
    <w:rsid w:val="0008015C"/>
    <w:rsid w:val="00091318"/>
    <w:rsid w:val="00093DF3"/>
    <w:rsid w:val="00094A5D"/>
    <w:rsid w:val="00094F7E"/>
    <w:rsid w:val="00097BAC"/>
    <w:rsid w:val="000A30CD"/>
    <w:rsid w:val="000A3D0D"/>
    <w:rsid w:val="000A4DA5"/>
    <w:rsid w:val="000A7048"/>
    <w:rsid w:val="000A7704"/>
    <w:rsid w:val="000B0B8A"/>
    <w:rsid w:val="000C00DF"/>
    <w:rsid w:val="000D073C"/>
    <w:rsid w:val="000D0956"/>
    <w:rsid w:val="000E35C1"/>
    <w:rsid w:val="000F453E"/>
    <w:rsid w:val="000F4FF6"/>
    <w:rsid w:val="0010000F"/>
    <w:rsid w:val="00102079"/>
    <w:rsid w:val="001115A5"/>
    <w:rsid w:val="0011361D"/>
    <w:rsid w:val="0011410A"/>
    <w:rsid w:val="001164C4"/>
    <w:rsid w:val="001207D8"/>
    <w:rsid w:val="00120988"/>
    <w:rsid w:val="00121AE9"/>
    <w:rsid w:val="00122659"/>
    <w:rsid w:val="00122ADD"/>
    <w:rsid w:val="0012541A"/>
    <w:rsid w:val="0013073E"/>
    <w:rsid w:val="00136B69"/>
    <w:rsid w:val="00144203"/>
    <w:rsid w:val="0014747F"/>
    <w:rsid w:val="001569E6"/>
    <w:rsid w:val="0016507E"/>
    <w:rsid w:val="00166D19"/>
    <w:rsid w:val="001848E5"/>
    <w:rsid w:val="00186AFA"/>
    <w:rsid w:val="00192543"/>
    <w:rsid w:val="0019444E"/>
    <w:rsid w:val="001A27E0"/>
    <w:rsid w:val="001A36F1"/>
    <w:rsid w:val="001B0272"/>
    <w:rsid w:val="001B1E9E"/>
    <w:rsid w:val="001B2155"/>
    <w:rsid w:val="001B693E"/>
    <w:rsid w:val="001B69CA"/>
    <w:rsid w:val="001B7B61"/>
    <w:rsid w:val="001C1776"/>
    <w:rsid w:val="001C34CD"/>
    <w:rsid w:val="001C3884"/>
    <w:rsid w:val="001C4ACA"/>
    <w:rsid w:val="001D0A4F"/>
    <w:rsid w:val="001D7AE0"/>
    <w:rsid w:val="001E2CE5"/>
    <w:rsid w:val="001F020D"/>
    <w:rsid w:val="001F1EF4"/>
    <w:rsid w:val="001F59B8"/>
    <w:rsid w:val="001F78E0"/>
    <w:rsid w:val="00200F9C"/>
    <w:rsid w:val="002043BC"/>
    <w:rsid w:val="00205F2A"/>
    <w:rsid w:val="0021057B"/>
    <w:rsid w:val="002164CE"/>
    <w:rsid w:val="002174A5"/>
    <w:rsid w:val="0022087E"/>
    <w:rsid w:val="00220DC2"/>
    <w:rsid w:val="00235B59"/>
    <w:rsid w:val="0024486E"/>
    <w:rsid w:val="00244A2E"/>
    <w:rsid w:val="00244C20"/>
    <w:rsid w:val="00254FA9"/>
    <w:rsid w:val="00272396"/>
    <w:rsid w:val="0028041B"/>
    <w:rsid w:val="0028672F"/>
    <w:rsid w:val="00286ACA"/>
    <w:rsid w:val="0029305F"/>
    <w:rsid w:val="00295012"/>
    <w:rsid w:val="0029718B"/>
    <w:rsid w:val="00297443"/>
    <w:rsid w:val="002A03C6"/>
    <w:rsid w:val="002A09E3"/>
    <w:rsid w:val="002A5677"/>
    <w:rsid w:val="002A602F"/>
    <w:rsid w:val="002A6CF8"/>
    <w:rsid w:val="002A6F7E"/>
    <w:rsid w:val="002B2996"/>
    <w:rsid w:val="002C1E6A"/>
    <w:rsid w:val="002C271F"/>
    <w:rsid w:val="002C7BAB"/>
    <w:rsid w:val="002C7CC9"/>
    <w:rsid w:val="002D0A7D"/>
    <w:rsid w:val="002D1AC0"/>
    <w:rsid w:val="002D1C8E"/>
    <w:rsid w:val="002E0FEB"/>
    <w:rsid w:val="002E3EBB"/>
    <w:rsid w:val="002E4A5F"/>
    <w:rsid w:val="002E54F4"/>
    <w:rsid w:val="002E63F6"/>
    <w:rsid w:val="002F1896"/>
    <w:rsid w:val="002F38EB"/>
    <w:rsid w:val="00307909"/>
    <w:rsid w:val="00307FF9"/>
    <w:rsid w:val="00314F7C"/>
    <w:rsid w:val="00315482"/>
    <w:rsid w:val="00324345"/>
    <w:rsid w:val="003374A9"/>
    <w:rsid w:val="00343734"/>
    <w:rsid w:val="00346BE6"/>
    <w:rsid w:val="00346D97"/>
    <w:rsid w:val="00353215"/>
    <w:rsid w:val="00356B34"/>
    <w:rsid w:val="00365BEC"/>
    <w:rsid w:val="00366088"/>
    <w:rsid w:val="003663C5"/>
    <w:rsid w:val="00370488"/>
    <w:rsid w:val="00371E1C"/>
    <w:rsid w:val="00372DE1"/>
    <w:rsid w:val="00373788"/>
    <w:rsid w:val="00374655"/>
    <w:rsid w:val="00377EE4"/>
    <w:rsid w:val="00383EE1"/>
    <w:rsid w:val="00390171"/>
    <w:rsid w:val="0039132E"/>
    <w:rsid w:val="00391448"/>
    <w:rsid w:val="003935D7"/>
    <w:rsid w:val="00395D5A"/>
    <w:rsid w:val="003A3128"/>
    <w:rsid w:val="003B0176"/>
    <w:rsid w:val="003B042B"/>
    <w:rsid w:val="003B0C3F"/>
    <w:rsid w:val="003B3179"/>
    <w:rsid w:val="003B3C14"/>
    <w:rsid w:val="003B432A"/>
    <w:rsid w:val="003D3FB5"/>
    <w:rsid w:val="003E2511"/>
    <w:rsid w:val="003E5C67"/>
    <w:rsid w:val="003F1784"/>
    <w:rsid w:val="003F540F"/>
    <w:rsid w:val="003F591E"/>
    <w:rsid w:val="003F6CAE"/>
    <w:rsid w:val="00400D50"/>
    <w:rsid w:val="00411803"/>
    <w:rsid w:val="00413A17"/>
    <w:rsid w:val="00414F82"/>
    <w:rsid w:val="00422165"/>
    <w:rsid w:val="004274AD"/>
    <w:rsid w:val="00430FC5"/>
    <w:rsid w:val="004363F4"/>
    <w:rsid w:val="004366B5"/>
    <w:rsid w:val="00440D78"/>
    <w:rsid w:val="00441847"/>
    <w:rsid w:val="00443CC0"/>
    <w:rsid w:val="004445BE"/>
    <w:rsid w:val="00444791"/>
    <w:rsid w:val="0044637B"/>
    <w:rsid w:val="00447066"/>
    <w:rsid w:val="004522A1"/>
    <w:rsid w:val="004535E5"/>
    <w:rsid w:val="00455CC3"/>
    <w:rsid w:val="00456EDA"/>
    <w:rsid w:val="00457F2D"/>
    <w:rsid w:val="004613F1"/>
    <w:rsid w:val="004641F1"/>
    <w:rsid w:val="00467238"/>
    <w:rsid w:val="00472C1C"/>
    <w:rsid w:val="0047414E"/>
    <w:rsid w:val="00476AD9"/>
    <w:rsid w:val="00480163"/>
    <w:rsid w:val="00485DDD"/>
    <w:rsid w:val="00486E73"/>
    <w:rsid w:val="0049517B"/>
    <w:rsid w:val="00495BF6"/>
    <w:rsid w:val="00497C1C"/>
    <w:rsid w:val="004A33E2"/>
    <w:rsid w:val="004B1792"/>
    <w:rsid w:val="004B7EF9"/>
    <w:rsid w:val="004C79B1"/>
    <w:rsid w:val="004C7D7C"/>
    <w:rsid w:val="004D09DA"/>
    <w:rsid w:val="004D327F"/>
    <w:rsid w:val="004D7AA4"/>
    <w:rsid w:val="004D7E20"/>
    <w:rsid w:val="004E182B"/>
    <w:rsid w:val="004E4BD7"/>
    <w:rsid w:val="004E6A7D"/>
    <w:rsid w:val="004F3640"/>
    <w:rsid w:val="004F4F76"/>
    <w:rsid w:val="004F57C8"/>
    <w:rsid w:val="0050063A"/>
    <w:rsid w:val="00505576"/>
    <w:rsid w:val="00505B63"/>
    <w:rsid w:val="005071BF"/>
    <w:rsid w:val="00515277"/>
    <w:rsid w:val="005157B4"/>
    <w:rsid w:val="00521E39"/>
    <w:rsid w:val="00526F90"/>
    <w:rsid w:val="00527028"/>
    <w:rsid w:val="00527797"/>
    <w:rsid w:val="00530464"/>
    <w:rsid w:val="0053074E"/>
    <w:rsid w:val="00531EE4"/>
    <w:rsid w:val="00532ECC"/>
    <w:rsid w:val="00546E38"/>
    <w:rsid w:val="00555259"/>
    <w:rsid w:val="00560966"/>
    <w:rsid w:val="005610B3"/>
    <w:rsid w:val="00565712"/>
    <w:rsid w:val="00572949"/>
    <w:rsid w:val="00572EEF"/>
    <w:rsid w:val="00584158"/>
    <w:rsid w:val="00586DB4"/>
    <w:rsid w:val="0058728B"/>
    <w:rsid w:val="0059613A"/>
    <w:rsid w:val="0059704F"/>
    <w:rsid w:val="005B00BF"/>
    <w:rsid w:val="005B5105"/>
    <w:rsid w:val="005B6DD7"/>
    <w:rsid w:val="005C495D"/>
    <w:rsid w:val="005D1239"/>
    <w:rsid w:val="005D397B"/>
    <w:rsid w:val="005D3AE5"/>
    <w:rsid w:val="005D4672"/>
    <w:rsid w:val="005D7725"/>
    <w:rsid w:val="005D7754"/>
    <w:rsid w:val="005D7AD3"/>
    <w:rsid w:val="005E0AB3"/>
    <w:rsid w:val="005E171F"/>
    <w:rsid w:val="005E2990"/>
    <w:rsid w:val="005E31F8"/>
    <w:rsid w:val="005F50C1"/>
    <w:rsid w:val="005F51C4"/>
    <w:rsid w:val="006041F7"/>
    <w:rsid w:val="00604CFD"/>
    <w:rsid w:val="0061031E"/>
    <w:rsid w:val="00611D2E"/>
    <w:rsid w:val="0061318A"/>
    <w:rsid w:val="0063197D"/>
    <w:rsid w:val="006353A7"/>
    <w:rsid w:val="00640FB9"/>
    <w:rsid w:val="00642533"/>
    <w:rsid w:val="00643290"/>
    <w:rsid w:val="00656AED"/>
    <w:rsid w:val="0065730C"/>
    <w:rsid w:val="00657CD8"/>
    <w:rsid w:val="0066784A"/>
    <w:rsid w:val="00670B0B"/>
    <w:rsid w:val="00672B10"/>
    <w:rsid w:val="00680BBF"/>
    <w:rsid w:val="006821E5"/>
    <w:rsid w:val="0068338E"/>
    <w:rsid w:val="00687335"/>
    <w:rsid w:val="00692798"/>
    <w:rsid w:val="00693046"/>
    <w:rsid w:val="006930B6"/>
    <w:rsid w:val="00694087"/>
    <w:rsid w:val="006B4181"/>
    <w:rsid w:val="006B588D"/>
    <w:rsid w:val="006D757D"/>
    <w:rsid w:val="006F2DF0"/>
    <w:rsid w:val="006F716D"/>
    <w:rsid w:val="00700C8D"/>
    <w:rsid w:val="00704CA5"/>
    <w:rsid w:val="00707021"/>
    <w:rsid w:val="00707DB9"/>
    <w:rsid w:val="00711C2D"/>
    <w:rsid w:val="00712F5B"/>
    <w:rsid w:val="00713ACC"/>
    <w:rsid w:val="00713E90"/>
    <w:rsid w:val="00722D15"/>
    <w:rsid w:val="00724059"/>
    <w:rsid w:val="00725138"/>
    <w:rsid w:val="00725612"/>
    <w:rsid w:val="00726BA2"/>
    <w:rsid w:val="00727BCB"/>
    <w:rsid w:val="00733924"/>
    <w:rsid w:val="00735862"/>
    <w:rsid w:val="0074099B"/>
    <w:rsid w:val="00742207"/>
    <w:rsid w:val="00750A35"/>
    <w:rsid w:val="00750BAE"/>
    <w:rsid w:val="00754CD1"/>
    <w:rsid w:val="007558B9"/>
    <w:rsid w:val="00762145"/>
    <w:rsid w:val="00771094"/>
    <w:rsid w:val="007744A6"/>
    <w:rsid w:val="007809B9"/>
    <w:rsid w:val="00781240"/>
    <w:rsid w:val="007816E8"/>
    <w:rsid w:val="007824EA"/>
    <w:rsid w:val="0078493E"/>
    <w:rsid w:val="007852AD"/>
    <w:rsid w:val="00785C7E"/>
    <w:rsid w:val="00790412"/>
    <w:rsid w:val="00791E10"/>
    <w:rsid w:val="0079223C"/>
    <w:rsid w:val="007925FA"/>
    <w:rsid w:val="00793102"/>
    <w:rsid w:val="0079387D"/>
    <w:rsid w:val="0079550B"/>
    <w:rsid w:val="00796F14"/>
    <w:rsid w:val="007A274B"/>
    <w:rsid w:val="007A313C"/>
    <w:rsid w:val="007A7829"/>
    <w:rsid w:val="007B35AE"/>
    <w:rsid w:val="007C290A"/>
    <w:rsid w:val="007D4986"/>
    <w:rsid w:val="007D4D5C"/>
    <w:rsid w:val="007D611D"/>
    <w:rsid w:val="007E22B2"/>
    <w:rsid w:val="007E7B3C"/>
    <w:rsid w:val="007E7D5B"/>
    <w:rsid w:val="007F0660"/>
    <w:rsid w:val="007F65B7"/>
    <w:rsid w:val="008025DA"/>
    <w:rsid w:val="00802B0C"/>
    <w:rsid w:val="008100B7"/>
    <w:rsid w:val="00812E13"/>
    <w:rsid w:val="00813C0A"/>
    <w:rsid w:val="00817CF7"/>
    <w:rsid w:val="00817FE6"/>
    <w:rsid w:val="008217B5"/>
    <w:rsid w:val="00824453"/>
    <w:rsid w:val="00827C2F"/>
    <w:rsid w:val="00831240"/>
    <w:rsid w:val="008322BB"/>
    <w:rsid w:val="008330ED"/>
    <w:rsid w:val="00836359"/>
    <w:rsid w:val="008370B2"/>
    <w:rsid w:val="00840A20"/>
    <w:rsid w:val="00841B88"/>
    <w:rsid w:val="0084399C"/>
    <w:rsid w:val="008452E5"/>
    <w:rsid w:val="008512CF"/>
    <w:rsid w:val="00851F49"/>
    <w:rsid w:val="008523E2"/>
    <w:rsid w:val="008532CE"/>
    <w:rsid w:val="00855845"/>
    <w:rsid w:val="00855BB2"/>
    <w:rsid w:val="00857099"/>
    <w:rsid w:val="00863C52"/>
    <w:rsid w:val="00864539"/>
    <w:rsid w:val="00864F44"/>
    <w:rsid w:val="00872B38"/>
    <w:rsid w:val="00885087"/>
    <w:rsid w:val="008918C9"/>
    <w:rsid w:val="008927FA"/>
    <w:rsid w:val="008941EB"/>
    <w:rsid w:val="0089546D"/>
    <w:rsid w:val="008A2873"/>
    <w:rsid w:val="008A35DA"/>
    <w:rsid w:val="008A3AFA"/>
    <w:rsid w:val="008A4F9E"/>
    <w:rsid w:val="008A58D1"/>
    <w:rsid w:val="008A6A11"/>
    <w:rsid w:val="008A71D7"/>
    <w:rsid w:val="008B1316"/>
    <w:rsid w:val="008B4E3B"/>
    <w:rsid w:val="008B5FCC"/>
    <w:rsid w:val="008C26AC"/>
    <w:rsid w:val="008C2D92"/>
    <w:rsid w:val="008C2FA1"/>
    <w:rsid w:val="008C73B0"/>
    <w:rsid w:val="008E2C95"/>
    <w:rsid w:val="008E32AB"/>
    <w:rsid w:val="008E4217"/>
    <w:rsid w:val="008E6534"/>
    <w:rsid w:val="008E711B"/>
    <w:rsid w:val="008F1956"/>
    <w:rsid w:val="008F4EAC"/>
    <w:rsid w:val="009017CF"/>
    <w:rsid w:val="00902089"/>
    <w:rsid w:val="0090780B"/>
    <w:rsid w:val="00916409"/>
    <w:rsid w:val="00917B86"/>
    <w:rsid w:val="00922CE2"/>
    <w:rsid w:val="00923142"/>
    <w:rsid w:val="009233D0"/>
    <w:rsid w:val="00931153"/>
    <w:rsid w:val="009330A2"/>
    <w:rsid w:val="00937E9E"/>
    <w:rsid w:val="00940B10"/>
    <w:rsid w:val="00940D3C"/>
    <w:rsid w:val="0094401C"/>
    <w:rsid w:val="009458A8"/>
    <w:rsid w:val="00951375"/>
    <w:rsid w:val="00974EF0"/>
    <w:rsid w:val="0098060C"/>
    <w:rsid w:val="0098201D"/>
    <w:rsid w:val="00983E83"/>
    <w:rsid w:val="00984F02"/>
    <w:rsid w:val="00987DD3"/>
    <w:rsid w:val="009A327B"/>
    <w:rsid w:val="009A4314"/>
    <w:rsid w:val="009A4E5D"/>
    <w:rsid w:val="009A56BB"/>
    <w:rsid w:val="009A5847"/>
    <w:rsid w:val="009A619F"/>
    <w:rsid w:val="009B120D"/>
    <w:rsid w:val="009B2563"/>
    <w:rsid w:val="009B6055"/>
    <w:rsid w:val="009C01D9"/>
    <w:rsid w:val="009C2C50"/>
    <w:rsid w:val="009C65A4"/>
    <w:rsid w:val="009D49F0"/>
    <w:rsid w:val="009D7EE0"/>
    <w:rsid w:val="009E235D"/>
    <w:rsid w:val="009E34BB"/>
    <w:rsid w:val="009E58E2"/>
    <w:rsid w:val="009E681C"/>
    <w:rsid w:val="009F077D"/>
    <w:rsid w:val="009F4248"/>
    <w:rsid w:val="009F5379"/>
    <w:rsid w:val="00A007B1"/>
    <w:rsid w:val="00A01245"/>
    <w:rsid w:val="00A023D2"/>
    <w:rsid w:val="00A1009D"/>
    <w:rsid w:val="00A10D30"/>
    <w:rsid w:val="00A1268D"/>
    <w:rsid w:val="00A14443"/>
    <w:rsid w:val="00A15F29"/>
    <w:rsid w:val="00A16C13"/>
    <w:rsid w:val="00A20C27"/>
    <w:rsid w:val="00A256A1"/>
    <w:rsid w:val="00A25AAD"/>
    <w:rsid w:val="00A3047A"/>
    <w:rsid w:val="00A36D27"/>
    <w:rsid w:val="00A41561"/>
    <w:rsid w:val="00A506E0"/>
    <w:rsid w:val="00A52816"/>
    <w:rsid w:val="00A536BE"/>
    <w:rsid w:val="00A65594"/>
    <w:rsid w:val="00A65607"/>
    <w:rsid w:val="00A76226"/>
    <w:rsid w:val="00A90FE1"/>
    <w:rsid w:val="00A9169B"/>
    <w:rsid w:val="00A92DF1"/>
    <w:rsid w:val="00A95C9A"/>
    <w:rsid w:val="00A969F2"/>
    <w:rsid w:val="00AB22E8"/>
    <w:rsid w:val="00AB2A16"/>
    <w:rsid w:val="00AB4D35"/>
    <w:rsid w:val="00AC02DF"/>
    <w:rsid w:val="00AC769C"/>
    <w:rsid w:val="00AC7F87"/>
    <w:rsid w:val="00AD1CA2"/>
    <w:rsid w:val="00AD1CDB"/>
    <w:rsid w:val="00AD6A91"/>
    <w:rsid w:val="00AE0188"/>
    <w:rsid w:val="00AE4720"/>
    <w:rsid w:val="00AE4814"/>
    <w:rsid w:val="00AE4911"/>
    <w:rsid w:val="00AF2F95"/>
    <w:rsid w:val="00AF41FE"/>
    <w:rsid w:val="00AF4573"/>
    <w:rsid w:val="00AF5033"/>
    <w:rsid w:val="00AF62A5"/>
    <w:rsid w:val="00B01DA0"/>
    <w:rsid w:val="00B03AE3"/>
    <w:rsid w:val="00B044C2"/>
    <w:rsid w:val="00B13DE7"/>
    <w:rsid w:val="00B147E4"/>
    <w:rsid w:val="00B260C4"/>
    <w:rsid w:val="00B26D25"/>
    <w:rsid w:val="00B333D0"/>
    <w:rsid w:val="00B3755E"/>
    <w:rsid w:val="00B4114A"/>
    <w:rsid w:val="00B43997"/>
    <w:rsid w:val="00B47C25"/>
    <w:rsid w:val="00B53884"/>
    <w:rsid w:val="00B57988"/>
    <w:rsid w:val="00B60C19"/>
    <w:rsid w:val="00B633F9"/>
    <w:rsid w:val="00B704EC"/>
    <w:rsid w:val="00B71E9D"/>
    <w:rsid w:val="00B7451E"/>
    <w:rsid w:val="00B812F1"/>
    <w:rsid w:val="00B81F0F"/>
    <w:rsid w:val="00B82213"/>
    <w:rsid w:val="00B82781"/>
    <w:rsid w:val="00B8447A"/>
    <w:rsid w:val="00B84C8F"/>
    <w:rsid w:val="00B866C7"/>
    <w:rsid w:val="00B924FC"/>
    <w:rsid w:val="00B96A90"/>
    <w:rsid w:val="00B97AEA"/>
    <w:rsid w:val="00BA08B3"/>
    <w:rsid w:val="00BB180B"/>
    <w:rsid w:val="00BB4187"/>
    <w:rsid w:val="00BB61A5"/>
    <w:rsid w:val="00BB74F1"/>
    <w:rsid w:val="00BC0B64"/>
    <w:rsid w:val="00BC137E"/>
    <w:rsid w:val="00BC1F1E"/>
    <w:rsid w:val="00BD1E3B"/>
    <w:rsid w:val="00BD3616"/>
    <w:rsid w:val="00BD7424"/>
    <w:rsid w:val="00BE0D9A"/>
    <w:rsid w:val="00BE2C7A"/>
    <w:rsid w:val="00BF0C59"/>
    <w:rsid w:val="00BF25C6"/>
    <w:rsid w:val="00BF65A0"/>
    <w:rsid w:val="00C03A90"/>
    <w:rsid w:val="00C0453D"/>
    <w:rsid w:val="00C04EA2"/>
    <w:rsid w:val="00C07947"/>
    <w:rsid w:val="00C07B6D"/>
    <w:rsid w:val="00C11B26"/>
    <w:rsid w:val="00C12FC2"/>
    <w:rsid w:val="00C15E99"/>
    <w:rsid w:val="00C24488"/>
    <w:rsid w:val="00C24A41"/>
    <w:rsid w:val="00C27E66"/>
    <w:rsid w:val="00C3122D"/>
    <w:rsid w:val="00C31467"/>
    <w:rsid w:val="00C45D0D"/>
    <w:rsid w:val="00C4738D"/>
    <w:rsid w:val="00C4740A"/>
    <w:rsid w:val="00C51607"/>
    <w:rsid w:val="00C52FB2"/>
    <w:rsid w:val="00C53AF2"/>
    <w:rsid w:val="00C55326"/>
    <w:rsid w:val="00C6567D"/>
    <w:rsid w:val="00C65695"/>
    <w:rsid w:val="00C76D42"/>
    <w:rsid w:val="00C7775F"/>
    <w:rsid w:val="00C800B4"/>
    <w:rsid w:val="00C83447"/>
    <w:rsid w:val="00C90321"/>
    <w:rsid w:val="00C95418"/>
    <w:rsid w:val="00C9744B"/>
    <w:rsid w:val="00CA0ADF"/>
    <w:rsid w:val="00CC27C3"/>
    <w:rsid w:val="00CC73E1"/>
    <w:rsid w:val="00CD132C"/>
    <w:rsid w:val="00CD6DAE"/>
    <w:rsid w:val="00CE4ABC"/>
    <w:rsid w:val="00CF1385"/>
    <w:rsid w:val="00CF20A1"/>
    <w:rsid w:val="00CF3DED"/>
    <w:rsid w:val="00CF3FCD"/>
    <w:rsid w:val="00D0059E"/>
    <w:rsid w:val="00D0502A"/>
    <w:rsid w:val="00D052ED"/>
    <w:rsid w:val="00D05924"/>
    <w:rsid w:val="00D10838"/>
    <w:rsid w:val="00D11D24"/>
    <w:rsid w:val="00D1524F"/>
    <w:rsid w:val="00D15E4D"/>
    <w:rsid w:val="00D209C0"/>
    <w:rsid w:val="00D22DC2"/>
    <w:rsid w:val="00D2553E"/>
    <w:rsid w:val="00D31E45"/>
    <w:rsid w:val="00D35365"/>
    <w:rsid w:val="00D35BB8"/>
    <w:rsid w:val="00D36F16"/>
    <w:rsid w:val="00D42324"/>
    <w:rsid w:val="00D42A8F"/>
    <w:rsid w:val="00D46F84"/>
    <w:rsid w:val="00D503B0"/>
    <w:rsid w:val="00D5560A"/>
    <w:rsid w:val="00D57749"/>
    <w:rsid w:val="00D57B60"/>
    <w:rsid w:val="00D646BA"/>
    <w:rsid w:val="00D7032D"/>
    <w:rsid w:val="00D77F7F"/>
    <w:rsid w:val="00D8209A"/>
    <w:rsid w:val="00D82874"/>
    <w:rsid w:val="00D84C9B"/>
    <w:rsid w:val="00D86B5E"/>
    <w:rsid w:val="00D86D75"/>
    <w:rsid w:val="00D91F37"/>
    <w:rsid w:val="00D924CF"/>
    <w:rsid w:val="00D93201"/>
    <w:rsid w:val="00D9621D"/>
    <w:rsid w:val="00DA3BE4"/>
    <w:rsid w:val="00DA4228"/>
    <w:rsid w:val="00DA6209"/>
    <w:rsid w:val="00DA76A1"/>
    <w:rsid w:val="00DB052E"/>
    <w:rsid w:val="00DB0572"/>
    <w:rsid w:val="00DB3282"/>
    <w:rsid w:val="00DC21C3"/>
    <w:rsid w:val="00DC41BB"/>
    <w:rsid w:val="00DD6792"/>
    <w:rsid w:val="00DE533D"/>
    <w:rsid w:val="00DE7A12"/>
    <w:rsid w:val="00DF0E92"/>
    <w:rsid w:val="00DF2979"/>
    <w:rsid w:val="00DF34EC"/>
    <w:rsid w:val="00DF4A16"/>
    <w:rsid w:val="00E07D70"/>
    <w:rsid w:val="00E10A43"/>
    <w:rsid w:val="00E10B11"/>
    <w:rsid w:val="00E11704"/>
    <w:rsid w:val="00E15980"/>
    <w:rsid w:val="00E16ABF"/>
    <w:rsid w:val="00E23946"/>
    <w:rsid w:val="00E26C07"/>
    <w:rsid w:val="00E30ACA"/>
    <w:rsid w:val="00E30C50"/>
    <w:rsid w:val="00E313B5"/>
    <w:rsid w:val="00E34725"/>
    <w:rsid w:val="00E356CF"/>
    <w:rsid w:val="00E50621"/>
    <w:rsid w:val="00E55B7E"/>
    <w:rsid w:val="00E55C0E"/>
    <w:rsid w:val="00E5754F"/>
    <w:rsid w:val="00E57D71"/>
    <w:rsid w:val="00E63063"/>
    <w:rsid w:val="00E675F3"/>
    <w:rsid w:val="00E71778"/>
    <w:rsid w:val="00E71DFD"/>
    <w:rsid w:val="00E7270B"/>
    <w:rsid w:val="00E86085"/>
    <w:rsid w:val="00E90A8C"/>
    <w:rsid w:val="00E92CA8"/>
    <w:rsid w:val="00E95305"/>
    <w:rsid w:val="00E97313"/>
    <w:rsid w:val="00EB1789"/>
    <w:rsid w:val="00EB2266"/>
    <w:rsid w:val="00EB3691"/>
    <w:rsid w:val="00EB40EC"/>
    <w:rsid w:val="00EB55BB"/>
    <w:rsid w:val="00EC0FC8"/>
    <w:rsid w:val="00EC1374"/>
    <w:rsid w:val="00EC29A2"/>
    <w:rsid w:val="00EC31DE"/>
    <w:rsid w:val="00EC5F39"/>
    <w:rsid w:val="00EC6896"/>
    <w:rsid w:val="00EC7163"/>
    <w:rsid w:val="00ED2116"/>
    <w:rsid w:val="00ED3AF3"/>
    <w:rsid w:val="00ED5FE5"/>
    <w:rsid w:val="00EE119E"/>
    <w:rsid w:val="00EE3008"/>
    <w:rsid w:val="00EF0A63"/>
    <w:rsid w:val="00EF4033"/>
    <w:rsid w:val="00EF58B3"/>
    <w:rsid w:val="00F011AB"/>
    <w:rsid w:val="00F02602"/>
    <w:rsid w:val="00F0608F"/>
    <w:rsid w:val="00F0672E"/>
    <w:rsid w:val="00F06EAC"/>
    <w:rsid w:val="00F1795B"/>
    <w:rsid w:val="00F21A29"/>
    <w:rsid w:val="00F248D0"/>
    <w:rsid w:val="00F263F1"/>
    <w:rsid w:val="00F32BD3"/>
    <w:rsid w:val="00F338F5"/>
    <w:rsid w:val="00F4070E"/>
    <w:rsid w:val="00F40DF7"/>
    <w:rsid w:val="00F435F5"/>
    <w:rsid w:val="00F55101"/>
    <w:rsid w:val="00F629EF"/>
    <w:rsid w:val="00F62FBE"/>
    <w:rsid w:val="00F640DF"/>
    <w:rsid w:val="00F668F4"/>
    <w:rsid w:val="00F7414D"/>
    <w:rsid w:val="00F744B5"/>
    <w:rsid w:val="00F769B4"/>
    <w:rsid w:val="00F80038"/>
    <w:rsid w:val="00F80DAF"/>
    <w:rsid w:val="00F84D25"/>
    <w:rsid w:val="00F95E47"/>
    <w:rsid w:val="00F95F69"/>
    <w:rsid w:val="00F97449"/>
    <w:rsid w:val="00FA40B4"/>
    <w:rsid w:val="00FA52E3"/>
    <w:rsid w:val="00FB154B"/>
    <w:rsid w:val="00FB333F"/>
    <w:rsid w:val="00FC2FA2"/>
    <w:rsid w:val="00FC6CBB"/>
    <w:rsid w:val="00FD67EE"/>
    <w:rsid w:val="00FD7E00"/>
    <w:rsid w:val="00FE05CB"/>
    <w:rsid w:val="00FE1A5A"/>
    <w:rsid w:val="00FE4C74"/>
    <w:rsid w:val="00FE53FD"/>
    <w:rsid w:val="00FF05A4"/>
    <w:rsid w:val="00FF05F6"/>
    <w:rsid w:val="00FF13A8"/>
    <w:rsid w:val="00FF2C3A"/>
    <w:rsid w:val="00FF466F"/>
    <w:rsid w:val="00FF52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537C9A2"/>
  <w15:docId w15:val="{C2C5B24B-D9FB-49D0-BDFD-3CADEF7C8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FCC"/>
    <w:pPr>
      <w:autoSpaceDE w:val="0"/>
      <w:autoSpaceDN w:val="0"/>
      <w:adjustRightInd w:val="0"/>
    </w:pPr>
    <w:rPr>
      <w:rFonts w:ascii="Arial" w:hAnsi="Arial"/>
      <w:szCs w:val="24"/>
    </w:rPr>
  </w:style>
  <w:style w:type="paragraph" w:styleId="Heading1">
    <w:name w:val="heading 1"/>
    <w:basedOn w:val="Normal"/>
    <w:next w:val="Normal"/>
    <w:qFormat/>
    <w:rsid w:val="00ED2116"/>
    <w:pPr>
      <w:keepNext/>
      <w:autoSpaceDE/>
      <w:autoSpaceDN/>
      <w:adjustRightInd/>
      <w:spacing w:before="160" w:after="20"/>
      <w:jc w:val="center"/>
      <w:outlineLvl w:val="0"/>
    </w:pPr>
    <w:rPr>
      <w:rFonts w:cs="Arial"/>
      <w:bCs/>
      <w:smallCaps/>
      <w:kern w:val="32"/>
      <w:sz w:val="32"/>
      <w:szCs w:val="32"/>
    </w:rPr>
  </w:style>
  <w:style w:type="paragraph" w:styleId="Heading2">
    <w:name w:val="heading 2"/>
    <w:basedOn w:val="Normal"/>
    <w:next w:val="Normal"/>
    <w:link w:val="Heading2Char"/>
    <w:unhideWhenUsed/>
    <w:qFormat/>
    <w:rsid w:val="00F0672E"/>
    <w:pPr>
      <w:numPr>
        <w:ilvl w:val="12"/>
      </w:numPr>
      <w:tabs>
        <w:tab w:val="left" w:pos="-360"/>
        <w:tab w:val="left" w:pos="0"/>
        <w:tab w:val="left" w:pos="1260"/>
        <w:tab w:val="left" w:pos="16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jc w:val="center"/>
      <w:outlineLvl w:val="1"/>
    </w:pPr>
    <w:rPr>
      <w:b/>
      <w:bCs/>
    </w:rPr>
  </w:style>
  <w:style w:type="paragraph" w:styleId="Heading3">
    <w:name w:val="heading 3"/>
    <w:basedOn w:val="Normal"/>
    <w:next w:val="Normal"/>
    <w:link w:val="Heading3Char"/>
    <w:unhideWhenUsed/>
    <w:qFormat/>
    <w:rsid w:val="00EC31DE"/>
    <w:pPr>
      <w:numPr>
        <w:ilvl w:val="12"/>
      </w:numPr>
      <w:jc w:val="center"/>
      <w:outlineLvl w:val="2"/>
    </w:pPr>
    <w:rPr>
      <w:b/>
      <w:bCs/>
    </w:rPr>
  </w:style>
  <w:style w:type="paragraph" w:styleId="Heading4">
    <w:name w:val="heading 4"/>
    <w:basedOn w:val="Normal"/>
    <w:next w:val="Normal"/>
    <w:link w:val="Heading4Char"/>
    <w:unhideWhenUsed/>
    <w:qFormat/>
    <w:rsid w:val="00F011AB"/>
    <w:pPr>
      <w:jc w:val="center"/>
      <w:outlineLvl w:val="3"/>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0672E"/>
    <w:rPr>
      <w:b/>
      <w:bCs/>
      <w:sz w:val="24"/>
      <w:szCs w:val="24"/>
    </w:rPr>
  </w:style>
  <w:style w:type="character" w:customStyle="1" w:styleId="Heading3Char">
    <w:name w:val="Heading 3 Char"/>
    <w:basedOn w:val="DefaultParagraphFont"/>
    <w:link w:val="Heading3"/>
    <w:rsid w:val="00EC31DE"/>
    <w:rPr>
      <w:b/>
      <w:bCs/>
      <w:sz w:val="24"/>
      <w:szCs w:val="24"/>
    </w:rPr>
  </w:style>
  <w:style w:type="character" w:customStyle="1" w:styleId="Heading4Char">
    <w:name w:val="Heading 4 Char"/>
    <w:basedOn w:val="DefaultParagraphFont"/>
    <w:link w:val="Heading4"/>
    <w:rsid w:val="00F011AB"/>
    <w:rPr>
      <w:b/>
      <w:caps/>
      <w:sz w:val="24"/>
      <w:szCs w:val="24"/>
    </w:rPr>
  </w:style>
  <w:style w:type="character" w:styleId="FootnoteReference">
    <w:name w:val="footnote reference"/>
    <w:semiHidden/>
  </w:style>
  <w:style w:type="character" w:customStyle="1" w:styleId="Titles">
    <w:name w:val="Titles"/>
    <w:semiHidden/>
    <w:rsid w:val="008B5FCC"/>
    <w:rPr>
      <w:i/>
    </w:rPr>
  </w:style>
  <w:style w:type="paragraph" w:styleId="BalloonText">
    <w:name w:val="Balloon Text"/>
    <w:basedOn w:val="Normal"/>
    <w:semiHidden/>
    <w:rsid w:val="00C4738D"/>
    <w:rPr>
      <w:rFonts w:ascii="Tahoma" w:hAnsi="Tahoma" w:cs="Tahoma"/>
      <w:sz w:val="16"/>
      <w:szCs w:val="16"/>
    </w:rPr>
  </w:style>
  <w:style w:type="character" w:styleId="PageNumber">
    <w:name w:val="page number"/>
    <w:basedOn w:val="DefaultParagraphFont"/>
    <w:rsid w:val="00ED2116"/>
  </w:style>
  <w:style w:type="character" w:styleId="CommentReference">
    <w:name w:val="annotation reference"/>
    <w:basedOn w:val="DefaultParagraphFont"/>
    <w:semiHidden/>
    <w:rsid w:val="00555259"/>
    <w:rPr>
      <w:sz w:val="16"/>
      <w:szCs w:val="16"/>
    </w:rPr>
  </w:style>
  <w:style w:type="paragraph" w:styleId="CommentText">
    <w:name w:val="annotation text"/>
    <w:basedOn w:val="Normal"/>
    <w:semiHidden/>
    <w:rsid w:val="00555259"/>
    <w:rPr>
      <w:szCs w:val="20"/>
    </w:rPr>
  </w:style>
  <w:style w:type="paragraph" w:styleId="CommentSubject">
    <w:name w:val="annotation subject"/>
    <w:basedOn w:val="CommentText"/>
    <w:next w:val="CommentText"/>
    <w:semiHidden/>
    <w:rsid w:val="00555259"/>
    <w:rPr>
      <w:b/>
      <w:bCs/>
    </w:rPr>
  </w:style>
  <w:style w:type="character" w:styleId="Emphasis">
    <w:name w:val="Emphasis"/>
    <w:basedOn w:val="DefaultParagraphFont"/>
    <w:qFormat/>
    <w:rsid w:val="006821E5"/>
    <w:rPr>
      <w:i/>
      <w:iCs/>
    </w:rPr>
  </w:style>
  <w:style w:type="character" w:styleId="Strong">
    <w:name w:val="Strong"/>
    <w:basedOn w:val="DefaultParagraphFont"/>
    <w:qFormat/>
    <w:rsid w:val="00781240"/>
    <w:rPr>
      <w:b/>
      <w:bCs/>
    </w:rPr>
  </w:style>
  <w:style w:type="paragraph" w:styleId="DocumentMap">
    <w:name w:val="Document Map"/>
    <w:basedOn w:val="Normal"/>
    <w:link w:val="DocumentMapChar"/>
    <w:rsid w:val="00725612"/>
    <w:rPr>
      <w:rFonts w:ascii="Tahoma" w:hAnsi="Tahoma" w:cs="Tahoma"/>
      <w:sz w:val="16"/>
      <w:szCs w:val="16"/>
    </w:rPr>
  </w:style>
  <w:style w:type="character" w:customStyle="1" w:styleId="DocumentMapChar">
    <w:name w:val="Document Map Char"/>
    <w:basedOn w:val="DefaultParagraphFont"/>
    <w:link w:val="DocumentMap"/>
    <w:rsid w:val="00725612"/>
    <w:rPr>
      <w:rFonts w:ascii="Tahoma" w:hAnsi="Tahoma" w:cs="Tahoma"/>
      <w:sz w:val="16"/>
      <w:szCs w:val="16"/>
    </w:rPr>
  </w:style>
  <w:style w:type="paragraph" w:styleId="Header">
    <w:name w:val="header"/>
    <w:basedOn w:val="Normal"/>
    <w:link w:val="HeaderChar"/>
    <w:rsid w:val="005C495D"/>
    <w:pPr>
      <w:tabs>
        <w:tab w:val="center" w:pos="4680"/>
        <w:tab w:val="right" w:pos="9360"/>
      </w:tabs>
    </w:pPr>
  </w:style>
  <w:style w:type="character" w:customStyle="1" w:styleId="HeaderChar">
    <w:name w:val="Header Char"/>
    <w:basedOn w:val="DefaultParagraphFont"/>
    <w:link w:val="Header"/>
    <w:rsid w:val="005C495D"/>
    <w:rPr>
      <w:rFonts w:ascii="Arial" w:hAnsi="Arial"/>
      <w:szCs w:val="24"/>
    </w:rPr>
  </w:style>
  <w:style w:type="paragraph" w:styleId="Footer">
    <w:name w:val="footer"/>
    <w:basedOn w:val="Normal"/>
    <w:link w:val="FooterChar"/>
    <w:rsid w:val="005C495D"/>
    <w:pPr>
      <w:tabs>
        <w:tab w:val="center" w:pos="4680"/>
        <w:tab w:val="right" w:pos="9360"/>
      </w:tabs>
    </w:pPr>
  </w:style>
  <w:style w:type="paragraph" w:customStyle="1" w:styleId="AgencyFooter3">
    <w:name w:val="AgencyFooter3"/>
    <w:qFormat/>
    <w:rsid w:val="00A41561"/>
    <w:pPr>
      <w:spacing w:before="40"/>
      <w:jc w:val="center"/>
    </w:pPr>
    <w:rPr>
      <w:rFonts w:ascii="Lucida Bright" w:hAnsi="Lucida Bright"/>
      <w:sz w:val="10"/>
      <w:szCs w:val="12"/>
    </w:rPr>
  </w:style>
  <w:style w:type="paragraph" w:customStyle="1" w:styleId="AgencyFooter">
    <w:name w:val="AgencyFooter"/>
    <w:qFormat/>
    <w:rsid w:val="00A41561"/>
    <w:pPr>
      <w:tabs>
        <w:tab w:val="center" w:pos="4320"/>
        <w:tab w:val="right" w:pos="8640"/>
      </w:tabs>
      <w:spacing w:after="40"/>
      <w:jc w:val="center"/>
    </w:pPr>
    <w:rPr>
      <w:rFonts w:ascii="Lucida Bright" w:hAnsi="Lucida Bright"/>
      <w:sz w:val="16"/>
    </w:rPr>
  </w:style>
  <w:style w:type="paragraph" w:customStyle="1" w:styleId="AgencyFooter2">
    <w:name w:val="AgencyFooter2"/>
    <w:qFormat/>
    <w:rsid w:val="00A41561"/>
    <w:pPr>
      <w:pBdr>
        <w:top w:val="single" w:sz="2" w:space="3" w:color="auto"/>
      </w:pBdr>
      <w:tabs>
        <w:tab w:val="center" w:pos="4320"/>
        <w:tab w:val="right" w:pos="8640"/>
      </w:tabs>
      <w:jc w:val="center"/>
    </w:pPr>
    <w:rPr>
      <w:rFonts w:ascii="Lucida Bright" w:hAnsi="Lucida Bright"/>
      <w:sz w:val="16"/>
      <w:szCs w:val="18"/>
    </w:rPr>
  </w:style>
  <w:style w:type="character" w:customStyle="1" w:styleId="FooterChar">
    <w:name w:val="Footer Char"/>
    <w:basedOn w:val="DefaultParagraphFont"/>
    <w:link w:val="Footer"/>
    <w:rsid w:val="005C495D"/>
    <w:rPr>
      <w:rFonts w:ascii="Arial" w:hAnsi="Arial"/>
      <w:szCs w:val="24"/>
    </w:rPr>
  </w:style>
  <w:style w:type="paragraph" w:customStyle="1" w:styleId="LetterheadNames">
    <w:name w:val="LetterheadNames"/>
    <w:link w:val="LetterheadNamesChar"/>
    <w:qFormat/>
    <w:rsid w:val="00A256A1"/>
    <w:pPr>
      <w:spacing w:after="100"/>
      <w:ind w:left="-360"/>
    </w:pPr>
    <w:rPr>
      <w:rFonts w:ascii="Lucida Bright" w:hAnsi="Lucida Bright"/>
      <w:sz w:val="16"/>
      <w:szCs w:val="18"/>
    </w:rPr>
  </w:style>
  <w:style w:type="paragraph" w:customStyle="1" w:styleId="LetterHeadTitle">
    <w:name w:val="LetterHeadTitle"/>
    <w:qFormat/>
    <w:rsid w:val="00A256A1"/>
    <w:pPr>
      <w:spacing w:before="480" w:after="120"/>
      <w:jc w:val="center"/>
    </w:pPr>
    <w:rPr>
      <w:rFonts w:ascii="Lucida Bright" w:hAnsi="Lucida Bright" w:cs="Arial"/>
      <w:bCs/>
      <w:smallCaps/>
      <w:kern w:val="32"/>
      <w:sz w:val="30"/>
      <w:szCs w:val="32"/>
    </w:rPr>
  </w:style>
  <w:style w:type="paragraph" w:customStyle="1" w:styleId="LetterheadSubheading">
    <w:name w:val="LetterheadSubheading"/>
    <w:qFormat/>
    <w:rsid w:val="00A256A1"/>
    <w:pPr>
      <w:spacing w:before="120" w:after="60"/>
      <w:jc w:val="center"/>
    </w:pPr>
    <w:rPr>
      <w:rFonts w:ascii="Lucida Bright" w:hAnsi="Lucida Bright"/>
      <w:i/>
      <w:sz w:val="16"/>
    </w:rPr>
  </w:style>
  <w:style w:type="paragraph" w:customStyle="1" w:styleId="LetterheadNameTitle">
    <w:name w:val="LetterheadNameTitle"/>
    <w:basedOn w:val="LetterheadNames"/>
    <w:link w:val="LetterheadNameTitleChar"/>
    <w:qFormat/>
    <w:rsid w:val="00A256A1"/>
    <w:rPr>
      <w:i/>
    </w:rPr>
  </w:style>
  <w:style w:type="character" w:customStyle="1" w:styleId="LetterheadNamesChar">
    <w:name w:val="LetterheadNames Char"/>
    <w:link w:val="LetterheadNames"/>
    <w:rsid w:val="00A256A1"/>
    <w:rPr>
      <w:rFonts w:ascii="Lucida Bright" w:hAnsi="Lucida Bright"/>
      <w:sz w:val="16"/>
      <w:szCs w:val="18"/>
    </w:rPr>
  </w:style>
  <w:style w:type="character" w:customStyle="1" w:styleId="LetterheadNameTitleChar">
    <w:name w:val="LetterheadNameTitle Char"/>
    <w:link w:val="LetterheadNameTitle"/>
    <w:rsid w:val="00A256A1"/>
    <w:rPr>
      <w:rFonts w:ascii="Lucida Bright" w:hAnsi="Lucida Bright"/>
      <w:i/>
      <w:sz w:val="16"/>
      <w:szCs w:val="18"/>
    </w:rPr>
  </w:style>
  <w:style w:type="paragraph" w:styleId="ListParagraph">
    <w:name w:val="List Paragraph"/>
    <w:basedOn w:val="Normal"/>
    <w:uiPriority w:val="34"/>
    <w:qFormat/>
    <w:rsid w:val="00E92CA8"/>
    <w:pPr>
      <w:ind w:left="720"/>
      <w:contextualSpacing/>
    </w:pPr>
  </w:style>
  <w:style w:type="character" w:styleId="UnresolvedMention">
    <w:name w:val="Unresolved Mention"/>
    <w:basedOn w:val="DefaultParagraphFont"/>
    <w:uiPriority w:val="99"/>
    <w:unhideWhenUsed/>
    <w:rsid w:val="009233D0"/>
    <w:rPr>
      <w:color w:val="605E5C"/>
      <w:shd w:val="clear" w:color="auto" w:fill="E1DFDD"/>
    </w:rPr>
  </w:style>
  <w:style w:type="character" w:styleId="Mention">
    <w:name w:val="Mention"/>
    <w:basedOn w:val="DefaultParagraphFont"/>
    <w:uiPriority w:val="99"/>
    <w:unhideWhenUsed/>
    <w:rsid w:val="009233D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17225">
      <w:bodyDiv w:val="1"/>
      <w:marLeft w:val="0"/>
      <w:marRight w:val="0"/>
      <w:marTop w:val="0"/>
      <w:marBottom w:val="0"/>
      <w:divBdr>
        <w:top w:val="none" w:sz="0" w:space="0" w:color="auto"/>
        <w:left w:val="none" w:sz="0" w:space="0" w:color="auto"/>
        <w:bottom w:val="none" w:sz="0" w:space="0" w:color="auto"/>
        <w:right w:val="none" w:sz="0" w:space="0" w:color="auto"/>
      </w:divBdr>
    </w:div>
    <w:div w:id="220093396">
      <w:bodyDiv w:val="1"/>
      <w:marLeft w:val="0"/>
      <w:marRight w:val="0"/>
      <w:marTop w:val="0"/>
      <w:marBottom w:val="0"/>
      <w:divBdr>
        <w:top w:val="none" w:sz="0" w:space="0" w:color="auto"/>
        <w:left w:val="none" w:sz="0" w:space="0" w:color="auto"/>
        <w:bottom w:val="none" w:sz="0" w:space="0" w:color="auto"/>
        <w:right w:val="none" w:sz="0" w:space="0" w:color="auto"/>
      </w:divBdr>
    </w:div>
    <w:div w:id="743449622">
      <w:bodyDiv w:val="1"/>
      <w:marLeft w:val="0"/>
      <w:marRight w:val="0"/>
      <w:marTop w:val="0"/>
      <w:marBottom w:val="0"/>
      <w:divBdr>
        <w:top w:val="none" w:sz="0" w:space="0" w:color="auto"/>
        <w:left w:val="none" w:sz="0" w:space="0" w:color="auto"/>
        <w:bottom w:val="none" w:sz="0" w:space="0" w:color="auto"/>
        <w:right w:val="none" w:sz="0" w:space="0" w:color="auto"/>
      </w:divBdr>
    </w:div>
    <w:div w:id="808127786">
      <w:bodyDiv w:val="1"/>
      <w:marLeft w:val="0"/>
      <w:marRight w:val="0"/>
      <w:marTop w:val="0"/>
      <w:marBottom w:val="0"/>
      <w:divBdr>
        <w:top w:val="none" w:sz="0" w:space="0" w:color="auto"/>
        <w:left w:val="none" w:sz="0" w:space="0" w:color="auto"/>
        <w:bottom w:val="none" w:sz="0" w:space="0" w:color="auto"/>
        <w:right w:val="none" w:sz="0" w:space="0" w:color="auto"/>
      </w:divBdr>
    </w:div>
    <w:div w:id="1264724915">
      <w:bodyDiv w:val="1"/>
      <w:marLeft w:val="0"/>
      <w:marRight w:val="0"/>
      <w:marTop w:val="0"/>
      <w:marBottom w:val="0"/>
      <w:divBdr>
        <w:top w:val="none" w:sz="0" w:space="0" w:color="auto"/>
        <w:left w:val="none" w:sz="0" w:space="0" w:color="auto"/>
        <w:bottom w:val="none" w:sz="0" w:space="0" w:color="auto"/>
        <w:right w:val="none" w:sz="0" w:space="0" w:color="auto"/>
      </w:divBdr>
    </w:div>
    <w:div w:id="1654483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file:///X:\graphics\\electSign\Sshort.jpg"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23" Type="http://schemas.openxmlformats.org/officeDocument/2006/relationships/fontTable" Target="fontTable.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www.tceq.state.tx.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C58E803282349408D7BA9D93F5BAE02" ma:contentTypeVersion="4" ma:contentTypeDescription="Create a new document." ma:contentTypeScope="" ma:versionID="977bb0adfd7c3204bbf2d46773c252d3">
  <xsd:schema xmlns:xsd="http://www.w3.org/2001/XMLSchema" xmlns:xs="http://www.w3.org/2001/XMLSchema" xmlns:p="http://schemas.microsoft.com/office/2006/metadata/properties" xmlns:ns1="http://schemas.microsoft.com/sharepoint/v3" xmlns:ns2="99f20e8d-72cb-4a6d-a06b-d0a9d9466ea7" targetNamespace="http://schemas.microsoft.com/office/2006/metadata/properties" ma:root="true" ma:fieldsID="90a05ff09342910b93163a8dae7105f4" ns1:_="" ns2:_="">
    <xsd:import namespace="http://schemas.microsoft.com/sharepoint/v3"/>
    <xsd:import namespace="99f20e8d-72cb-4a6d-a06b-d0a9d9466ea7"/>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f20e8d-72cb-4a6d-a06b-d0a9d9466e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AC102572-6017-44EB-B681-D37BD2244498}"/>
</file>

<file path=customXml/itemProps2.xml><?xml version="1.0" encoding="utf-8"?>
<ds:datastoreItem xmlns:ds="http://schemas.openxmlformats.org/officeDocument/2006/customXml" ds:itemID="{D6782DEB-AE29-4DD3-B660-FFB6DF21703B}">
  <ds:schemaRefs>
    <ds:schemaRef ds:uri="http://schemas.openxmlformats.org/officeDocument/2006/bibliography"/>
  </ds:schemaRefs>
</ds:datastoreItem>
</file>

<file path=customXml/itemProps3.xml><?xml version="1.0" encoding="utf-8"?>
<ds:datastoreItem xmlns:ds="http://schemas.openxmlformats.org/officeDocument/2006/customXml" ds:itemID="{C3249B4B-E3FC-4564-BFC8-C80F3357965A}">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a9ce77d5-4681-4a65-b9b2-894449cee962"/>
    <ds:schemaRef ds:uri="http://schemas.microsoft.com/sharepoint.v3"/>
    <ds:schemaRef ds:uri="6418781f-cc46-40e4-b612-10a9484df075"/>
  </ds:schemaRefs>
</ds:datastoreItem>
</file>

<file path=customXml/itemProps4.xml><?xml version="1.0" encoding="utf-8"?>
<ds:datastoreItem xmlns:ds="http://schemas.openxmlformats.org/officeDocument/2006/customXml" ds:itemID="{B07E2918-BAA0-4DBD-95DD-0166884DF37F}">
  <ds:schemaRefs>
    <ds:schemaRef ds:uri="http://schemas.microsoft.com/sharepoint/v3/contenttype/forms"/>
  </ds:schemaRefs>
</ds:datastoreItem>
</file>

<file path=customXml/itemProps5.xml><?xml version="1.0" encoding="utf-8"?>
<ds:datastoreItem xmlns:ds="http://schemas.openxmlformats.org/officeDocument/2006/customXml" ds:itemID="{8C9E2AB4-357F-4016-95A8-410CDBE97FFE}">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8</Pages>
  <Words>4116</Words>
  <Characters>22725</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FOP Proposed Permit w/ ED Response to EPA Objection</vt:lpstr>
    </vt:vector>
  </TitlesOfParts>
  <Company>TCEQ</Company>
  <LinksUpToDate>false</LinksUpToDate>
  <CharactersWithSpaces>26788</CharactersWithSpaces>
  <SharedDoc>false</SharedDoc>
  <HLinks>
    <vt:vector size="6" baseType="variant">
      <vt:variant>
        <vt:i4>1572892</vt:i4>
      </vt:variant>
      <vt:variant>
        <vt:i4>11</vt:i4>
      </vt:variant>
      <vt:variant>
        <vt:i4>0</vt:i4>
      </vt:variant>
      <vt:variant>
        <vt:i4>5</vt:i4>
      </vt:variant>
      <vt:variant>
        <vt:lpwstr>http://www.tceq.state.tx.us/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FOP Proposed Permit w/ ED Response to EPA Objection</dc:title>
  <dc:subject>FOP Proposed Permit w/ ED Response to EPA Objection</dc:subject>
  <dc:creator>TCEQ</dc:creator>
  <cp:lastModifiedBy>Alfredo Mendoza</cp:lastModifiedBy>
  <cp:revision>10</cp:revision>
  <dcterms:created xsi:type="dcterms:W3CDTF">2023-06-01T18:20:00Z</dcterms:created>
  <dcterms:modified xsi:type="dcterms:W3CDTF">2023-06-07T20:44:00Z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0x0101005C58E803282349408D7BA9D93F5BAE02</vt:lpwstr>
  </property>
  <property fmtid="{D5CDD505-2E9C-101B-9397-08002B2CF9AE}" pid="3" name="TaxKeyword">
    <vt:lpwstr/>
  </property>
  <property fmtid="{D5CDD505-2E9C-101B-9397-08002B2CF9AE}" pid="4" name="MediaServiceImageTags">
    <vt:lpwstr/>
  </property>
  <property fmtid="{D5CDD505-2E9C-101B-9397-08002B2CF9AE}" pid="5" name="EPA Subject">
    <vt:lpwstr/>
  </property>
  <property fmtid="{D5CDD505-2E9C-101B-9397-08002B2CF9AE}" pid="6" name="Document Type">
    <vt:lpwstr/>
  </property>
</Properties>
</file>