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324BF" w14:textId="03F037ED" w:rsidR="00ED2116" w:rsidRPr="0058728B" w:rsidRDefault="006A7FCE" w:rsidP="0065730C">
      <w:pPr>
        <w:jc w:val="right"/>
        <w:rPr>
          <w:lang w:val="en-CA"/>
        </w:rPr>
      </w:pPr>
      <w:r>
        <w:rPr>
          <w:lang w:val="en-CA"/>
        </w:rPr>
        <w:t>August 1</w:t>
      </w:r>
      <w:r w:rsidR="00B36DCB">
        <w:rPr>
          <w:lang w:val="en-CA"/>
        </w:rPr>
        <w:t>8</w:t>
      </w:r>
      <w:r>
        <w:rPr>
          <w:lang w:val="en-CA"/>
        </w:rPr>
        <w:t>,</w:t>
      </w:r>
      <w:r w:rsidR="00A5161D">
        <w:rPr>
          <w:lang w:val="en-CA"/>
        </w:rPr>
        <w:t xml:space="preserve"> 2023</w:t>
      </w:r>
    </w:p>
    <w:p w14:paraId="19C5AD73" w14:textId="77777777" w:rsidR="00286734" w:rsidRDefault="00286734" w:rsidP="00286734">
      <w:r>
        <w:t>MR JEFFREY ROBINSON</w:t>
      </w:r>
    </w:p>
    <w:p w14:paraId="4F9BC435" w14:textId="77777777" w:rsidR="00286734" w:rsidRDefault="00286734" w:rsidP="00286734">
      <w:r>
        <w:t>BRANCH CHIEF AIR PERMITS AND MONITORING</w:t>
      </w:r>
    </w:p>
    <w:p w14:paraId="25C2FE45" w14:textId="77777777" w:rsidR="00286734" w:rsidRDefault="00286734" w:rsidP="00286734">
      <w:r>
        <w:t>US ENVIRONMENTAL PROTECTION AGENCY REGION 6</w:t>
      </w:r>
    </w:p>
    <w:p w14:paraId="44A16ED0" w14:textId="77777777" w:rsidR="00286734" w:rsidRDefault="00286734" w:rsidP="00286734">
      <w:r>
        <w:t>1201 ELM ST STE 500</w:t>
      </w:r>
    </w:p>
    <w:p w14:paraId="002501ED" w14:textId="77777777" w:rsidR="002A602F" w:rsidRDefault="00286734" w:rsidP="00286734">
      <w:r>
        <w:t>DALLAS TX  75270</w:t>
      </w:r>
    </w:p>
    <w:p w14:paraId="26C784D7" w14:textId="77777777" w:rsidR="00286734" w:rsidRDefault="00286734" w:rsidP="00286734"/>
    <w:p w14:paraId="4F3FF83C" w14:textId="77777777" w:rsidR="00BD7424" w:rsidRPr="00C04EA2" w:rsidRDefault="00BD7424" w:rsidP="0065730C"/>
    <w:p w14:paraId="6422ECA3" w14:textId="77777777" w:rsidR="00C4738D" w:rsidRDefault="00C4738D" w:rsidP="004C79B1">
      <w:pPr>
        <w:tabs>
          <w:tab w:val="left" w:pos="446"/>
        </w:tabs>
        <w:outlineLvl w:val="0"/>
      </w:pPr>
      <w:r w:rsidRPr="00C04EA2">
        <w:t>Re:</w:t>
      </w:r>
      <w:r w:rsidRPr="00C04EA2">
        <w:tab/>
      </w:r>
      <w:r w:rsidR="00C6567D" w:rsidRPr="00C04EA2">
        <w:t>Executive Director’s Response to EPA Objection</w:t>
      </w:r>
    </w:p>
    <w:p w14:paraId="75B10BE3" w14:textId="368EF841" w:rsidR="00A5161D" w:rsidRPr="00C04EA2" w:rsidRDefault="00A5161D" w:rsidP="004C79B1">
      <w:pPr>
        <w:tabs>
          <w:tab w:val="left" w:pos="446"/>
        </w:tabs>
        <w:outlineLvl w:val="0"/>
      </w:pPr>
      <w:r>
        <w:tab/>
      </w:r>
      <w:r w:rsidR="003C7392">
        <w:t>Minor Revision</w:t>
      </w:r>
    </w:p>
    <w:p w14:paraId="7ECA7F39" w14:textId="77777777" w:rsidR="00C4738D" w:rsidRPr="00C04EA2" w:rsidRDefault="00D35BB8" w:rsidP="0065730C">
      <w:pPr>
        <w:ind w:left="446"/>
      </w:pPr>
      <w:r w:rsidRPr="00C04EA2">
        <w:t xml:space="preserve">Permit Number:  </w:t>
      </w:r>
      <w:r w:rsidR="000F45BF">
        <w:t>O1381</w:t>
      </w:r>
    </w:p>
    <w:p w14:paraId="397FB9AC" w14:textId="77777777" w:rsidR="00C4738D" w:rsidRPr="00C04EA2" w:rsidRDefault="000F45BF" w:rsidP="0065730C">
      <w:pPr>
        <w:ind w:left="446"/>
      </w:pPr>
      <w:r>
        <w:t>Valero Refining-Texas, L.P.</w:t>
      </w:r>
    </w:p>
    <w:p w14:paraId="7402E102" w14:textId="77777777" w:rsidR="00C4738D" w:rsidRPr="00C04EA2" w:rsidRDefault="000F45BF" w:rsidP="0065730C">
      <w:pPr>
        <w:ind w:left="446"/>
      </w:pPr>
      <w:r>
        <w:t>Valero Houston Refinery</w:t>
      </w:r>
    </w:p>
    <w:p w14:paraId="2D7F0EA7" w14:textId="77777777" w:rsidR="00C4738D" w:rsidRPr="00C04EA2" w:rsidRDefault="000F45BF" w:rsidP="0065730C">
      <w:pPr>
        <w:ind w:left="446"/>
      </w:pPr>
      <w:r>
        <w:t>Houston, Harris County</w:t>
      </w:r>
    </w:p>
    <w:p w14:paraId="7E61D922" w14:textId="77777777" w:rsidR="00C4738D" w:rsidRPr="00C04EA2" w:rsidRDefault="00C4738D" w:rsidP="0065730C">
      <w:pPr>
        <w:ind w:left="446"/>
      </w:pPr>
      <w:r w:rsidRPr="00C04EA2">
        <w:t xml:space="preserve">Regulated Entity Number:  </w:t>
      </w:r>
      <w:r w:rsidR="000F45BF">
        <w:t>RN100219310</w:t>
      </w:r>
    </w:p>
    <w:p w14:paraId="0AD3DD99" w14:textId="77777777" w:rsidR="00C4738D" w:rsidRPr="00C04EA2" w:rsidRDefault="00C4738D" w:rsidP="0065730C">
      <w:pPr>
        <w:ind w:left="446"/>
      </w:pPr>
      <w:r w:rsidRPr="00C04EA2">
        <w:t xml:space="preserve">Customer Reference Number:  </w:t>
      </w:r>
      <w:r w:rsidR="000F45BF">
        <w:t>CN600127468</w:t>
      </w:r>
    </w:p>
    <w:p w14:paraId="7CE8EDF3" w14:textId="77777777" w:rsidR="00F263F1" w:rsidRPr="00C04EA2" w:rsidRDefault="00F263F1" w:rsidP="0065730C">
      <w:pPr>
        <w:ind w:left="450"/>
      </w:pPr>
    </w:p>
    <w:p w14:paraId="0EFD8C66"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2FFFE81E" w14:textId="77777777" w:rsidR="00AE0188" w:rsidRPr="00C04EA2" w:rsidRDefault="00AE0188" w:rsidP="0065730C"/>
    <w:p w14:paraId="0778902F" w14:textId="77777777" w:rsidR="00AE0188" w:rsidRPr="00C04EA2" w:rsidRDefault="00AE0188" w:rsidP="0065730C">
      <w:pPr>
        <w:sectPr w:rsidR="00AE0188" w:rsidRPr="00C04EA2" w:rsidSect="00F668F4">
          <w:headerReference w:type="default" r:id="rId10"/>
          <w:footerReference w:type="default" r:id="rId11"/>
          <w:headerReference w:type="first" r:id="rId12"/>
          <w:footerReference w:type="first" r:id="rId13"/>
          <w:pgSz w:w="12240" w:h="15838" w:code="1"/>
          <w:pgMar w:top="706" w:right="1440" w:bottom="1440" w:left="1440" w:header="720" w:footer="288" w:gutter="0"/>
          <w:cols w:space="720"/>
        </w:sectPr>
      </w:pPr>
    </w:p>
    <w:p w14:paraId="0FBD2CCA" w14:textId="374125E8" w:rsidR="00194B0F" w:rsidRDefault="00194B0F" w:rsidP="00194B0F">
      <w:r>
        <w:t>On J</w:t>
      </w:r>
      <w:r w:rsidRPr="00194B0F">
        <w:t>une 30, 2022</w:t>
      </w:r>
      <w:r>
        <w:t xml:space="preserve">, the U.S. Environmental Protection Agency (EPA) Region 6 Office signed a letter identifying objections to the issuance of the proposed federal operating permit O1381 for the above referenced site in response to a petition filed on </w:t>
      </w:r>
      <w:r w:rsidR="00A37BA3" w:rsidRPr="00A37BA3">
        <w:t>June 29, 2021</w:t>
      </w:r>
      <w:r>
        <w:t>. In accordance with Title 30 Texas Administrative Code § 122.360 (30 TAC § 122.360), the Texas Commission on Environmental Quality (TCEQ) shall resolve any objection and revise the permit if necessary.</w:t>
      </w:r>
    </w:p>
    <w:p w14:paraId="676BE8CB" w14:textId="77777777" w:rsidR="00194B0F" w:rsidRDefault="00194B0F" w:rsidP="00194B0F"/>
    <w:p w14:paraId="31CEA26B" w14:textId="4ECE84D4" w:rsidR="00194B0F" w:rsidRDefault="00194B0F" w:rsidP="00194B0F">
      <w:r>
        <w:t xml:space="preserve">EPA objections are addressed in a pending </w:t>
      </w:r>
      <w:r w:rsidR="00F54A2E">
        <w:t>minor revision</w:t>
      </w:r>
      <w:r>
        <w:t xml:space="preserve"> application </w:t>
      </w:r>
      <w:r w:rsidR="009E1EF2">
        <w:t>(</w:t>
      </w:r>
      <w:r w:rsidR="00F54A2E">
        <w:t>FOP O1381</w:t>
      </w:r>
      <w:r w:rsidR="009E1EF2">
        <w:t>/</w:t>
      </w:r>
      <w:r>
        <w:t xml:space="preserve">Project </w:t>
      </w:r>
      <w:r w:rsidR="00A37BA3">
        <w:t>34289</w:t>
      </w:r>
      <w:r>
        <w:t xml:space="preserve">) that was submitted on </w:t>
      </w:r>
      <w:r w:rsidR="00092EAE">
        <w:t xml:space="preserve">September </w:t>
      </w:r>
      <w:r w:rsidR="00F54A2E">
        <w:t>27</w:t>
      </w:r>
      <w:r>
        <w:t>, 202</w:t>
      </w:r>
      <w:r w:rsidR="00F54A2E">
        <w:t>2</w:t>
      </w:r>
      <w:r>
        <w:t xml:space="preserve">. The TCEQ has completed a technical review and offers the enclosed responses to facilitate resolution of the objections. In addition, the attached responses to the objections describe the changes, if applicable, that have been made to the proposed permit and supporting statement of basis (SOB).  The proposed permit and SOB are attached for your review. </w:t>
      </w:r>
    </w:p>
    <w:p w14:paraId="5F39A136" w14:textId="77777777" w:rsidR="00194B0F" w:rsidRDefault="00194B0F" w:rsidP="00194B0F"/>
    <w:p w14:paraId="40EA7340" w14:textId="1B47164B" w:rsidR="00194B0F" w:rsidRDefault="00575BBE" w:rsidP="00194B0F">
      <w:bookmarkStart w:id="0" w:name="_Hlk142047206"/>
      <w:r w:rsidRPr="00575BBE">
        <w:t xml:space="preserve">The public announcement period will begin </w:t>
      </w:r>
      <w:r w:rsidR="006A7FCE">
        <w:t xml:space="preserve">August </w:t>
      </w:r>
      <w:r w:rsidR="00E43897">
        <w:t>22</w:t>
      </w:r>
      <w:r w:rsidR="006A7FCE">
        <w:t xml:space="preserve">, 2023, and end September </w:t>
      </w:r>
      <w:r w:rsidR="00E43897">
        <w:t>21</w:t>
      </w:r>
      <w:r w:rsidR="006A7FCE">
        <w:t>, 2023</w:t>
      </w:r>
      <w:r w:rsidRPr="00575BBE">
        <w:t xml:space="preserve">.  In addition, if no comments are received, the EPA review period will run concurrent with the announcement and will end on </w:t>
      </w:r>
      <w:r w:rsidR="00E43897">
        <w:t>Octo</w:t>
      </w:r>
      <w:r w:rsidR="006A7FCE">
        <w:t xml:space="preserve">ber </w:t>
      </w:r>
      <w:r w:rsidR="00E43897">
        <w:t>6</w:t>
      </w:r>
      <w:r w:rsidRPr="007D2119">
        <w:t>, 202</w:t>
      </w:r>
      <w:r w:rsidR="009E1EF2" w:rsidRPr="007D2119">
        <w:t>3</w:t>
      </w:r>
      <w:bookmarkEnd w:id="0"/>
      <w:r w:rsidRPr="00575BBE">
        <w:t>.  If comments are received, you will be notified.</w:t>
      </w:r>
    </w:p>
    <w:p w14:paraId="7D5447E5" w14:textId="77777777" w:rsidR="00194B0F" w:rsidRDefault="00194B0F" w:rsidP="00194B0F"/>
    <w:p w14:paraId="37C1A774" w14:textId="255720BE" w:rsidR="00EC6896" w:rsidRPr="00C04EA2" w:rsidRDefault="00194B0F" w:rsidP="00194B0F">
      <w:r>
        <w:t>Consistent with 30 TAC §122.350, please notify the TCEQ that the EPA will not further object to the issuance of the permit and concurs resolution of the prior objections as soon as possible. If the EPA does not notify the TCEQ or file any further objections to the proposed FOP during the 45-day review period, the TCEQ will consider the objections resolved and issue the FOP.</w:t>
      </w:r>
    </w:p>
    <w:p w14:paraId="1B41CDA8" w14:textId="219CF61C" w:rsidR="00EC6896" w:rsidRPr="00C04EA2" w:rsidRDefault="00EC6896" w:rsidP="00E23946">
      <w:pPr>
        <w:keepNext/>
        <w:keepLines/>
      </w:pPr>
      <w:r w:rsidRPr="00C04EA2">
        <w:lastRenderedPageBreak/>
        <w:t>Thank you for your cooperation in this matter.</w:t>
      </w:r>
      <w:r w:rsidRPr="00C04EA2">
        <w:rPr>
          <w:bCs/>
        </w:rPr>
        <w:t xml:space="preserve">  </w:t>
      </w:r>
      <w:r w:rsidR="00B53884" w:rsidRPr="00C04EA2">
        <w:t xml:space="preserve">Please contact </w:t>
      </w:r>
      <w:r w:rsidR="000F45BF">
        <w:t>Mr. Tusar Swami, P.E.</w:t>
      </w:r>
      <w:r w:rsidR="00B53884" w:rsidRPr="00C04EA2">
        <w:t xml:space="preserve"> at </w:t>
      </w:r>
      <w:r w:rsidR="000F45BF">
        <w:t>(512) 239-1581</w:t>
      </w:r>
      <w:r w:rsidRPr="00C04EA2">
        <w:rPr>
          <w:bCs/>
        </w:rPr>
        <w:t xml:space="preserve"> if you have any questions concerning this matter.</w:t>
      </w:r>
    </w:p>
    <w:p w14:paraId="467B6891" w14:textId="77777777" w:rsidR="00B53884" w:rsidRPr="00C04EA2" w:rsidRDefault="00B53884" w:rsidP="00E23946">
      <w:pPr>
        <w:keepNext/>
        <w:keepLines/>
      </w:pPr>
    </w:p>
    <w:p w14:paraId="076767E8" w14:textId="77777777" w:rsidR="00C4738D" w:rsidRPr="00C04EA2" w:rsidRDefault="00C4738D" w:rsidP="00E23946">
      <w:pPr>
        <w:keepNext/>
        <w:keepLines/>
      </w:pPr>
      <w:r w:rsidRPr="00C04EA2">
        <w:t>Sincerely,</w:t>
      </w:r>
    </w:p>
    <w:p w14:paraId="2509F1F8" w14:textId="77777777" w:rsidR="00C4738D" w:rsidRDefault="00C4738D" w:rsidP="00E23946">
      <w:pPr>
        <w:keepNext/>
        <w:keepLines/>
      </w:pPr>
    </w:p>
    <w:p w14:paraId="099483E6" w14:textId="77777777" w:rsidR="00F7414D" w:rsidRDefault="000F45BF" w:rsidP="00E23946">
      <w:pPr>
        <w:keepNext/>
        <w:keepLines/>
      </w:pPr>
      <w:r>
        <w:rPr>
          <w:noProof/>
        </w:rPr>
        <w:drawing>
          <wp:inline distT="0" distB="0" distL="0" distR="0" wp14:anchorId="28E2B072" wp14:editId="1B97CA47">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4" r:link="rId15"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2194C900" w14:textId="77777777" w:rsidR="00F7414D" w:rsidRPr="00C04EA2" w:rsidRDefault="00F7414D" w:rsidP="00E23946">
      <w:pPr>
        <w:keepNext/>
        <w:keepLines/>
      </w:pPr>
    </w:p>
    <w:p w14:paraId="63EFD28D" w14:textId="77777777" w:rsidR="000F45BF" w:rsidRDefault="000F45BF" w:rsidP="00E23946">
      <w:pPr>
        <w:keepNext/>
        <w:keepLines/>
      </w:pPr>
      <w:r>
        <w:t>Samuel Short, Deputy Director</w:t>
      </w:r>
    </w:p>
    <w:p w14:paraId="026D44FE" w14:textId="77777777" w:rsidR="000F45BF" w:rsidRDefault="000F45BF" w:rsidP="00E23946">
      <w:pPr>
        <w:keepNext/>
        <w:keepLines/>
      </w:pPr>
      <w:r>
        <w:t>Air Permits Division</w:t>
      </w:r>
    </w:p>
    <w:p w14:paraId="34FC689D" w14:textId="77777777" w:rsidR="00C4738D" w:rsidRPr="00C04EA2" w:rsidRDefault="000F45BF" w:rsidP="00E23946">
      <w:pPr>
        <w:keepNext/>
        <w:keepLines/>
      </w:pPr>
      <w:r>
        <w:t>Office of Air</w:t>
      </w:r>
    </w:p>
    <w:p w14:paraId="52462C8C" w14:textId="77777777" w:rsidR="000F45BF" w:rsidRDefault="000F45BF" w:rsidP="00E23946">
      <w:pPr>
        <w:keepNext/>
        <w:keepLines/>
      </w:pPr>
      <w:r>
        <w:t>Texas Commission on Environmental Quality</w:t>
      </w:r>
    </w:p>
    <w:p w14:paraId="6927DBB6" w14:textId="77777777" w:rsidR="00C4738D" w:rsidRPr="00C04EA2" w:rsidRDefault="00C4738D" w:rsidP="00E23946">
      <w:pPr>
        <w:keepNext/>
        <w:keepLines/>
      </w:pPr>
    </w:p>
    <w:p w14:paraId="3924C1B0" w14:textId="77777777" w:rsidR="000F45BF"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0F45BF">
        <w:tab/>
        <w:t>Mr. Mike Jasek, Manager Environmental Engineering, Valero Energy Partners LP, Houston</w:t>
      </w:r>
    </w:p>
    <w:p w14:paraId="52275E58" w14:textId="77777777" w:rsidR="000F45BF" w:rsidRDefault="000F45BF"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Senior Project Manager, Houston Department of Health and Human Services, Bureau of Pollution Control &amp; Prevention, Houston</w:t>
      </w:r>
    </w:p>
    <w:p w14:paraId="4B5B34E7" w14:textId="77777777" w:rsidR="000F45BF" w:rsidRDefault="000F45BF"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05096115" w14:textId="77777777" w:rsidR="00C4738D" w:rsidRDefault="000F45BF"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53DE09F7" w14:textId="77777777" w:rsidR="00E23946" w:rsidRDefault="00E23946" w:rsidP="00E23946">
      <w:pPr>
        <w:keepNext/>
        <w:keepLines/>
        <w:ind w:left="734" w:hanging="288"/>
      </w:pPr>
      <w:r>
        <w:t>Air Permit Section Chief, U.S. Environmental Protection Agency, Region 6-Dallas (Electronic copy)</w:t>
      </w:r>
    </w:p>
    <w:p w14:paraId="0831306F" w14:textId="77777777" w:rsidR="00B26D25" w:rsidRPr="00C04EA2" w:rsidRDefault="00B26D25" w:rsidP="00E23946">
      <w:pPr>
        <w:keepNext/>
        <w:keepLines/>
      </w:pPr>
    </w:p>
    <w:p w14:paraId="621BD4C9"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60BF0147" w14:textId="77777777" w:rsidR="00C4738D" w:rsidRPr="00C04EA2" w:rsidRDefault="00C4738D" w:rsidP="00E23946">
      <w:pPr>
        <w:keepNext/>
        <w:keepLines/>
        <w:ind w:left="1368"/>
      </w:pPr>
      <w:r w:rsidRPr="00C04EA2">
        <w:t>Proposed Permit</w:t>
      </w:r>
    </w:p>
    <w:p w14:paraId="1AA0EDF7" w14:textId="77777777" w:rsidR="0024486E" w:rsidRPr="00C04EA2" w:rsidRDefault="00D646BA" w:rsidP="00E23946">
      <w:pPr>
        <w:keepNext/>
        <w:keepLines/>
        <w:ind w:left="1368"/>
      </w:pPr>
      <w:r w:rsidRPr="00C04EA2">
        <w:t>Statement of Basis</w:t>
      </w:r>
    </w:p>
    <w:p w14:paraId="2AD5E929" w14:textId="77777777" w:rsidR="00D646BA" w:rsidRPr="00C04EA2" w:rsidRDefault="00D646BA" w:rsidP="00E23946">
      <w:pPr>
        <w:keepNext/>
        <w:keepLines/>
      </w:pPr>
    </w:p>
    <w:p w14:paraId="6B5E87DC" w14:textId="4EF5DCA2" w:rsidR="00C4738D" w:rsidRPr="00C04EA2" w:rsidRDefault="00C4738D" w:rsidP="00E23946">
      <w:pPr>
        <w:keepNext/>
        <w:keepLines/>
        <w:rPr>
          <w:sz w:val="16"/>
          <w:szCs w:val="16"/>
        </w:rPr>
      </w:pPr>
      <w:r w:rsidRPr="00C04EA2">
        <w:rPr>
          <w:sz w:val="16"/>
          <w:szCs w:val="16"/>
        </w:rPr>
        <w:t>Project Number:  </w:t>
      </w:r>
      <w:r w:rsidR="00274939">
        <w:rPr>
          <w:sz w:val="16"/>
          <w:szCs w:val="16"/>
        </w:rPr>
        <w:t>34289</w:t>
      </w:r>
    </w:p>
    <w:p w14:paraId="248EE514" w14:textId="77777777" w:rsidR="00010F20" w:rsidRPr="00C04EA2" w:rsidRDefault="00010F20" w:rsidP="00D93201">
      <w:pPr>
        <w:sectPr w:rsidR="00010F20" w:rsidRPr="00C04EA2" w:rsidSect="000A3D0D">
          <w:headerReference w:type="default" r:id="rId16"/>
          <w:footerReference w:type="default" r:id="rId17"/>
          <w:type w:val="continuous"/>
          <w:pgSz w:w="12240" w:h="15838" w:code="1"/>
          <w:pgMar w:top="1440" w:right="1440" w:bottom="720" w:left="1440" w:header="1440" w:footer="720" w:gutter="0"/>
          <w:cols w:space="720"/>
        </w:sectPr>
      </w:pPr>
    </w:p>
    <w:p w14:paraId="18F7084F" w14:textId="5A65AE0E" w:rsidR="002C7CC9" w:rsidRPr="009458A8" w:rsidRDefault="0089546D" w:rsidP="009458A8">
      <w:pPr>
        <w:jc w:val="center"/>
        <w:outlineLvl w:val="0"/>
        <w:rPr>
          <w:rStyle w:val="Strong"/>
        </w:rPr>
        <w:sectPr w:rsidR="002C7CC9" w:rsidRPr="009458A8" w:rsidSect="003E5C67">
          <w:headerReference w:type="default" r:id="rId18"/>
          <w:footerReference w:type="default" r:id="rId19"/>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w:t>
      </w:r>
      <w:r w:rsidR="003F05DD">
        <w:rPr>
          <w:rStyle w:val="Strong"/>
        </w:rPr>
        <w:t>’s Order for a Petition</w:t>
      </w:r>
    </w:p>
    <w:p w14:paraId="58068295" w14:textId="77777777" w:rsidR="00BD7424" w:rsidRPr="0014747F" w:rsidRDefault="00BD7424" w:rsidP="009458A8">
      <w:pPr>
        <w:numPr>
          <w:ilvl w:val="12"/>
          <w:numId w:val="0"/>
        </w:numPr>
        <w:jc w:val="center"/>
        <w:rPr>
          <w:bCs/>
        </w:rPr>
      </w:pPr>
    </w:p>
    <w:p w14:paraId="0CCC7DB3"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0F45BF">
        <w:rPr>
          <w:rStyle w:val="Strong"/>
        </w:rPr>
        <w:t>O1381</w:t>
      </w:r>
    </w:p>
    <w:p w14:paraId="1BFF0143" w14:textId="77777777" w:rsidR="0084399C" w:rsidRPr="00C04EA2" w:rsidRDefault="0084399C" w:rsidP="009458A8">
      <w:pPr>
        <w:numPr>
          <w:ilvl w:val="12"/>
          <w:numId w:val="0"/>
        </w:numPr>
      </w:pPr>
    </w:p>
    <w:p w14:paraId="20E03AE3" w14:textId="45528AB9"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provides this Response to EPA’s O</w:t>
      </w:r>
      <w:r w:rsidR="003F05DD">
        <w:t>rder granting in part and denying part a petition for objection to</w:t>
      </w:r>
      <w:r w:rsidRPr="00C04EA2">
        <w:t xml:space="preserve"> Federal Operating Permit (FOP) for</w:t>
      </w:r>
      <w:r w:rsidR="00D35365" w:rsidRPr="00C04EA2">
        <w:t xml:space="preserve"> </w:t>
      </w:r>
      <w:r w:rsidR="000F45BF">
        <w:t>Valero Refining-Texas, L.P.</w:t>
      </w:r>
      <w:r w:rsidRPr="00C04EA2">
        <w:t xml:space="preserve">, </w:t>
      </w:r>
      <w:r w:rsidR="000F45BF">
        <w:t>Valero Houston Refinery</w:t>
      </w:r>
      <w:r w:rsidRPr="00C04EA2">
        <w:t>, Permit No.</w:t>
      </w:r>
      <w:r w:rsidR="00001360" w:rsidRPr="00C04EA2">
        <w:t xml:space="preserve"> </w:t>
      </w:r>
      <w:r w:rsidR="000F45BF">
        <w:t>O1381</w:t>
      </w:r>
      <w:r w:rsidRPr="00C04EA2">
        <w:t xml:space="preserve">, </w:t>
      </w:r>
      <w:r w:rsidR="000F45BF">
        <w:t>Harris</w:t>
      </w:r>
      <w:r w:rsidR="00D35365" w:rsidRPr="00C04EA2">
        <w:t xml:space="preserve"> County, Texas.</w:t>
      </w:r>
    </w:p>
    <w:p w14:paraId="553FDE3F" w14:textId="77777777" w:rsidR="0084399C" w:rsidRPr="00C04EA2" w:rsidRDefault="0084399C" w:rsidP="009458A8">
      <w:pPr>
        <w:numPr>
          <w:ilvl w:val="12"/>
          <w:numId w:val="0"/>
        </w:numPr>
      </w:pPr>
    </w:p>
    <w:p w14:paraId="0E3DF12E" w14:textId="77777777" w:rsidR="0084399C" w:rsidRPr="009458A8" w:rsidRDefault="0084399C" w:rsidP="009458A8">
      <w:pPr>
        <w:jc w:val="center"/>
        <w:rPr>
          <w:rStyle w:val="Strong"/>
        </w:rPr>
      </w:pPr>
      <w:r w:rsidRPr="009458A8">
        <w:rPr>
          <w:rStyle w:val="Strong"/>
        </w:rPr>
        <w:t>B</w:t>
      </w:r>
      <w:r w:rsidR="0089546D">
        <w:rPr>
          <w:rStyle w:val="Strong"/>
        </w:rPr>
        <w:t>ackground</w:t>
      </w:r>
    </w:p>
    <w:p w14:paraId="795A2077"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119C5C43" w14:textId="77777777" w:rsidR="0084399C" w:rsidRPr="0089546D" w:rsidRDefault="0084399C" w:rsidP="009458A8">
      <w:pPr>
        <w:jc w:val="center"/>
      </w:pPr>
      <w:r w:rsidRPr="0089546D">
        <w:t>Procedural Background</w:t>
      </w:r>
    </w:p>
    <w:p w14:paraId="368C2086" w14:textId="77777777" w:rsidR="0084399C" w:rsidRPr="00C04EA2" w:rsidRDefault="0084399C" w:rsidP="006F716D"/>
    <w:p w14:paraId="38C898A3" w14:textId="24FEEFAC" w:rsidR="0084399C" w:rsidRDefault="0084399C" w:rsidP="006821E5">
      <w:pPr>
        <w:rPr>
          <w:szCs w:val="22"/>
        </w:rPr>
      </w:pPr>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0F45BF">
        <w:t>Valero Refining-Texas, L.P.</w:t>
      </w:r>
      <w:r w:rsidRPr="00C04EA2">
        <w:rPr>
          <w:szCs w:val="22"/>
        </w:rPr>
        <w:t xml:space="preserve"> applied to the TCEQ for a </w:t>
      </w:r>
      <w:r w:rsidR="000F45BF">
        <w:rPr>
          <w:szCs w:val="22"/>
        </w:rPr>
        <w:t>renewal</w:t>
      </w:r>
      <w:r w:rsidR="00974EF0" w:rsidRPr="00C04EA2">
        <w:rPr>
          <w:szCs w:val="22"/>
        </w:rPr>
        <w:t xml:space="preserve"> </w:t>
      </w:r>
      <w:r w:rsidRPr="00C04EA2">
        <w:rPr>
          <w:szCs w:val="22"/>
        </w:rPr>
        <w:t xml:space="preserve">of the FOP for the </w:t>
      </w:r>
      <w:r w:rsidR="000F45BF">
        <w:rPr>
          <w:szCs w:val="22"/>
        </w:rPr>
        <w:t>Valero Houston Refinery</w:t>
      </w:r>
      <w:r w:rsidR="00974EF0" w:rsidRPr="00C04EA2">
        <w:t xml:space="preserve"> </w:t>
      </w:r>
      <w:r w:rsidRPr="00C04EA2">
        <w:rPr>
          <w:szCs w:val="22"/>
        </w:rPr>
        <w:t xml:space="preserve">located in </w:t>
      </w:r>
      <w:r w:rsidR="000F45BF">
        <w:rPr>
          <w:szCs w:val="22"/>
        </w:rPr>
        <w:t>Houston, Harris</w:t>
      </w:r>
      <w:r w:rsidR="00974EF0" w:rsidRPr="00C04EA2">
        <w:rPr>
          <w:szCs w:val="22"/>
        </w:rPr>
        <w:t xml:space="preserve"> </w:t>
      </w:r>
      <w:r w:rsidRPr="00C04EA2">
        <w:rPr>
          <w:szCs w:val="22"/>
        </w:rPr>
        <w:t>County on</w:t>
      </w:r>
      <w:r w:rsidR="00EF58B3" w:rsidRPr="00C04EA2">
        <w:t xml:space="preserve"> </w:t>
      </w:r>
      <w:r w:rsidR="000F45BF">
        <w:t>April 13, 2016</w:t>
      </w:r>
      <w:r w:rsidRPr="00C04EA2">
        <w:t xml:space="preserve">, and notice was published on </w:t>
      </w:r>
      <w:r w:rsidR="000F45BF">
        <w:t xml:space="preserve">February 22, </w:t>
      </w:r>
      <w:proofErr w:type="gramStart"/>
      <w:r w:rsidR="000F45BF">
        <w:t>2019</w:t>
      </w:r>
      <w:proofErr w:type="gramEnd"/>
      <w:r w:rsidR="00B7451E" w:rsidRPr="00C04EA2">
        <w:t xml:space="preserve"> </w:t>
      </w:r>
      <w:r w:rsidRPr="00C04EA2">
        <w:t>date in</w:t>
      </w:r>
      <w:r w:rsidR="000F3A07">
        <w:rPr>
          <w:rStyle w:val="Emphasis"/>
        </w:rPr>
        <w:t xml:space="preserve"> </w:t>
      </w:r>
      <w:r w:rsidR="000F3A07" w:rsidRPr="00273A04">
        <w:rPr>
          <w:rStyle w:val="Emphasis"/>
          <w:i w:val="0"/>
          <w:iCs w:val="0"/>
        </w:rPr>
        <w:t xml:space="preserve">Houston Chronicle and El </w:t>
      </w:r>
      <w:proofErr w:type="spellStart"/>
      <w:r w:rsidR="000F3A07" w:rsidRPr="00273A04">
        <w:rPr>
          <w:rStyle w:val="Emphasis"/>
          <w:i w:val="0"/>
          <w:iCs w:val="0"/>
        </w:rPr>
        <w:t>Perico</w:t>
      </w:r>
      <w:proofErr w:type="spellEnd"/>
      <w:r w:rsidR="000F3A07" w:rsidRPr="00273A04">
        <w:rPr>
          <w:rStyle w:val="Emphasis"/>
          <w:i w:val="0"/>
          <w:iCs w:val="0"/>
        </w:rPr>
        <w:t xml:space="preserve"> on February 24, 2019</w:t>
      </w:r>
      <w:r w:rsidRPr="006B5DB6">
        <w:rPr>
          <w:rStyle w:val="Emphasis"/>
          <w:i w:val="0"/>
          <w:iCs w:val="0"/>
        </w:rPr>
        <w:t>.</w:t>
      </w:r>
      <w:r w:rsidRPr="006B5DB6">
        <w:t xml:space="preserve"> </w:t>
      </w:r>
      <w:r w:rsidR="00A226C1" w:rsidRPr="006B5DB6">
        <w:rPr>
          <w:rFonts w:cs="Arial"/>
          <w:szCs w:val="20"/>
        </w:rPr>
        <w:t>Public comments and a public hearing request were received by TCEQ on 03/26/2019. The public comment period start</w:t>
      </w:r>
      <w:r w:rsidR="005D29DF" w:rsidRPr="006B5DB6">
        <w:rPr>
          <w:rFonts w:cs="Arial"/>
          <w:szCs w:val="20"/>
        </w:rPr>
        <w:t>ed on</w:t>
      </w:r>
      <w:r w:rsidR="00A226C1" w:rsidRPr="006B5DB6">
        <w:rPr>
          <w:rFonts w:cs="Arial"/>
          <w:szCs w:val="20"/>
        </w:rPr>
        <w:t xml:space="preserve"> </w:t>
      </w:r>
      <w:r w:rsidR="003C7392">
        <w:rPr>
          <w:rFonts w:cs="Arial"/>
          <w:szCs w:val="20"/>
        </w:rPr>
        <w:t>February</w:t>
      </w:r>
      <w:r w:rsidR="004F56D6" w:rsidRPr="006B5DB6">
        <w:rPr>
          <w:rFonts w:cs="Arial"/>
          <w:szCs w:val="20"/>
        </w:rPr>
        <w:t xml:space="preserve"> </w:t>
      </w:r>
      <w:r w:rsidR="00A226C1" w:rsidRPr="006B5DB6">
        <w:rPr>
          <w:rFonts w:cs="Arial"/>
          <w:szCs w:val="20"/>
        </w:rPr>
        <w:t>2</w:t>
      </w:r>
      <w:r w:rsidR="003C7392">
        <w:rPr>
          <w:rFonts w:cs="Arial"/>
          <w:szCs w:val="20"/>
        </w:rPr>
        <w:t>2</w:t>
      </w:r>
      <w:r w:rsidR="004F56D6" w:rsidRPr="006B5DB6">
        <w:rPr>
          <w:rFonts w:cs="Arial"/>
          <w:szCs w:val="20"/>
        </w:rPr>
        <w:t xml:space="preserve">, </w:t>
      </w:r>
      <w:proofErr w:type="gramStart"/>
      <w:r w:rsidR="00A226C1" w:rsidRPr="006B5DB6">
        <w:rPr>
          <w:rFonts w:cs="Arial"/>
          <w:szCs w:val="20"/>
        </w:rPr>
        <w:t>2019</w:t>
      </w:r>
      <w:proofErr w:type="gramEnd"/>
      <w:r w:rsidR="00A226C1" w:rsidRPr="006B5DB6">
        <w:rPr>
          <w:rFonts w:cs="Arial"/>
          <w:szCs w:val="20"/>
        </w:rPr>
        <w:t xml:space="preserve"> and end</w:t>
      </w:r>
      <w:r w:rsidR="005D29DF" w:rsidRPr="006B5DB6">
        <w:rPr>
          <w:rFonts w:cs="Arial"/>
          <w:szCs w:val="20"/>
        </w:rPr>
        <w:t>ed</w:t>
      </w:r>
      <w:r w:rsidR="00A226C1" w:rsidRPr="006B5DB6">
        <w:rPr>
          <w:rFonts w:cs="Arial"/>
          <w:szCs w:val="20"/>
        </w:rPr>
        <w:t xml:space="preserve"> </w:t>
      </w:r>
      <w:r w:rsidR="005D29DF" w:rsidRPr="006B5DB6">
        <w:rPr>
          <w:rFonts w:cs="Arial"/>
          <w:szCs w:val="20"/>
        </w:rPr>
        <w:t xml:space="preserve">with a public hearing held in Houston on </w:t>
      </w:r>
      <w:r w:rsidR="004F56D6" w:rsidRPr="006B5DB6">
        <w:rPr>
          <w:rFonts w:cs="Arial"/>
          <w:szCs w:val="20"/>
        </w:rPr>
        <w:t xml:space="preserve">October </w:t>
      </w:r>
      <w:r w:rsidR="00A226C1" w:rsidRPr="006B5DB6">
        <w:rPr>
          <w:rFonts w:cs="Arial"/>
          <w:szCs w:val="20"/>
        </w:rPr>
        <w:t>08</w:t>
      </w:r>
      <w:r w:rsidR="004F56D6" w:rsidRPr="006B5DB6">
        <w:rPr>
          <w:rFonts w:cs="Arial"/>
          <w:szCs w:val="20"/>
        </w:rPr>
        <w:t xml:space="preserve">, </w:t>
      </w:r>
      <w:r w:rsidR="00A226C1" w:rsidRPr="006B5DB6">
        <w:rPr>
          <w:rFonts w:cs="Arial"/>
          <w:szCs w:val="20"/>
        </w:rPr>
        <w:t>2019</w:t>
      </w:r>
      <w:r w:rsidR="005D29DF" w:rsidRPr="006B5DB6">
        <w:rPr>
          <w:rFonts w:cs="Arial"/>
          <w:szCs w:val="20"/>
        </w:rPr>
        <w:t>.</w:t>
      </w:r>
      <w:r w:rsidR="005D29DF" w:rsidRPr="006B5DB6">
        <w:t xml:space="preserve"> </w:t>
      </w:r>
      <w:r w:rsidR="005D29DF">
        <w:t>A response to comments (RTC) and proposed permit was sent for</w:t>
      </w:r>
      <w:r w:rsidR="00D209C0">
        <w:t xml:space="preserve"> EPA review</w:t>
      </w:r>
      <w:r w:rsidR="005D29DF">
        <w:t xml:space="preserve"> which ran March 16, </w:t>
      </w:r>
      <w:proofErr w:type="gramStart"/>
      <w:r w:rsidR="005D29DF">
        <w:t>2021</w:t>
      </w:r>
      <w:proofErr w:type="gramEnd"/>
      <w:r w:rsidR="005D29DF">
        <w:t xml:space="preserve"> through April 30, 2021</w:t>
      </w:r>
      <w:r w:rsidR="00090087" w:rsidRPr="00090087">
        <w:t>, during which time the EPA did not object to the Proposed Permit</w:t>
      </w:r>
      <w:r w:rsidR="005D29DF">
        <w:t xml:space="preserve">. </w:t>
      </w:r>
      <w:r w:rsidR="000A7F31">
        <w:t xml:space="preserve">Subsequently the effective permit was issued dated May 12, 2021. </w:t>
      </w:r>
      <w:r w:rsidR="005D29DF">
        <w:t xml:space="preserve"> </w:t>
      </w:r>
      <w:r w:rsidR="004F56D6">
        <w:t>A petition</w:t>
      </w:r>
      <w:r w:rsidR="00DE163C">
        <w:t xml:space="preserve"> to object</w:t>
      </w:r>
      <w:r w:rsidR="004F56D6">
        <w:t xml:space="preserve"> was submitted to EPA on </w:t>
      </w:r>
      <w:bookmarkStart w:id="1" w:name="_Hlk139955152"/>
      <w:r w:rsidR="004F56D6">
        <w:t>June 29, 2021</w:t>
      </w:r>
      <w:bookmarkEnd w:id="1"/>
      <w:r w:rsidR="004F56D6">
        <w:t xml:space="preserve">. </w:t>
      </w:r>
      <w:r w:rsidRPr="00C04EA2">
        <w:rPr>
          <w:szCs w:val="22"/>
        </w:rPr>
        <w:t>TCEQ received an</w:t>
      </w:r>
      <w:r w:rsidR="00DE163C">
        <w:rPr>
          <w:szCs w:val="22"/>
        </w:rPr>
        <w:t xml:space="preserve"> order from EPA granting in part and denying in part the</w:t>
      </w:r>
      <w:r w:rsidRPr="00C04EA2">
        <w:rPr>
          <w:szCs w:val="22"/>
        </w:rPr>
        <w:t xml:space="preserve"> </w:t>
      </w:r>
      <w:r w:rsidR="00DE163C">
        <w:rPr>
          <w:szCs w:val="22"/>
        </w:rPr>
        <w:t>petition</w:t>
      </w:r>
      <w:r w:rsidRPr="00C04EA2">
        <w:rPr>
          <w:szCs w:val="22"/>
        </w:rPr>
        <w:t xml:space="preserve"> on </w:t>
      </w:r>
      <w:r w:rsidR="000F45BF">
        <w:rPr>
          <w:szCs w:val="22"/>
        </w:rPr>
        <w:t>Ju</w:t>
      </w:r>
      <w:r w:rsidR="00273A04">
        <w:rPr>
          <w:szCs w:val="22"/>
        </w:rPr>
        <w:t>ne</w:t>
      </w:r>
      <w:r w:rsidR="000F45BF">
        <w:rPr>
          <w:szCs w:val="22"/>
        </w:rPr>
        <w:t xml:space="preserve"> </w:t>
      </w:r>
      <w:r w:rsidR="00273A04">
        <w:rPr>
          <w:szCs w:val="22"/>
        </w:rPr>
        <w:t>3</w:t>
      </w:r>
      <w:r w:rsidR="000F45BF">
        <w:rPr>
          <w:szCs w:val="22"/>
        </w:rPr>
        <w:t>0, 2022</w:t>
      </w:r>
      <w:r w:rsidRPr="00C04EA2">
        <w:rPr>
          <w:szCs w:val="22"/>
        </w:rPr>
        <w:t>.</w:t>
      </w:r>
    </w:p>
    <w:p w14:paraId="29CAD7A7" w14:textId="77777777" w:rsidR="00C633D4" w:rsidRDefault="00C633D4" w:rsidP="006821E5">
      <w:pPr>
        <w:rPr>
          <w:szCs w:val="22"/>
        </w:rPr>
      </w:pPr>
    </w:p>
    <w:p w14:paraId="0EC7B6EE" w14:textId="4C212C38" w:rsidR="00C633D4" w:rsidRPr="00C04EA2" w:rsidRDefault="00C633D4" w:rsidP="006821E5">
      <w:r>
        <w:t xml:space="preserve">EPA objections are addressed in a pending minor revision application (FOP O1381/Project 34289) that was submitted on September 27, 2022.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r>
        <w:t>.</w:t>
      </w:r>
    </w:p>
    <w:p w14:paraId="02946489" w14:textId="77777777" w:rsidR="0084399C" w:rsidRPr="00C04EA2" w:rsidRDefault="0084399C" w:rsidP="009458A8">
      <w:pPr>
        <w:numPr>
          <w:ilvl w:val="12"/>
          <w:numId w:val="0"/>
        </w:numPr>
      </w:pPr>
    </w:p>
    <w:p w14:paraId="11E17B8B" w14:textId="1CB6F3C8" w:rsidR="0084399C" w:rsidRPr="00C04EA2" w:rsidRDefault="00316BDF" w:rsidP="009458A8">
      <w:pPr>
        <w:numPr>
          <w:ilvl w:val="12"/>
          <w:numId w:val="0"/>
        </w:numPr>
      </w:pPr>
      <w:r w:rsidRPr="00C04EA2">
        <w:rPr>
          <w:szCs w:val="22"/>
        </w:rPr>
        <w:t xml:space="preserve">In accordance with state and federal rules, the permit </w:t>
      </w:r>
      <w:r>
        <w:rPr>
          <w:szCs w:val="22"/>
        </w:rPr>
        <w:t>minor revision</w:t>
      </w:r>
      <w:r w:rsidRPr="00C04EA2">
        <w:rPr>
          <w:szCs w:val="22"/>
        </w:rPr>
        <w:t xml:space="preserve"> may not be issued until </w:t>
      </w:r>
      <w:r>
        <w:rPr>
          <w:szCs w:val="22"/>
        </w:rPr>
        <w:t>TCEQ resolves EPA’s objections</w:t>
      </w:r>
      <w:r w:rsidR="00931153">
        <w:rPr>
          <w:szCs w:val="22"/>
        </w:rPr>
        <w:t>.</w:t>
      </w:r>
    </w:p>
    <w:p w14:paraId="124D3794" w14:textId="77777777" w:rsidR="0084399C" w:rsidRPr="00C04EA2" w:rsidRDefault="0084399C" w:rsidP="009458A8">
      <w:pPr>
        <w:numPr>
          <w:ilvl w:val="12"/>
          <w:numId w:val="0"/>
        </w:numPr>
      </w:pPr>
    </w:p>
    <w:p w14:paraId="3759D619" w14:textId="77777777" w:rsidR="0084399C" w:rsidRPr="002562D0" w:rsidRDefault="0084399C" w:rsidP="009458A8">
      <w:pPr>
        <w:jc w:val="center"/>
        <w:rPr>
          <w:u w:val="single"/>
        </w:rPr>
      </w:pPr>
      <w:r w:rsidRPr="002562D0">
        <w:rPr>
          <w:u w:val="single"/>
        </w:rPr>
        <w:t>Description of Site</w:t>
      </w:r>
    </w:p>
    <w:p w14:paraId="0C7752CE"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2A9D5384" w14:textId="7703065B" w:rsidR="00A226C1" w:rsidRPr="00060FCD" w:rsidRDefault="00A226C1" w:rsidP="00A226C1">
      <w:pPr>
        <w:numPr>
          <w:ilvl w:val="12"/>
          <w:numId w:val="0"/>
        </w:numPr>
        <w:rPr>
          <w:rFonts w:cs="Arial"/>
          <w:szCs w:val="20"/>
        </w:rPr>
      </w:pPr>
      <w:r w:rsidRPr="00060FCD">
        <w:rPr>
          <w:rFonts w:cs="Arial"/>
          <w:szCs w:val="20"/>
        </w:rPr>
        <w:t>Valero Refining-Texas, L.P. has applied to the TCEQ for a FOP Renewal that would authorize the applicant to operate the Valero Houston Refinery.  The facility is located at 9701 Manchester Avenue in Houston, Harris County, Texas 77012.</w:t>
      </w:r>
      <w:r w:rsidR="002562D0">
        <w:rPr>
          <w:rFonts w:cs="Arial"/>
          <w:szCs w:val="20"/>
        </w:rPr>
        <w:t xml:space="preserve"> </w:t>
      </w:r>
      <w:r w:rsidRPr="00060FCD">
        <w:rPr>
          <w:rFonts w:cs="Arial"/>
          <w:szCs w:val="20"/>
        </w:rPr>
        <w:t xml:space="preserve">The Valero Houston Refinery processes crude oil to produce typical petroleum refinery products such as blended gasoline, diesel, kerosene, etc.  The crude oil processed at the refinery is received from offsite via marine facilities, pipeline and/or transport vessels.  </w:t>
      </w:r>
    </w:p>
    <w:p w14:paraId="58ACF426" w14:textId="77777777" w:rsidR="00037C5C" w:rsidRPr="009458A8" w:rsidRDefault="00037C5C" w:rsidP="009458A8">
      <w:pPr>
        <w:numPr>
          <w:ilvl w:val="12"/>
          <w:numId w:val="0"/>
        </w:numPr>
      </w:pPr>
    </w:p>
    <w:p w14:paraId="7E1F3D81" w14:textId="2AB2870C" w:rsidR="0084399C" w:rsidRPr="009458A8" w:rsidRDefault="0084399C" w:rsidP="005B5105">
      <w:r w:rsidRPr="009458A8">
        <w:t>The following responses follow the references used in EPA’s objection letter</w:t>
      </w:r>
      <w:r w:rsidR="004517C2">
        <w:t xml:space="preserve"> filed on June 30, 2022</w:t>
      </w:r>
      <w:r w:rsidRPr="009458A8">
        <w:t>.</w:t>
      </w:r>
    </w:p>
    <w:p w14:paraId="0F8766B1" w14:textId="49823B94" w:rsidR="0084399C" w:rsidRDefault="0084399C" w:rsidP="005B5105"/>
    <w:p w14:paraId="24348A9D" w14:textId="698E7A70" w:rsidR="004517C2" w:rsidRDefault="004517C2" w:rsidP="005B5105">
      <w:pPr>
        <w:rPr>
          <w:rFonts w:cs="Arial"/>
          <w:b/>
          <w:i/>
          <w:szCs w:val="20"/>
        </w:rPr>
      </w:pPr>
      <w:r w:rsidRPr="007B55DF">
        <w:rPr>
          <w:rFonts w:cs="Arial"/>
          <w:b/>
          <w:i/>
          <w:szCs w:val="20"/>
        </w:rPr>
        <w:t xml:space="preserve">All </w:t>
      </w:r>
      <w:r w:rsidR="001E26BA">
        <w:rPr>
          <w:rFonts w:cs="Arial"/>
          <w:b/>
          <w:i/>
          <w:szCs w:val="20"/>
        </w:rPr>
        <w:t>direction</w:t>
      </w:r>
      <w:r w:rsidRPr="007B55DF">
        <w:rPr>
          <w:rFonts w:cs="Arial"/>
          <w:b/>
          <w:i/>
          <w:szCs w:val="20"/>
        </w:rPr>
        <w:t>s received by TCEQ are listed below in their original, unedited format.  An in-line comment-response format is used in this document.  This format assigns a number to each actual c</w:t>
      </w:r>
      <w:r w:rsidR="001E26BA">
        <w:rPr>
          <w:rFonts w:cs="Arial"/>
          <w:b/>
          <w:i/>
          <w:szCs w:val="20"/>
        </w:rPr>
        <w:t>laim</w:t>
      </w:r>
      <w:r w:rsidRPr="007B55DF">
        <w:rPr>
          <w:rFonts w:cs="Arial"/>
          <w:b/>
          <w:i/>
          <w:szCs w:val="20"/>
        </w:rPr>
        <w:t xml:space="preserve"> received followed by a corresponding TCEQ response.</w:t>
      </w:r>
    </w:p>
    <w:p w14:paraId="1578618E" w14:textId="77777777" w:rsidR="004517C2" w:rsidRPr="009458A8" w:rsidRDefault="004517C2" w:rsidP="005B5105"/>
    <w:p w14:paraId="351A594A" w14:textId="77777777" w:rsidR="001E26BA" w:rsidRDefault="00AF6DDB" w:rsidP="00F16F99">
      <w:r w:rsidRPr="00AF6DDB">
        <w:rPr>
          <w:b/>
          <w:bCs/>
        </w:rPr>
        <w:t>Claim A: The Petitioners Claim That “TCEQ Failed to Provide Notice to the Public Through a Mailing List.”</w:t>
      </w:r>
      <w:r>
        <w:t xml:space="preserve"> </w:t>
      </w:r>
    </w:p>
    <w:p w14:paraId="0AF708DF" w14:textId="77777777" w:rsidR="001E26BA" w:rsidRDefault="001E26BA" w:rsidP="001E26BA">
      <w:pPr>
        <w:ind w:left="720"/>
      </w:pPr>
    </w:p>
    <w:p w14:paraId="3450F883" w14:textId="6D2EB4A7" w:rsidR="00AF6DDB" w:rsidRDefault="00AF6DDB" w:rsidP="004535E5">
      <w:r w:rsidRPr="00AF6DDB">
        <w:rPr>
          <w:b/>
          <w:bCs/>
        </w:rPr>
        <w:lastRenderedPageBreak/>
        <w:t>Direction to TCEQ:</w:t>
      </w:r>
      <w:r>
        <w:t xml:space="preserve"> In responding to this Order, </w:t>
      </w:r>
      <w:bookmarkStart w:id="2" w:name="_Hlk138943140"/>
      <w:r>
        <w:t>TCEQ should provide documentation showing how it complied with the requirements of 40 C.F.R. § 70.7(h)(1)</w:t>
      </w:r>
      <w:bookmarkEnd w:id="2"/>
      <w:r>
        <w:t xml:space="preserve">. If TCEQ is unable to show that it complied with title V requirements to develop a mailing list and provide notification, it should develop a mailing list, ensuring that the Petitioners are included, and re-notice the Permit following all applicable public notice procedures. If, as the EPA anticipates, TCEQ re-notices the Permit in reaction to this objection, this may be done in conjunction with any re-notice of the Permit as necessary to respond to other grants discussed in the following </w:t>
      </w:r>
      <w:proofErr w:type="gramStart"/>
      <w:r>
        <w:t>sections</w:t>
      </w:r>
      <w:proofErr w:type="gramEnd"/>
    </w:p>
    <w:p w14:paraId="44330007" w14:textId="77777777" w:rsidR="00AF6DDB" w:rsidRPr="004535E5" w:rsidRDefault="00AF6DDB" w:rsidP="004535E5"/>
    <w:p w14:paraId="78439F51" w14:textId="15148CF7" w:rsidR="001F4F13" w:rsidRDefault="00617873" w:rsidP="004535E5">
      <w:pPr>
        <w:rPr>
          <w:rFonts w:cs="Arial"/>
        </w:rPr>
      </w:pPr>
      <w:r w:rsidRPr="00D24C52">
        <w:rPr>
          <w:rStyle w:val="Strong"/>
        </w:rPr>
        <w:t xml:space="preserve">TCEQ Response to EPA Objection </w:t>
      </w:r>
      <w:r w:rsidR="005542FE">
        <w:rPr>
          <w:rStyle w:val="Strong"/>
        </w:rPr>
        <w:t>A</w:t>
      </w:r>
      <w:r w:rsidRPr="00D24C52">
        <w:rPr>
          <w:rStyle w:val="Strong"/>
        </w:rPr>
        <w:t xml:space="preserve">: </w:t>
      </w:r>
      <w:r w:rsidR="009369F9" w:rsidRPr="008D42F0">
        <w:rPr>
          <w:rStyle w:val="Strong"/>
          <w:b w:val="0"/>
          <w:bCs w:val="0"/>
        </w:rPr>
        <w:t xml:space="preserve">All </w:t>
      </w:r>
      <w:r w:rsidR="008D42F0" w:rsidRPr="008D42F0">
        <w:rPr>
          <w:rStyle w:val="Strong"/>
          <w:b w:val="0"/>
          <w:bCs w:val="0"/>
        </w:rPr>
        <w:t>Title V permits</w:t>
      </w:r>
      <w:r w:rsidR="008D42F0">
        <w:rPr>
          <w:rStyle w:val="Strong"/>
        </w:rPr>
        <w:t xml:space="preserve"> </w:t>
      </w:r>
      <w:r w:rsidR="008D42F0">
        <w:rPr>
          <w:rFonts w:cs="Arial"/>
        </w:rPr>
        <w:t xml:space="preserve">issued </w:t>
      </w:r>
      <w:r w:rsidR="00FF6B28">
        <w:rPr>
          <w:rFonts w:cs="Arial"/>
        </w:rPr>
        <w:t xml:space="preserve">by TCEQ </w:t>
      </w:r>
      <w:r w:rsidR="008D42F0">
        <w:rPr>
          <w:rFonts w:cs="Arial"/>
        </w:rPr>
        <w:t>under 30 TAC Chapter 122</w:t>
      </w:r>
      <w:r w:rsidR="001015F6">
        <w:rPr>
          <w:rFonts w:cs="Arial"/>
        </w:rPr>
        <w:t xml:space="preserve"> </w:t>
      </w:r>
      <w:proofErr w:type="gramStart"/>
      <w:r w:rsidR="00EC3ADD">
        <w:rPr>
          <w:rFonts w:cs="Arial"/>
        </w:rPr>
        <w:t>are</w:t>
      </w:r>
      <w:r w:rsidR="009369F9">
        <w:rPr>
          <w:rFonts w:cs="Arial"/>
        </w:rPr>
        <w:t xml:space="preserve"> in compliance with</w:t>
      </w:r>
      <w:proofErr w:type="gramEnd"/>
      <w:r w:rsidR="009369F9">
        <w:rPr>
          <w:rFonts w:cs="Arial"/>
        </w:rPr>
        <w:t xml:space="preserve"> the public participation requirements </w:t>
      </w:r>
      <w:r w:rsidR="006C21FC">
        <w:rPr>
          <w:rFonts w:cs="Arial"/>
        </w:rPr>
        <w:t>listed under</w:t>
      </w:r>
      <w:r w:rsidRPr="00617873">
        <w:rPr>
          <w:rFonts w:cs="Arial"/>
        </w:rPr>
        <w:t xml:space="preserve"> 40 C.F.R. § 70.7(h)(1)</w:t>
      </w:r>
      <w:r w:rsidR="008C563E">
        <w:rPr>
          <w:rFonts w:cs="Arial"/>
        </w:rPr>
        <w:t xml:space="preserve">. </w:t>
      </w:r>
      <w:r w:rsidR="00E47122">
        <w:rPr>
          <w:rFonts w:cs="Arial"/>
        </w:rPr>
        <w:t xml:space="preserve">To encourage public participation in the permitting process, </w:t>
      </w:r>
      <w:r w:rsidR="00E63D60">
        <w:rPr>
          <w:rFonts w:cs="Arial"/>
        </w:rPr>
        <w:t>a</w:t>
      </w:r>
      <w:r w:rsidR="00A90A93">
        <w:rPr>
          <w:rFonts w:cs="Arial"/>
        </w:rPr>
        <w:t>ny interested person can place their name on a mailing list</w:t>
      </w:r>
      <w:r w:rsidR="002D1A1C">
        <w:rPr>
          <w:rFonts w:cs="Arial"/>
        </w:rPr>
        <w:t xml:space="preserve"> </w:t>
      </w:r>
      <w:r w:rsidR="007F49D7">
        <w:rPr>
          <w:rFonts w:cs="Arial"/>
        </w:rPr>
        <w:t xml:space="preserve">that is maintained </w:t>
      </w:r>
      <w:r w:rsidR="002D1A1C">
        <w:rPr>
          <w:rFonts w:cs="Arial"/>
        </w:rPr>
        <w:t>for a specific applicant name and permit number or for a specific county</w:t>
      </w:r>
      <w:r w:rsidR="00E47122">
        <w:rPr>
          <w:rFonts w:cs="Arial"/>
        </w:rPr>
        <w:t xml:space="preserve"> as described on TCEQ’s website</w:t>
      </w:r>
      <w:r w:rsidR="00A90A93">
        <w:rPr>
          <w:rFonts w:cs="Arial"/>
        </w:rPr>
        <w:t xml:space="preserve"> </w:t>
      </w:r>
      <w:hyperlink r:id="rId20" w:history="1">
        <w:r w:rsidR="00A90A93">
          <w:rPr>
            <w:rStyle w:val="Hyperlink"/>
          </w:rPr>
          <w:t>Overview: Public Participation in Environmental Permitting--for Applications Filed on or after Sept. 1, 2015 - Texas Commission on Environmental Quality - www.tceq.texas.gov</w:t>
        </w:r>
      </w:hyperlink>
      <w:r w:rsidR="00E47122">
        <w:t>.</w:t>
      </w:r>
      <w:r w:rsidR="00A90A93">
        <w:rPr>
          <w:rFonts w:cs="Arial"/>
        </w:rPr>
        <w:t xml:space="preserve"> </w:t>
      </w:r>
    </w:p>
    <w:p w14:paraId="293B5CEE" w14:textId="77777777" w:rsidR="001F4F13" w:rsidRDefault="001F4F13" w:rsidP="004535E5">
      <w:pPr>
        <w:rPr>
          <w:rFonts w:cs="Arial"/>
        </w:rPr>
      </w:pPr>
    </w:p>
    <w:p w14:paraId="3475058C" w14:textId="5543E880" w:rsidR="00E63D60" w:rsidRDefault="00C83773" w:rsidP="004535E5">
      <w:pPr>
        <w:rPr>
          <w:rFonts w:cs="Arial"/>
        </w:rPr>
      </w:pPr>
      <w:proofErr w:type="gramStart"/>
      <w:r>
        <w:rPr>
          <w:rFonts w:cs="Arial"/>
        </w:rPr>
        <w:t>In regards to</w:t>
      </w:r>
      <w:proofErr w:type="gramEnd"/>
      <w:r>
        <w:rPr>
          <w:rFonts w:cs="Arial"/>
        </w:rPr>
        <w:t xml:space="preserve"> the</w:t>
      </w:r>
      <w:r w:rsidR="0089036E">
        <w:rPr>
          <w:rFonts w:cs="Arial"/>
        </w:rPr>
        <w:t xml:space="preserve"> permit number, t</w:t>
      </w:r>
      <w:r w:rsidR="003E5758" w:rsidRPr="003E5758">
        <w:rPr>
          <w:rFonts w:cs="Arial"/>
        </w:rPr>
        <w:t xml:space="preserve">he </w:t>
      </w:r>
      <w:r w:rsidR="003E5758">
        <w:rPr>
          <w:rFonts w:cs="Arial"/>
        </w:rPr>
        <w:t>ED notes that the S</w:t>
      </w:r>
      <w:r w:rsidR="003E5758" w:rsidRPr="003E5758">
        <w:rPr>
          <w:rFonts w:cs="Arial"/>
        </w:rPr>
        <w:t xml:space="preserve">tate of Texas has two Air permitting programs, </w:t>
      </w:r>
      <w:r w:rsidR="00120922">
        <w:rPr>
          <w:rFonts w:cs="Arial"/>
        </w:rPr>
        <w:t xml:space="preserve">a </w:t>
      </w:r>
      <w:r w:rsidR="003E5758" w:rsidRPr="003E5758">
        <w:rPr>
          <w:rFonts w:cs="Arial"/>
        </w:rPr>
        <w:t xml:space="preserve">New Source Review (NSR) </w:t>
      </w:r>
      <w:r w:rsidR="0089036E">
        <w:rPr>
          <w:rFonts w:cs="Arial"/>
        </w:rPr>
        <w:t xml:space="preserve">program that issues NSR permits </w:t>
      </w:r>
      <w:r w:rsidR="00532FDE">
        <w:rPr>
          <w:rFonts w:cs="Arial"/>
        </w:rPr>
        <w:t>under 30 TAC Chapter</w:t>
      </w:r>
      <w:r w:rsidR="009E2896">
        <w:rPr>
          <w:rFonts w:cs="Arial"/>
        </w:rPr>
        <w:t>s</w:t>
      </w:r>
      <w:r w:rsidR="00532FDE">
        <w:rPr>
          <w:rFonts w:cs="Arial"/>
        </w:rPr>
        <w:t xml:space="preserve"> 116 and 106 </w:t>
      </w:r>
      <w:r w:rsidR="003E5758" w:rsidRPr="003E5758">
        <w:rPr>
          <w:rFonts w:cs="Arial"/>
        </w:rPr>
        <w:t>and Title V Federal Operating Permits</w:t>
      </w:r>
      <w:r w:rsidR="0089036E">
        <w:rPr>
          <w:rFonts w:cs="Arial"/>
        </w:rPr>
        <w:t xml:space="preserve"> </w:t>
      </w:r>
      <w:r w:rsidR="009E2896">
        <w:rPr>
          <w:rFonts w:cs="Arial"/>
        </w:rPr>
        <w:t xml:space="preserve">(FOP) </w:t>
      </w:r>
      <w:r w:rsidR="0089036E">
        <w:rPr>
          <w:rFonts w:cs="Arial"/>
        </w:rPr>
        <w:t xml:space="preserve">program </w:t>
      </w:r>
      <w:r w:rsidR="00532FDE">
        <w:rPr>
          <w:rFonts w:cs="Arial"/>
        </w:rPr>
        <w:t>that issues operating permits under 30 TAC Chapter 122</w:t>
      </w:r>
      <w:r w:rsidR="003E5758" w:rsidRPr="003E5758">
        <w:rPr>
          <w:rFonts w:cs="Arial"/>
        </w:rPr>
        <w:t>.</w:t>
      </w:r>
    </w:p>
    <w:p w14:paraId="4AA6DF45" w14:textId="77777777" w:rsidR="00E63D60" w:rsidRDefault="00E63D60" w:rsidP="004535E5">
      <w:pPr>
        <w:rPr>
          <w:rFonts w:cs="Arial"/>
        </w:rPr>
      </w:pPr>
    </w:p>
    <w:p w14:paraId="5A23D540" w14:textId="2B4D37B1" w:rsidR="00AF6DDB" w:rsidRDefault="001015F6" w:rsidP="004535E5">
      <w:pPr>
        <w:rPr>
          <w:rFonts w:cs="Arial"/>
        </w:rPr>
      </w:pPr>
      <w:r>
        <w:rPr>
          <w:rFonts w:cs="Arial"/>
        </w:rPr>
        <w:t>More specifically</w:t>
      </w:r>
      <w:r w:rsidR="00E63D60">
        <w:rPr>
          <w:rFonts w:cs="Arial"/>
        </w:rPr>
        <w:t xml:space="preserve"> for FOP O1381</w:t>
      </w:r>
      <w:r>
        <w:rPr>
          <w:rFonts w:cs="Arial"/>
        </w:rPr>
        <w:t xml:space="preserve">, </w:t>
      </w:r>
      <w:r w:rsidR="00E5586F">
        <w:rPr>
          <w:rFonts w:cs="Arial"/>
        </w:rPr>
        <w:t xml:space="preserve">a </w:t>
      </w:r>
      <w:r>
        <w:rPr>
          <w:rFonts w:cs="Arial"/>
        </w:rPr>
        <w:t xml:space="preserve">notice </w:t>
      </w:r>
      <w:r w:rsidR="00E5586F">
        <w:rPr>
          <w:rFonts w:cs="Arial"/>
        </w:rPr>
        <w:t xml:space="preserve">and comment hearing </w:t>
      </w:r>
      <w:r w:rsidR="001612A7">
        <w:rPr>
          <w:rFonts w:cs="Arial"/>
        </w:rPr>
        <w:t xml:space="preserve">letter </w:t>
      </w:r>
      <w:r w:rsidR="00E5586F">
        <w:rPr>
          <w:rFonts w:cs="Arial"/>
        </w:rPr>
        <w:t>on Valero’s request to renew a draft Title V operating permit number</w:t>
      </w:r>
      <w:r>
        <w:rPr>
          <w:rFonts w:cs="Arial"/>
        </w:rPr>
        <w:t xml:space="preserve"> </w:t>
      </w:r>
      <w:r w:rsidR="00E5586F">
        <w:rPr>
          <w:rFonts w:cs="Arial"/>
        </w:rPr>
        <w:t>O1381</w:t>
      </w:r>
      <w:r w:rsidR="00BF4576">
        <w:rPr>
          <w:rFonts w:cs="Arial"/>
        </w:rPr>
        <w:t xml:space="preserve"> was sent to all interested parties </w:t>
      </w:r>
      <w:r w:rsidR="006A7FCE">
        <w:rPr>
          <w:rFonts w:cs="Arial"/>
        </w:rPr>
        <w:t xml:space="preserve">(IP) </w:t>
      </w:r>
      <w:r w:rsidR="00BF4576">
        <w:rPr>
          <w:rFonts w:cs="Arial"/>
        </w:rPr>
        <w:t xml:space="preserve">that had signed up </w:t>
      </w:r>
      <w:r w:rsidR="008457E5">
        <w:rPr>
          <w:rFonts w:cs="Arial"/>
        </w:rPr>
        <w:t xml:space="preserve">on the mailing </w:t>
      </w:r>
      <w:r w:rsidR="008B707E">
        <w:rPr>
          <w:rFonts w:cs="Arial"/>
        </w:rPr>
        <w:t xml:space="preserve">list </w:t>
      </w:r>
      <w:r w:rsidR="00BF4576">
        <w:rPr>
          <w:rFonts w:cs="Arial"/>
        </w:rPr>
        <w:t xml:space="preserve">for this permit. Documentation is support of </w:t>
      </w:r>
      <w:r w:rsidR="00341D14">
        <w:rPr>
          <w:rFonts w:cs="Arial"/>
        </w:rPr>
        <w:t>demonstration of compliance with the public participation requirements listed under</w:t>
      </w:r>
      <w:r w:rsidR="00341D14" w:rsidRPr="00617873">
        <w:rPr>
          <w:rFonts w:cs="Arial"/>
        </w:rPr>
        <w:t xml:space="preserve"> 40 C.F.R. § 70.7(h)(1)</w:t>
      </w:r>
      <w:r w:rsidR="00341D14">
        <w:rPr>
          <w:rFonts w:cs="Arial"/>
        </w:rPr>
        <w:t xml:space="preserve"> </w:t>
      </w:r>
      <w:r w:rsidR="006A7FCE">
        <w:rPr>
          <w:rFonts w:cs="Arial"/>
        </w:rPr>
        <w:t xml:space="preserve">for the comment and public hearing mailout </w:t>
      </w:r>
      <w:r w:rsidR="00341D14">
        <w:rPr>
          <w:rFonts w:cs="Arial"/>
        </w:rPr>
        <w:t xml:space="preserve">is found in the </w:t>
      </w:r>
      <w:r w:rsidR="00CC3E32">
        <w:rPr>
          <w:rFonts w:cs="Arial"/>
        </w:rPr>
        <w:t xml:space="preserve">electronic </w:t>
      </w:r>
      <w:r w:rsidR="00341D14">
        <w:rPr>
          <w:rFonts w:cs="Arial"/>
        </w:rPr>
        <w:t xml:space="preserve">project </w:t>
      </w:r>
      <w:r w:rsidR="00CC3E32">
        <w:rPr>
          <w:rFonts w:cs="Arial"/>
        </w:rPr>
        <w:t xml:space="preserve">file </w:t>
      </w:r>
      <w:r w:rsidR="00341D14">
        <w:rPr>
          <w:rFonts w:cs="Arial"/>
        </w:rPr>
        <w:t xml:space="preserve">folder </w:t>
      </w:r>
      <w:r w:rsidR="0054603A">
        <w:rPr>
          <w:rFonts w:cs="Arial"/>
        </w:rPr>
        <w:t xml:space="preserve">for FOP O1381, project </w:t>
      </w:r>
      <w:r w:rsidR="00D067EE">
        <w:rPr>
          <w:rFonts w:cs="Arial"/>
        </w:rPr>
        <w:t xml:space="preserve">24377, </w:t>
      </w:r>
      <w:r w:rsidR="00341D14">
        <w:rPr>
          <w:rFonts w:cs="Arial"/>
        </w:rPr>
        <w:t xml:space="preserve">WCC </w:t>
      </w:r>
      <w:r w:rsidR="00D067EE">
        <w:rPr>
          <w:rFonts w:cs="Arial"/>
        </w:rPr>
        <w:t xml:space="preserve">content ID </w:t>
      </w:r>
      <w:r w:rsidR="0054603A" w:rsidRPr="0054603A">
        <w:rPr>
          <w:rFonts w:cs="Arial"/>
        </w:rPr>
        <w:t>5768895</w:t>
      </w:r>
      <w:r w:rsidR="0054603A">
        <w:rPr>
          <w:rFonts w:cs="Arial"/>
        </w:rPr>
        <w:t xml:space="preserve">, pages </w:t>
      </w:r>
      <w:r w:rsidR="00D067EE">
        <w:rPr>
          <w:rFonts w:cs="Arial"/>
        </w:rPr>
        <w:t>83 through 88 of 863.</w:t>
      </w:r>
      <w:r w:rsidR="006A7FCE">
        <w:rPr>
          <w:rFonts w:cs="Arial"/>
        </w:rPr>
        <w:t xml:space="preserve"> </w:t>
      </w:r>
      <w:r w:rsidR="006A7FCE" w:rsidRPr="006A7FCE">
        <w:rPr>
          <w:rFonts w:cs="Arial"/>
        </w:rPr>
        <w:t>For IP list notification on the public notice related documentation (PNAP, WCC content ID 5149562) mailed on Feb 12, 2019, and revision (Errata letter, WCC content ID 5149585) mailed on Feb 13, 2019, please see WCC content ID 6123085 page 788 through 791 of 1024.</w:t>
      </w:r>
    </w:p>
    <w:p w14:paraId="1294F7B2" w14:textId="77777777" w:rsidR="002B67AA" w:rsidRDefault="002B67AA" w:rsidP="004535E5">
      <w:pPr>
        <w:rPr>
          <w:rFonts w:cs="Arial"/>
        </w:rPr>
      </w:pPr>
    </w:p>
    <w:p w14:paraId="39C4A0CC" w14:textId="77777777" w:rsidR="00617873" w:rsidRDefault="00617873" w:rsidP="004535E5"/>
    <w:p w14:paraId="358E66C8" w14:textId="77777777" w:rsidR="001E26BA" w:rsidRDefault="00AF6DDB" w:rsidP="00F16F99">
      <w:r w:rsidRPr="00AF6DDB">
        <w:rPr>
          <w:b/>
          <w:bCs/>
        </w:rPr>
        <w:t>Claim B.1: The Petitioners Claim That “The Proposed Title V Permit Fails to Incorporate and Assure Compliance with Source-Specific Requirements in Valero’s PBR Registrations.”</w:t>
      </w:r>
      <w:r>
        <w:t xml:space="preserve"> </w:t>
      </w:r>
    </w:p>
    <w:p w14:paraId="1B5E0C2D" w14:textId="77777777" w:rsidR="001E26BA" w:rsidRDefault="001E26BA" w:rsidP="001E26BA">
      <w:pPr>
        <w:ind w:left="720"/>
      </w:pPr>
    </w:p>
    <w:p w14:paraId="4B944277" w14:textId="0B1C51C8" w:rsidR="00AF6DDB" w:rsidRPr="009458A8" w:rsidRDefault="00AF6DDB" w:rsidP="00AF6DDB">
      <w:r w:rsidRPr="00AF6DDB">
        <w:rPr>
          <w:b/>
          <w:bCs/>
        </w:rPr>
        <w:t>Direction to TCEQ:</w:t>
      </w:r>
      <w:r>
        <w:t xml:space="preserve"> In responding to this Order, TCEQ should amend the title V permit to include information in Special Condition No. 23 that identifies the location of the PBR Supplemental Tables being incorporated into the Permit. This information should include the date of the application and the associated project number. Additionally, TCEQ should evaluate those registered PBRs that were identified by the Petitioners and not included in the Permit and revise the Permit accordingly. The EPA notes that TCEQ is working with Valero on a renewal and amendment to permit 2501A (project 339790), and that the application for this project includes the consolidation of </w:t>
      </w:r>
      <w:proofErr w:type="gramStart"/>
      <w:r>
        <w:t>a large number of</w:t>
      </w:r>
      <w:proofErr w:type="gramEnd"/>
      <w:r>
        <w:t xml:space="preserve"> PBRs, standard permits, and standard exemptions. TCEQ should verify that all appropriate PBRs that are not included in this pending consolidation are included in the title V permit.</w:t>
      </w:r>
    </w:p>
    <w:p w14:paraId="5B9A0625" w14:textId="77777777" w:rsidR="00AF6DDB" w:rsidRPr="004535E5" w:rsidRDefault="00AF6DDB" w:rsidP="00AF6DDB"/>
    <w:p w14:paraId="6FC4D50D" w14:textId="045E4D5F" w:rsidR="00D24C52" w:rsidRPr="002A7FF5" w:rsidRDefault="00AF6DDB" w:rsidP="00D24C52">
      <w:pPr>
        <w:numPr>
          <w:ilvl w:val="12"/>
          <w:numId w:val="0"/>
        </w:numPr>
        <w:rPr>
          <w:rStyle w:val="Strong"/>
          <w:rFonts w:cs="Arial"/>
          <w:b w:val="0"/>
          <w:bCs w:val="0"/>
          <w:szCs w:val="20"/>
        </w:rPr>
      </w:pPr>
      <w:r w:rsidRPr="00D24C52">
        <w:rPr>
          <w:rStyle w:val="Strong"/>
        </w:rPr>
        <w:t>TCEQ Response</w:t>
      </w:r>
      <w:r w:rsidR="00D24C52" w:rsidRPr="00D24C52">
        <w:rPr>
          <w:rStyle w:val="Strong"/>
        </w:rPr>
        <w:t xml:space="preserve"> to EPA Objection B.1</w:t>
      </w:r>
      <w:r w:rsidRPr="00D24C52">
        <w:rPr>
          <w:rStyle w:val="Strong"/>
        </w:rPr>
        <w:t>:</w:t>
      </w:r>
      <w:r w:rsidR="00857B48" w:rsidRPr="00D24C52">
        <w:rPr>
          <w:rStyle w:val="Strong"/>
        </w:rPr>
        <w:t xml:space="preserve"> </w:t>
      </w:r>
      <w:r w:rsidR="00D24C52" w:rsidRPr="002A7FF5">
        <w:rPr>
          <w:rFonts w:cs="Arial"/>
        </w:rPr>
        <w:t xml:space="preserve">The proposed permit (PP) </w:t>
      </w:r>
      <w:r w:rsidR="00D24C52" w:rsidRPr="002A7FF5">
        <w:rPr>
          <w:rStyle w:val="Strong"/>
          <w:rFonts w:cs="Arial"/>
          <w:b w:val="0"/>
          <w:bCs w:val="0"/>
          <w:szCs w:val="20"/>
        </w:rPr>
        <w:t xml:space="preserve">and SOB </w:t>
      </w:r>
      <w:r w:rsidR="00D24C52" w:rsidRPr="002A7FF5">
        <w:rPr>
          <w:rFonts w:cs="Arial"/>
        </w:rPr>
        <w:t xml:space="preserve">are revised </w:t>
      </w:r>
      <w:r w:rsidR="00D24C52" w:rsidRPr="002A7FF5">
        <w:rPr>
          <w:rStyle w:val="Strong"/>
          <w:rFonts w:cs="Arial"/>
          <w:b w:val="0"/>
          <w:bCs w:val="0"/>
          <w:szCs w:val="20"/>
        </w:rPr>
        <w:t xml:space="preserve">as follows: </w:t>
      </w:r>
    </w:p>
    <w:p w14:paraId="6D2E4DDA" w14:textId="77777777" w:rsidR="00D24C52" w:rsidRPr="002A7FF5" w:rsidRDefault="00D24C52" w:rsidP="00D24C52">
      <w:pPr>
        <w:numPr>
          <w:ilvl w:val="12"/>
          <w:numId w:val="0"/>
        </w:numPr>
        <w:rPr>
          <w:rStyle w:val="Strong"/>
          <w:rFonts w:cs="Arial"/>
          <w:b w:val="0"/>
          <w:bCs w:val="0"/>
          <w:szCs w:val="20"/>
        </w:rPr>
      </w:pPr>
    </w:p>
    <w:p w14:paraId="246DA766" w14:textId="68866A2D" w:rsidR="00D24C52" w:rsidRPr="002A7FF5" w:rsidRDefault="00D24C52" w:rsidP="00D24C52">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Consistent with the permit by rule (PBR) related programmatic changes made to Title V permits, the applicant has submitted a “</w:t>
      </w:r>
      <w:bookmarkStart w:id="3" w:name="_Hlk138919951"/>
      <w:r w:rsidRPr="002A7FF5">
        <w:rPr>
          <w:rStyle w:val="Strong"/>
          <w:rFonts w:cs="Arial"/>
          <w:b w:val="0"/>
          <w:bCs w:val="0"/>
          <w:szCs w:val="20"/>
        </w:rPr>
        <w:t xml:space="preserve">PBR Supplemental Table” (OP-PBRSUP) dated </w:t>
      </w:r>
      <w:r w:rsidR="006A7FCE">
        <w:rPr>
          <w:rFonts w:cs="Arial"/>
          <w:szCs w:val="20"/>
        </w:rPr>
        <w:t xml:space="preserve">August 3, </w:t>
      </w:r>
      <w:proofErr w:type="gramStart"/>
      <w:r w:rsidR="006A7FCE">
        <w:rPr>
          <w:rFonts w:cs="Arial"/>
          <w:szCs w:val="20"/>
        </w:rPr>
        <w:t>2023</w:t>
      </w:r>
      <w:proofErr w:type="gramEnd"/>
      <w:r w:rsidRPr="002A7FF5">
        <w:rPr>
          <w:rFonts w:cs="Arial"/>
        </w:rPr>
        <w:t xml:space="preserve"> in the application for project </w:t>
      </w:r>
      <w:r w:rsidR="00DC7130" w:rsidRPr="00DC7130">
        <w:rPr>
          <w:rFonts w:cs="Arial"/>
          <w:szCs w:val="20"/>
        </w:rPr>
        <w:t>34289</w:t>
      </w:r>
      <w:bookmarkEnd w:id="3"/>
      <w:r w:rsidRPr="002A7FF5">
        <w:rPr>
          <w:rFonts w:cs="Arial"/>
        </w:rPr>
        <w:t xml:space="preserve"> </w:t>
      </w:r>
      <w:r w:rsidRPr="002A7FF5">
        <w:rPr>
          <w:rStyle w:val="Strong"/>
          <w:rFonts w:cs="Arial"/>
          <w:b w:val="0"/>
          <w:bCs w:val="0"/>
          <w:szCs w:val="20"/>
        </w:rPr>
        <w:t>to the permit application to list all PBRs applicable to the site, which include registered PBRs, claimed PBRs, and claimed PBRs for insignificant emission units. In addition, the PBR Supplemental table includes PBRs where applicability under 30 TAC Chapter 106 may be the only requirements applicable to an emission unit or an activity.</w:t>
      </w:r>
    </w:p>
    <w:p w14:paraId="1DBBA9A1" w14:textId="77777777" w:rsidR="00D24C52" w:rsidRPr="002A7FF5" w:rsidRDefault="00D24C52" w:rsidP="00D24C52">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lastRenderedPageBreak/>
        <w:t>As shown in OP-PBRSUP Table, which is part of the permit record, the site lists registered PBRs in Table A, claimed but not registered PBRs in Table B, and PBRs for insignificant sources in Table C. Table D lists monitoring requirements of PBRs listed in Tables A and B.</w:t>
      </w:r>
    </w:p>
    <w:p w14:paraId="43675A75" w14:textId="62406103" w:rsidR="00D24C52" w:rsidRPr="002A7FF5" w:rsidRDefault="00D24C52" w:rsidP="00D24C52">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Revised Special Term and Condition </w:t>
      </w:r>
      <w:r w:rsidR="00DC7130">
        <w:rPr>
          <w:rStyle w:val="Strong"/>
          <w:rFonts w:cs="Arial"/>
          <w:b w:val="0"/>
          <w:bCs w:val="0"/>
          <w:szCs w:val="20"/>
        </w:rPr>
        <w:t>23</w:t>
      </w:r>
      <w:r w:rsidRPr="002A7FF5">
        <w:rPr>
          <w:rStyle w:val="Strong"/>
          <w:rFonts w:cs="Arial"/>
          <w:b w:val="0"/>
          <w:bCs w:val="0"/>
          <w:szCs w:val="20"/>
        </w:rPr>
        <w:t xml:space="preserve"> in the proposed permit as follows: “Permit holder shall comply with the requirements of New Source Review authorizations issued or claimed by the permit holder for the permitted area, including permits, permits by rule (including the terms, conditions, monitoring, recordkeeping, and reporting identified in registered PBR</w:t>
      </w:r>
      <w:r w:rsidR="00931EE9">
        <w:rPr>
          <w:rStyle w:val="Strong"/>
          <w:rFonts w:cs="Arial"/>
          <w:b w:val="0"/>
          <w:bCs w:val="0"/>
          <w:szCs w:val="20"/>
        </w:rPr>
        <w:t>s</w:t>
      </w:r>
      <w:r w:rsidRPr="002A7FF5">
        <w:rPr>
          <w:rStyle w:val="Strong"/>
          <w:rFonts w:cs="Arial"/>
          <w:b w:val="0"/>
          <w:bCs w:val="0"/>
          <w:szCs w:val="20"/>
        </w:rPr>
        <w:t xml:space="preserve"> and permits by rule identified in the PBR Supplemental Tables dated </w:t>
      </w:r>
      <w:r w:rsidR="006A7FCE">
        <w:rPr>
          <w:rFonts w:cs="Arial"/>
          <w:szCs w:val="20"/>
        </w:rPr>
        <w:t>August 3, 2023</w:t>
      </w:r>
      <w:r w:rsidR="00DC7130" w:rsidRPr="002A7FF5">
        <w:rPr>
          <w:rFonts w:cs="Arial"/>
        </w:rPr>
        <w:t xml:space="preserve"> </w:t>
      </w:r>
      <w:r w:rsidRPr="002A7FF5">
        <w:rPr>
          <w:rFonts w:cs="Arial"/>
        </w:rPr>
        <w:t xml:space="preserve">in the application for project </w:t>
      </w:r>
      <w:r>
        <w:rPr>
          <w:rFonts w:cs="Arial"/>
          <w:szCs w:val="20"/>
        </w:rPr>
        <w:t>3</w:t>
      </w:r>
      <w:r w:rsidR="00DC7130">
        <w:rPr>
          <w:rFonts w:cs="Arial"/>
          <w:szCs w:val="20"/>
        </w:rPr>
        <w:t>4289</w:t>
      </w:r>
      <w:r w:rsidRPr="002A7FF5">
        <w:rPr>
          <w:rStyle w:val="Strong"/>
          <w:rFonts w:cs="Arial"/>
          <w:b w:val="0"/>
          <w:bCs w:val="0"/>
          <w:szCs w:val="20"/>
        </w:rPr>
        <w:t>), standard permits, flexible permits, special permits, permits for existing facilities including Voluntary Emissions Reduction Permits and Electric Generating Facility Permits issued under 30 TAC Chapter 116, Subchapter I, or special exemptions referenced in the New Source Review Authorization References attachment.”</w:t>
      </w:r>
    </w:p>
    <w:p w14:paraId="6F061397" w14:textId="2861CACF" w:rsidR="00D24C52" w:rsidRPr="002A7FF5" w:rsidRDefault="00D24C52" w:rsidP="00D24C52">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New Source Review Authorization References by Emissions Unit table in the proposed permit (page</w:t>
      </w:r>
      <w:r>
        <w:rPr>
          <w:rStyle w:val="Strong"/>
          <w:rFonts w:cs="Arial"/>
          <w:b w:val="0"/>
          <w:bCs w:val="0"/>
          <w:szCs w:val="20"/>
        </w:rPr>
        <w:t>s</w:t>
      </w:r>
      <w:r w:rsidRPr="002A7FF5">
        <w:rPr>
          <w:rStyle w:val="Strong"/>
          <w:rFonts w:cs="Arial"/>
          <w:b w:val="0"/>
          <w:bCs w:val="0"/>
          <w:szCs w:val="20"/>
        </w:rPr>
        <w:t xml:space="preserve"> </w:t>
      </w:r>
      <w:r w:rsidR="00ED7300">
        <w:rPr>
          <w:rStyle w:val="Strong"/>
          <w:rFonts w:cs="Arial"/>
          <w:b w:val="0"/>
          <w:bCs w:val="0"/>
          <w:szCs w:val="20"/>
        </w:rPr>
        <w:t>208-226)</w:t>
      </w:r>
      <w:r w:rsidRPr="002A7FF5">
        <w:rPr>
          <w:rStyle w:val="Strong"/>
          <w:rFonts w:cs="Arial"/>
          <w:b w:val="0"/>
          <w:bCs w:val="0"/>
          <w:szCs w:val="20"/>
        </w:rPr>
        <w:t xml:space="preserve"> has been updated to include the emission units listed on the OP-PBRSUP </w:t>
      </w:r>
      <w:proofErr w:type="spellStart"/>
      <w:r w:rsidRPr="002A7FF5">
        <w:rPr>
          <w:rStyle w:val="Strong"/>
          <w:rFonts w:cs="Arial"/>
          <w:b w:val="0"/>
          <w:bCs w:val="0"/>
          <w:szCs w:val="20"/>
        </w:rPr>
        <w:t>tables.</w:t>
      </w:r>
      <w:proofErr w:type="spellEnd"/>
    </w:p>
    <w:p w14:paraId="572A86EF" w14:textId="1ADBC0B7" w:rsidR="00D24C52" w:rsidRPr="002A7FF5" w:rsidRDefault="00D24C52" w:rsidP="00D24C52">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 xml:space="preserve">New Source Review Authorization table was updated to </w:t>
      </w:r>
      <w:r>
        <w:rPr>
          <w:rStyle w:val="Strong"/>
          <w:rFonts w:cs="Arial"/>
          <w:b w:val="0"/>
          <w:bCs w:val="0"/>
          <w:szCs w:val="20"/>
        </w:rPr>
        <w:t xml:space="preserve">list </w:t>
      </w:r>
      <w:r>
        <w:rPr>
          <w:szCs w:val="20"/>
        </w:rPr>
        <w:t>NSR</w:t>
      </w:r>
      <w:r w:rsidRPr="0024493E">
        <w:rPr>
          <w:szCs w:val="20"/>
        </w:rPr>
        <w:t xml:space="preserve"> Permit No. </w:t>
      </w:r>
      <w:r w:rsidR="00A71313">
        <w:rPr>
          <w:szCs w:val="20"/>
        </w:rPr>
        <w:t>2501A</w:t>
      </w:r>
      <w:r w:rsidRPr="0024493E">
        <w:rPr>
          <w:szCs w:val="20"/>
        </w:rPr>
        <w:t>/</w:t>
      </w:r>
      <w:r w:rsidR="00A71313" w:rsidRPr="00A71313">
        <w:t xml:space="preserve"> </w:t>
      </w:r>
      <w:r w:rsidR="00A71313" w:rsidRPr="00A71313">
        <w:rPr>
          <w:szCs w:val="20"/>
        </w:rPr>
        <w:t>PSDTX767M2</w:t>
      </w:r>
      <w:r w:rsidRPr="0024493E">
        <w:rPr>
          <w:szCs w:val="20"/>
        </w:rPr>
        <w:t xml:space="preserve"> issued on </w:t>
      </w:r>
      <w:r w:rsidR="00005B84">
        <w:rPr>
          <w:szCs w:val="20"/>
        </w:rPr>
        <w:t>March 22, 2023</w:t>
      </w:r>
      <w:r w:rsidRPr="002A7FF5">
        <w:rPr>
          <w:rStyle w:val="Strong"/>
          <w:rFonts w:cs="Arial"/>
          <w:b w:val="0"/>
          <w:bCs w:val="0"/>
          <w:szCs w:val="20"/>
        </w:rPr>
        <w:t>.</w:t>
      </w:r>
    </w:p>
    <w:p w14:paraId="3EEA8FE9" w14:textId="3D6070AD" w:rsidR="00AF6DDB" w:rsidRPr="006A7FCE" w:rsidRDefault="00D24C52" w:rsidP="00AF6DDB">
      <w:pPr>
        <w:pStyle w:val="ListParagraph"/>
        <w:widowControl/>
        <w:numPr>
          <w:ilvl w:val="0"/>
          <w:numId w:val="17"/>
        </w:numPr>
        <w:autoSpaceDE/>
        <w:autoSpaceDN/>
        <w:adjustRightInd/>
        <w:spacing w:after="120"/>
        <w:ind w:left="720" w:hanging="360"/>
        <w:rPr>
          <w:rStyle w:val="Strong"/>
          <w:rFonts w:cs="Arial"/>
          <w:b w:val="0"/>
          <w:bCs w:val="0"/>
          <w:szCs w:val="20"/>
        </w:rPr>
      </w:pPr>
      <w:r w:rsidRPr="002A7FF5">
        <w:rPr>
          <w:rStyle w:val="Strong"/>
          <w:rFonts w:cs="Arial"/>
          <w:b w:val="0"/>
          <w:bCs w:val="0"/>
          <w:szCs w:val="20"/>
        </w:rPr>
        <w:t>Revised the SOB to include a reference to the PBR Supplemental Table</w:t>
      </w:r>
      <w:r w:rsidR="00931EE9">
        <w:rPr>
          <w:rStyle w:val="Strong"/>
          <w:rFonts w:cs="Arial"/>
          <w:b w:val="0"/>
          <w:bCs w:val="0"/>
          <w:szCs w:val="20"/>
        </w:rPr>
        <w:t>s</w:t>
      </w:r>
      <w:r w:rsidRPr="002A7FF5">
        <w:rPr>
          <w:rStyle w:val="Strong"/>
          <w:rFonts w:cs="Arial"/>
          <w:b w:val="0"/>
          <w:bCs w:val="0"/>
          <w:szCs w:val="20"/>
        </w:rPr>
        <w:t xml:space="preserve"> and Special Term and Condition </w:t>
      </w:r>
      <w:r w:rsidR="00A71313">
        <w:rPr>
          <w:rStyle w:val="Strong"/>
          <w:rFonts w:cs="Arial"/>
          <w:b w:val="0"/>
          <w:bCs w:val="0"/>
          <w:szCs w:val="20"/>
        </w:rPr>
        <w:t>2</w:t>
      </w:r>
      <w:r w:rsidR="00ED7300">
        <w:rPr>
          <w:rStyle w:val="Strong"/>
          <w:rFonts w:cs="Arial"/>
          <w:b w:val="0"/>
          <w:bCs w:val="0"/>
          <w:szCs w:val="20"/>
        </w:rPr>
        <w:t>2</w:t>
      </w:r>
      <w:r w:rsidRPr="002A7FF5">
        <w:rPr>
          <w:rStyle w:val="Strong"/>
          <w:rFonts w:cs="Arial"/>
          <w:b w:val="0"/>
          <w:bCs w:val="0"/>
          <w:szCs w:val="20"/>
        </w:rPr>
        <w:t>. In addition, the Insignificant Activity list in the SOB has been expanded to include a link to the de minimis source list and references to PBRs that are not listed on the OP</w:t>
      </w:r>
      <w:r w:rsidRPr="002A7FF5">
        <w:rPr>
          <w:rStyle w:val="Strong"/>
          <w:rFonts w:cs="Arial"/>
          <w:b w:val="0"/>
          <w:bCs w:val="0"/>
          <w:szCs w:val="20"/>
        </w:rPr>
        <w:noBreakHyphen/>
        <w:t>REQ1.</w:t>
      </w:r>
      <w:r w:rsidRPr="002A7FF5">
        <w:rPr>
          <w:rStyle w:val="Strong"/>
          <w:rFonts w:cs="Arial"/>
          <w:b w:val="0"/>
          <w:bCs w:val="0"/>
        </w:rPr>
        <w:t xml:space="preserve"> </w:t>
      </w:r>
    </w:p>
    <w:p w14:paraId="77786ACF" w14:textId="1ED21909" w:rsidR="006A7FCE" w:rsidRPr="00665031" w:rsidRDefault="006A7FCE" w:rsidP="00AF6DDB">
      <w:pPr>
        <w:pStyle w:val="ListParagraph"/>
        <w:widowControl/>
        <w:numPr>
          <w:ilvl w:val="0"/>
          <w:numId w:val="17"/>
        </w:numPr>
        <w:autoSpaceDE/>
        <w:autoSpaceDN/>
        <w:adjustRightInd/>
        <w:spacing w:after="120"/>
        <w:ind w:left="720" w:hanging="360"/>
        <w:rPr>
          <w:rStyle w:val="Strong"/>
          <w:rFonts w:cs="Arial"/>
          <w:b w:val="0"/>
          <w:bCs w:val="0"/>
          <w:szCs w:val="20"/>
        </w:rPr>
      </w:pPr>
      <w:r>
        <w:rPr>
          <w:rStyle w:val="Strong"/>
          <w:rFonts w:cs="Arial"/>
          <w:b w:val="0"/>
          <w:bCs w:val="0"/>
        </w:rPr>
        <w:t xml:space="preserve">PBR information provided in OP-PBRSUP and </w:t>
      </w:r>
      <w:r w:rsidR="00BA58C7">
        <w:rPr>
          <w:rStyle w:val="Strong"/>
          <w:rFonts w:cs="Arial"/>
          <w:b w:val="0"/>
          <w:bCs w:val="0"/>
        </w:rPr>
        <w:t xml:space="preserve">listed in the </w:t>
      </w:r>
      <w:r>
        <w:rPr>
          <w:rStyle w:val="Strong"/>
          <w:rFonts w:cs="Arial"/>
          <w:b w:val="0"/>
          <w:bCs w:val="0"/>
        </w:rPr>
        <w:t>proposed permit</w:t>
      </w:r>
      <w:r w:rsidRPr="006A7FCE">
        <w:rPr>
          <w:rStyle w:val="Strong"/>
          <w:rFonts w:cs="Arial"/>
          <w:b w:val="0"/>
          <w:bCs w:val="0"/>
        </w:rPr>
        <w:t xml:space="preserve"> </w:t>
      </w:r>
      <w:r w:rsidR="00BA58C7">
        <w:rPr>
          <w:rStyle w:val="Strong"/>
          <w:rFonts w:cs="Arial"/>
          <w:b w:val="0"/>
          <w:bCs w:val="0"/>
        </w:rPr>
        <w:t>is checked for c</w:t>
      </w:r>
      <w:r>
        <w:rPr>
          <w:rStyle w:val="Strong"/>
          <w:rFonts w:cs="Arial"/>
          <w:b w:val="0"/>
          <w:bCs w:val="0"/>
        </w:rPr>
        <w:t>onsistency and accurac</w:t>
      </w:r>
      <w:r w:rsidR="00BA58C7">
        <w:rPr>
          <w:rStyle w:val="Strong"/>
          <w:rFonts w:cs="Arial"/>
          <w:b w:val="0"/>
          <w:bCs w:val="0"/>
        </w:rPr>
        <w:t>y.</w:t>
      </w:r>
    </w:p>
    <w:p w14:paraId="523A25C9" w14:textId="77777777" w:rsidR="00AF6DDB" w:rsidRPr="00725612" w:rsidRDefault="00AF6DDB" w:rsidP="00AF6DDB"/>
    <w:p w14:paraId="08920857" w14:textId="77777777" w:rsidR="001E26BA" w:rsidRDefault="00AF6DDB" w:rsidP="00F16F99">
      <w:r w:rsidRPr="00AF6DDB">
        <w:rPr>
          <w:b/>
          <w:bCs/>
        </w:rPr>
        <w:t>Claim B.2: The Petitioners Claim That “The Proposed Title V [Permit] Is Deficient Because It Fails to Include Information Necessary to Determine How Claimed PBRs Apply to Valero’s Refinery.”</w:t>
      </w:r>
      <w:r>
        <w:t xml:space="preserve"> </w:t>
      </w:r>
    </w:p>
    <w:p w14:paraId="4A580DA9" w14:textId="77777777" w:rsidR="001E26BA" w:rsidRDefault="001E26BA" w:rsidP="001E26BA">
      <w:pPr>
        <w:ind w:left="720"/>
      </w:pPr>
    </w:p>
    <w:p w14:paraId="18D45746" w14:textId="5AFD61AA" w:rsidR="00AF6DDB" w:rsidRPr="009458A8" w:rsidRDefault="00AF6DDB" w:rsidP="00AF6DDB">
      <w:r w:rsidRPr="00FF4E89">
        <w:rPr>
          <w:b/>
          <w:bCs/>
        </w:rPr>
        <w:t>Direction to TCEQ:</w:t>
      </w:r>
      <w:r>
        <w:t xml:space="preserve"> In response to this Order, TCEQ should revise the Permit to explain to which units PBR 106.263 and Standard Exemption 79 apply. The EPA notes that PBR 106.263 is identified in the PBR Supplemental Tables as an insignificant unit, however, it is unclear if it is only being claimed for insignificant units or, given its inclusion in the New Source Authorization</w:t>
      </w:r>
      <w:r w:rsidR="00FF4E89">
        <w:t xml:space="preserve"> References Attachment in the </w:t>
      </w:r>
      <w:proofErr w:type="gramStart"/>
      <w:r w:rsidR="00FF4E89">
        <w:t>Permit, if</w:t>
      </w:r>
      <w:proofErr w:type="gramEnd"/>
      <w:r w:rsidR="00FF4E89">
        <w:t xml:space="preserve"> it is also being claimed for other emission units. To the extent that Standard Exemption 79 or other PBRs apply to insignificant units, TCEQ should also make that clarification in the record and/or Permit.</w:t>
      </w:r>
    </w:p>
    <w:p w14:paraId="5315BB53" w14:textId="77777777" w:rsidR="00AF6DDB" w:rsidRPr="004535E5" w:rsidRDefault="00AF6DDB" w:rsidP="00AF6DDB"/>
    <w:p w14:paraId="03C042E3" w14:textId="2627D724" w:rsidR="00AF6DDB" w:rsidRDefault="00F2501B" w:rsidP="00AF6DDB">
      <w:pPr>
        <w:rPr>
          <w:rStyle w:val="Strong"/>
          <w:b w:val="0"/>
          <w:bCs w:val="0"/>
        </w:rPr>
      </w:pPr>
      <w:r w:rsidRPr="00D24C52">
        <w:rPr>
          <w:rStyle w:val="Strong"/>
        </w:rPr>
        <w:t>TCEQ Response to EPA Objection B.</w:t>
      </w:r>
      <w:r>
        <w:rPr>
          <w:rStyle w:val="Strong"/>
        </w:rPr>
        <w:t>2</w:t>
      </w:r>
      <w:r w:rsidRPr="00D24C52">
        <w:rPr>
          <w:rStyle w:val="Strong"/>
        </w:rPr>
        <w:t>:</w:t>
      </w:r>
      <w:r>
        <w:rPr>
          <w:rStyle w:val="Strong"/>
        </w:rPr>
        <w:t xml:space="preserve"> </w:t>
      </w:r>
      <w:r w:rsidR="00460B97" w:rsidRPr="00460B97">
        <w:rPr>
          <w:rStyle w:val="Strong"/>
          <w:b w:val="0"/>
          <w:bCs w:val="0"/>
        </w:rPr>
        <w:t xml:space="preserve">As stated in </w:t>
      </w:r>
      <w:r w:rsidR="00460B97">
        <w:rPr>
          <w:rStyle w:val="Strong"/>
          <w:b w:val="0"/>
          <w:bCs w:val="0"/>
        </w:rPr>
        <w:t xml:space="preserve">Response to EPA Objection B.1, </w:t>
      </w:r>
      <w:r w:rsidR="00460B97" w:rsidRPr="00460B97">
        <w:rPr>
          <w:rStyle w:val="Strong"/>
          <w:b w:val="0"/>
          <w:bCs w:val="0"/>
        </w:rPr>
        <w:t xml:space="preserve">PBR Supplemental Table” (OP-PBRSUP) dated </w:t>
      </w:r>
      <w:r w:rsidR="006A7FCE">
        <w:rPr>
          <w:rStyle w:val="Strong"/>
          <w:b w:val="0"/>
          <w:bCs w:val="0"/>
        </w:rPr>
        <w:t xml:space="preserve">August 3, </w:t>
      </w:r>
      <w:proofErr w:type="gramStart"/>
      <w:r w:rsidR="006A7FCE">
        <w:rPr>
          <w:rStyle w:val="Strong"/>
          <w:b w:val="0"/>
          <w:bCs w:val="0"/>
        </w:rPr>
        <w:t>2023</w:t>
      </w:r>
      <w:proofErr w:type="gramEnd"/>
      <w:r w:rsidR="00460B97" w:rsidRPr="00460B97">
        <w:rPr>
          <w:rStyle w:val="Strong"/>
          <w:b w:val="0"/>
          <w:bCs w:val="0"/>
        </w:rPr>
        <w:t xml:space="preserve"> in the application for project 34289</w:t>
      </w:r>
      <w:r w:rsidR="00460B97">
        <w:rPr>
          <w:rStyle w:val="Strong"/>
          <w:b w:val="0"/>
          <w:bCs w:val="0"/>
        </w:rPr>
        <w:t xml:space="preserve"> lists units authorized under PBR 106.263. </w:t>
      </w:r>
      <w:r w:rsidR="005862F8" w:rsidRPr="005862F8">
        <w:rPr>
          <w:rStyle w:val="Strong"/>
          <w:b w:val="0"/>
          <w:bCs w:val="0"/>
        </w:rPr>
        <w:t xml:space="preserve">Standard Exemption </w:t>
      </w:r>
      <w:r w:rsidR="005862F8">
        <w:rPr>
          <w:rStyle w:val="Strong"/>
          <w:b w:val="0"/>
          <w:bCs w:val="0"/>
        </w:rPr>
        <w:t xml:space="preserve">(SE) </w:t>
      </w:r>
      <w:r w:rsidR="005862F8" w:rsidRPr="005862F8">
        <w:rPr>
          <w:rStyle w:val="Strong"/>
          <w:b w:val="0"/>
          <w:bCs w:val="0"/>
        </w:rPr>
        <w:t>79</w:t>
      </w:r>
      <w:r w:rsidR="005862F8">
        <w:rPr>
          <w:rStyle w:val="Strong"/>
          <w:b w:val="0"/>
          <w:bCs w:val="0"/>
        </w:rPr>
        <w:t xml:space="preserve"> </w:t>
      </w:r>
      <w:r w:rsidR="004A0ECF">
        <w:rPr>
          <w:rStyle w:val="Strong"/>
          <w:b w:val="0"/>
          <w:bCs w:val="0"/>
        </w:rPr>
        <w:t xml:space="preserve">authorization </w:t>
      </w:r>
      <w:r w:rsidR="00DD5194">
        <w:rPr>
          <w:rStyle w:val="Strong"/>
          <w:b w:val="0"/>
          <w:bCs w:val="0"/>
        </w:rPr>
        <w:t>is</w:t>
      </w:r>
      <w:r w:rsidR="005862F8">
        <w:rPr>
          <w:rStyle w:val="Strong"/>
          <w:b w:val="0"/>
          <w:bCs w:val="0"/>
        </w:rPr>
        <w:t xml:space="preserve"> voided </w:t>
      </w:r>
      <w:r w:rsidR="009C1B1B">
        <w:rPr>
          <w:rStyle w:val="Strong"/>
          <w:b w:val="0"/>
          <w:bCs w:val="0"/>
        </w:rPr>
        <w:t xml:space="preserve">and </w:t>
      </w:r>
      <w:r w:rsidR="00DD5194">
        <w:rPr>
          <w:rStyle w:val="Strong"/>
          <w:b w:val="0"/>
          <w:bCs w:val="0"/>
        </w:rPr>
        <w:t>is</w:t>
      </w:r>
      <w:r w:rsidR="009C1B1B">
        <w:rPr>
          <w:rStyle w:val="Strong"/>
          <w:b w:val="0"/>
          <w:bCs w:val="0"/>
        </w:rPr>
        <w:t xml:space="preserve"> removed from the </w:t>
      </w:r>
      <w:r w:rsidR="00DD5194" w:rsidRPr="00DD5194">
        <w:rPr>
          <w:rStyle w:val="Strong"/>
          <w:b w:val="0"/>
          <w:bCs w:val="0"/>
        </w:rPr>
        <w:t>New Source Review Authorization References</w:t>
      </w:r>
      <w:r w:rsidR="00DD5194">
        <w:rPr>
          <w:rStyle w:val="Strong"/>
          <w:b w:val="0"/>
          <w:bCs w:val="0"/>
        </w:rPr>
        <w:t xml:space="preserve"> table listed on page</w:t>
      </w:r>
      <w:r w:rsidR="00E7184A">
        <w:rPr>
          <w:rStyle w:val="Strong"/>
          <w:b w:val="0"/>
          <w:bCs w:val="0"/>
        </w:rPr>
        <w:t>s</w:t>
      </w:r>
      <w:r w:rsidR="00DD5194">
        <w:rPr>
          <w:rStyle w:val="Strong"/>
          <w:b w:val="0"/>
          <w:bCs w:val="0"/>
        </w:rPr>
        <w:t xml:space="preserve"> </w:t>
      </w:r>
      <w:r w:rsidR="00E7184A">
        <w:rPr>
          <w:rStyle w:val="Strong"/>
          <w:b w:val="0"/>
          <w:bCs w:val="0"/>
        </w:rPr>
        <w:t>206-</w:t>
      </w:r>
      <w:r w:rsidR="00DD5194" w:rsidRPr="00E7184A">
        <w:rPr>
          <w:rStyle w:val="Strong"/>
          <w:b w:val="0"/>
          <w:bCs w:val="0"/>
        </w:rPr>
        <w:t>207</w:t>
      </w:r>
      <w:r w:rsidR="00DD5194">
        <w:rPr>
          <w:rStyle w:val="Strong"/>
          <w:b w:val="0"/>
          <w:bCs w:val="0"/>
        </w:rPr>
        <w:t xml:space="preserve"> of the </w:t>
      </w:r>
      <w:r w:rsidR="00715046">
        <w:rPr>
          <w:rStyle w:val="Strong"/>
          <w:b w:val="0"/>
          <w:bCs w:val="0"/>
        </w:rPr>
        <w:t>PP.</w:t>
      </w:r>
    </w:p>
    <w:p w14:paraId="0A9C0732" w14:textId="77777777" w:rsidR="00BA58C7" w:rsidRDefault="00BA58C7" w:rsidP="00AF6DDB">
      <w:pPr>
        <w:rPr>
          <w:rStyle w:val="Strong"/>
          <w:b w:val="0"/>
          <w:bCs w:val="0"/>
        </w:rPr>
      </w:pPr>
    </w:p>
    <w:p w14:paraId="2A9ED7E4" w14:textId="1734C2CE" w:rsidR="00BA58C7" w:rsidRDefault="00BA58C7" w:rsidP="00AF6DDB">
      <w:pPr>
        <w:rPr>
          <w:rStyle w:val="Strong"/>
          <w:b w:val="0"/>
          <w:bCs w:val="0"/>
        </w:rPr>
      </w:pPr>
      <w:r>
        <w:rPr>
          <w:rStyle w:val="Strong"/>
          <w:b w:val="0"/>
          <w:bCs w:val="0"/>
        </w:rPr>
        <w:t xml:space="preserve">As </w:t>
      </w:r>
      <w:r w:rsidR="00B83FAA">
        <w:rPr>
          <w:rStyle w:val="Strong"/>
          <w:b w:val="0"/>
          <w:bCs w:val="0"/>
        </w:rPr>
        <w:t>list</w:t>
      </w:r>
      <w:r>
        <w:rPr>
          <w:rStyle w:val="Strong"/>
          <w:b w:val="0"/>
          <w:bCs w:val="0"/>
        </w:rPr>
        <w:t xml:space="preserve">ed in </w:t>
      </w:r>
      <w:r w:rsidRPr="00460B97">
        <w:rPr>
          <w:rStyle w:val="Strong"/>
          <w:b w:val="0"/>
          <w:bCs w:val="0"/>
        </w:rPr>
        <w:t xml:space="preserve">OP-PBRSUP dated </w:t>
      </w:r>
      <w:r>
        <w:rPr>
          <w:rStyle w:val="Strong"/>
          <w:b w:val="0"/>
          <w:bCs w:val="0"/>
        </w:rPr>
        <w:t xml:space="preserve">August 3, 2023, Table C, insignificant sources are authorized under PBR 106.122. </w:t>
      </w:r>
      <w:r w:rsidR="00B83FAA">
        <w:rPr>
          <w:rStyle w:val="Strong"/>
          <w:b w:val="0"/>
          <w:bCs w:val="0"/>
        </w:rPr>
        <w:t>Hence</w:t>
      </w:r>
      <w:r>
        <w:rPr>
          <w:rStyle w:val="Strong"/>
          <w:b w:val="0"/>
          <w:bCs w:val="0"/>
        </w:rPr>
        <w:t xml:space="preserve">, </w:t>
      </w:r>
      <w:r w:rsidR="00B83FAA">
        <w:rPr>
          <w:rStyle w:val="Strong"/>
          <w:b w:val="0"/>
          <w:bCs w:val="0"/>
        </w:rPr>
        <w:t xml:space="preserve">for clarification purposes, it is noted that </w:t>
      </w:r>
      <w:r>
        <w:rPr>
          <w:rStyle w:val="Strong"/>
          <w:b w:val="0"/>
          <w:bCs w:val="0"/>
        </w:rPr>
        <w:t>Table C for insignificant sources does not contain PBR 106.261.</w:t>
      </w:r>
    </w:p>
    <w:p w14:paraId="13F1B492" w14:textId="77777777" w:rsidR="00FF4E89" w:rsidRPr="00FF4E89" w:rsidRDefault="00FF4E89" w:rsidP="00AF6DDB">
      <w:pPr>
        <w:rPr>
          <w:color w:val="FF0000"/>
        </w:rPr>
      </w:pPr>
    </w:p>
    <w:p w14:paraId="7411B11B" w14:textId="77777777" w:rsidR="001E26BA" w:rsidRDefault="00FF4E89" w:rsidP="00B2468B">
      <w:r w:rsidRPr="00FF4E89">
        <w:rPr>
          <w:b/>
          <w:bCs/>
        </w:rPr>
        <w:t>Claim B.3: The Petitioners Claim That “The Proposed Title V Permit Fails to Specify Monitoring, Testing, and Recordkeeping Methods that Assure Compliance with Applicable PBR Requirements.”</w:t>
      </w:r>
      <w:r>
        <w:t xml:space="preserve"> </w:t>
      </w:r>
    </w:p>
    <w:p w14:paraId="395B110B" w14:textId="77777777" w:rsidR="001E26BA" w:rsidRDefault="001E26BA" w:rsidP="00B2468B"/>
    <w:p w14:paraId="7B9CA2EA" w14:textId="1758EA2D" w:rsidR="00FF4E89" w:rsidRPr="009458A8" w:rsidRDefault="00FF4E89" w:rsidP="00AF6DDB">
      <w:r w:rsidRPr="00FF4E89">
        <w:rPr>
          <w:b/>
          <w:bCs/>
        </w:rPr>
        <w:t>Direction to TCEQ:</w:t>
      </w:r>
      <w:r>
        <w:t xml:space="preserve"> TCEQ must revise the Permit to specify monitoring, recordkeeping, and reporting sufficient to assure compliance with all applicable requirements associated with PBRs. One way for TCEQ to resolve this objection would be to include or identify within the PBR Supplemental Tables the monitoring, recordkeeping, and reporting from the application forms for registered PBRs (in addition to the claimed but not registered PBRs).25 The EPA recognizes that TCEQ has updated its title V application </w:t>
      </w:r>
      <w:r>
        <w:lastRenderedPageBreak/>
        <w:t xml:space="preserve">forms on May 6, 2022, to include form OPPBRSUP, which requires applicants to specify the monitoring, recordkeeping, and reporting for each registered and claimed PBR applicable to the source. TCEQ could resolve EPA’s grant of this claim by requiring Valero to include all necessary monitoring, recordkeeping, and reporting in OP-PBRSUP and then properly incorporating the form (and not merely the application containing the form) into the title V permit. </w:t>
      </w:r>
    </w:p>
    <w:p w14:paraId="09A56BE0" w14:textId="77777777" w:rsidR="00AF6DDB" w:rsidRPr="004535E5" w:rsidRDefault="00AF6DDB" w:rsidP="00AF6DDB"/>
    <w:p w14:paraId="2A282355" w14:textId="7F2C60D8" w:rsidR="00AF6DDB" w:rsidRDefault="004A0ECF" w:rsidP="00AF6DDB">
      <w:pPr>
        <w:rPr>
          <w:rStyle w:val="Strong"/>
          <w:rFonts w:cs="Arial"/>
          <w:b w:val="0"/>
          <w:bCs w:val="0"/>
          <w:szCs w:val="20"/>
        </w:rPr>
      </w:pPr>
      <w:r w:rsidRPr="00D24C52">
        <w:rPr>
          <w:rStyle w:val="Strong"/>
        </w:rPr>
        <w:t>TCEQ Response to EPA Objection B.</w:t>
      </w:r>
      <w:r>
        <w:rPr>
          <w:rStyle w:val="Strong"/>
        </w:rPr>
        <w:t>3</w:t>
      </w:r>
      <w:r w:rsidRPr="00D24C52">
        <w:rPr>
          <w:rStyle w:val="Strong"/>
        </w:rPr>
        <w:t>:</w:t>
      </w:r>
      <w:r>
        <w:rPr>
          <w:rStyle w:val="Strong"/>
        </w:rPr>
        <w:t xml:space="preserve"> </w:t>
      </w:r>
      <w:r w:rsidRPr="00460B97">
        <w:rPr>
          <w:rStyle w:val="Strong"/>
          <w:b w:val="0"/>
          <w:bCs w:val="0"/>
        </w:rPr>
        <w:t xml:space="preserve">As stated in </w:t>
      </w:r>
      <w:r>
        <w:rPr>
          <w:rStyle w:val="Strong"/>
          <w:b w:val="0"/>
          <w:bCs w:val="0"/>
        </w:rPr>
        <w:t xml:space="preserve">Response to EPA Objection B.1, </w:t>
      </w:r>
      <w:r w:rsidR="00631CA2" w:rsidRPr="00460B97">
        <w:rPr>
          <w:rStyle w:val="Strong"/>
          <w:b w:val="0"/>
          <w:bCs w:val="0"/>
        </w:rPr>
        <w:t xml:space="preserve">PBR Supplemental Table” (OP-PBRSUP) dated </w:t>
      </w:r>
      <w:r w:rsidR="006A7FCE">
        <w:rPr>
          <w:rStyle w:val="Strong"/>
          <w:b w:val="0"/>
          <w:bCs w:val="0"/>
        </w:rPr>
        <w:t xml:space="preserve">August 3, </w:t>
      </w:r>
      <w:proofErr w:type="gramStart"/>
      <w:r w:rsidR="006A7FCE">
        <w:rPr>
          <w:rStyle w:val="Strong"/>
          <w:b w:val="0"/>
          <w:bCs w:val="0"/>
        </w:rPr>
        <w:t>2023</w:t>
      </w:r>
      <w:proofErr w:type="gramEnd"/>
      <w:r w:rsidR="00631CA2" w:rsidRPr="00460B97">
        <w:rPr>
          <w:rStyle w:val="Strong"/>
          <w:b w:val="0"/>
          <w:bCs w:val="0"/>
        </w:rPr>
        <w:t xml:space="preserve"> in the application for project 34289</w:t>
      </w:r>
      <w:r w:rsidR="00631CA2">
        <w:rPr>
          <w:rStyle w:val="Strong"/>
          <w:b w:val="0"/>
          <w:bCs w:val="0"/>
        </w:rPr>
        <w:t xml:space="preserve"> </w:t>
      </w:r>
      <w:r w:rsidR="00A64D44">
        <w:rPr>
          <w:rStyle w:val="Strong"/>
          <w:b w:val="0"/>
          <w:bCs w:val="0"/>
        </w:rPr>
        <w:t>documents</w:t>
      </w:r>
      <w:r w:rsidR="00292DC1">
        <w:rPr>
          <w:rStyle w:val="Strong"/>
          <w:b w:val="0"/>
          <w:bCs w:val="0"/>
        </w:rPr>
        <w:t xml:space="preserve"> in Table D </w:t>
      </w:r>
      <w:r w:rsidR="00E13BBE">
        <w:rPr>
          <w:rStyle w:val="Strong"/>
          <w:b w:val="0"/>
          <w:bCs w:val="0"/>
        </w:rPr>
        <w:t xml:space="preserve">all </w:t>
      </w:r>
      <w:r w:rsidR="00A64D44">
        <w:t>monitoring, recordkeeping, and reporting</w:t>
      </w:r>
      <w:r w:rsidR="00292DC1">
        <w:rPr>
          <w:rStyle w:val="Strong"/>
          <w:b w:val="0"/>
          <w:bCs w:val="0"/>
        </w:rPr>
        <w:t xml:space="preserve"> requirements for PBRs listed in Tables A and B.</w:t>
      </w:r>
      <w:r w:rsidR="00377086">
        <w:rPr>
          <w:rStyle w:val="Strong"/>
          <w:b w:val="0"/>
          <w:bCs w:val="0"/>
        </w:rPr>
        <w:t xml:space="preserve"> </w:t>
      </w:r>
      <w:r w:rsidR="00377086" w:rsidRPr="002A7FF5">
        <w:rPr>
          <w:rStyle w:val="Strong"/>
          <w:rFonts w:cs="Arial"/>
          <w:b w:val="0"/>
          <w:bCs w:val="0"/>
          <w:szCs w:val="20"/>
        </w:rPr>
        <w:t xml:space="preserve">Revised Special Term and Condition </w:t>
      </w:r>
      <w:r w:rsidR="00377086">
        <w:rPr>
          <w:rStyle w:val="Strong"/>
          <w:rFonts w:cs="Arial"/>
          <w:b w:val="0"/>
          <w:bCs w:val="0"/>
          <w:szCs w:val="20"/>
        </w:rPr>
        <w:t>2</w:t>
      </w:r>
      <w:r w:rsidR="00ED7300">
        <w:rPr>
          <w:rStyle w:val="Strong"/>
          <w:rFonts w:cs="Arial"/>
          <w:b w:val="0"/>
          <w:bCs w:val="0"/>
          <w:szCs w:val="20"/>
        </w:rPr>
        <w:t>2</w:t>
      </w:r>
      <w:r w:rsidR="00377086" w:rsidRPr="002A7FF5">
        <w:rPr>
          <w:rStyle w:val="Strong"/>
          <w:rFonts w:cs="Arial"/>
          <w:b w:val="0"/>
          <w:bCs w:val="0"/>
          <w:szCs w:val="20"/>
        </w:rPr>
        <w:t xml:space="preserve"> in the </w:t>
      </w:r>
      <w:r w:rsidR="00377086">
        <w:rPr>
          <w:rStyle w:val="Strong"/>
          <w:rFonts w:cs="Arial"/>
          <w:b w:val="0"/>
          <w:bCs w:val="0"/>
          <w:szCs w:val="20"/>
        </w:rPr>
        <w:t>PP references the OP-PBRSUP table.</w:t>
      </w:r>
    </w:p>
    <w:p w14:paraId="69BA4DCB" w14:textId="77777777" w:rsidR="00FF4E89" w:rsidRPr="00FF4E89" w:rsidRDefault="00FF4E89" w:rsidP="00AF6DDB">
      <w:pPr>
        <w:rPr>
          <w:color w:val="FF0000"/>
        </w:rPr>
      </w:pPr>
    </w:p>
    <w:p w14:paraId="659D2F66" w14:textId="77777777" w:rsidR="001E26BA" w:rsidRDefault="00FF4E89" w:rsidP="00B2468B">
      <w:r w:rsidRPr="00FF4E89">
        <w:rPr>
          <w:b/>
          <w:bCs/>
        </w:rPr>
        <w:t>Claim C.1: The Petitioners Claim That “The Permit Fails to Ensure Compliance with NSPS and NESHAP Requirements for a Flare Management Plan.”</w:t>
      </w:r>
      <w:r>
        <w:t xml:space="preserve"> </w:t>
      </w:r>
    </w:p>
    <w:p w14:paraId="08568F6F" w14:textId="77777777" w:rsidR="001E26BA" w:rsidRDefault="001E26BA" w:rsidP="00B2468B"/>
    <w:p w14:paraId="3F4D7A9D" w14:textId="28390560" w:rsidR="00FF4E89" w:rsidRPr="009458A8" w:rsidRDefault="00FF4E89" w:rsidP="00AF6DDB">
      <w:r w:rsidRPr="00FF4E89">
        <w:rPr>
          <w:b/>
          <w:bCs/>
        </w:rPr>
        <w:t>Direction to TCEQ:</w:t>
      </w:r>
      <w:r>
        <w:t xml:space="preserve"> In responding to this Order, TCEQ must amend the Permit to include the terms of the flare management plan or plans required by NSPS subpart Ja and NESHAP subpart CC. These plans may be included directly in the Permit or incorporated by reference as appropriate. TCEQ must also ensure that the plan does not redact emission limitations or standards, including operational requirements and limitations that assure compliance with applicable requirements.</w:t>
      </w:r>
    </w:p>
    <w:p w14:paraId="12FBDC21" w14:textId="77777777" w:rsidR="00AF6DDB" w:rsidRPr="004535E5" w:rsidRDefault="00AF6DDB" w:rsidP="00AF6DDB"/>
    <w:p w14:paraId="5AAB6AC9" w14:textId="7BAE90FE" w:rsidR="00860F83" w:rsidRDefault="00377086" w:rsidP="00FD427F">
      <w:pPr>
        <w:rPr>
          <w:rStyle w:val="Strong"/>
          <w:b w:val="0"/>
          <w:bCs w:val="0"/>
        </w:rPr>
      </w:pPr>
      <w:r w:rsidRPr="00D24C52">
        <w:rPr>
          <w:rStyle w:val="Strong"/>
        </w:rPr>
        <w:t xml:space="preserve">TCEQ Response to EPA Objection </w:t>
      </w:r>
      <w:r w:rsidR="00E93BBE">
        <w:rPr>
          <w:rStyle w:val="Strong"/>
        </w:rPr>
        <w:t>C.1</w:t>
      </w:r>
      <w:r w:rsidRPr="00D24C52">
        <w:rPr>
          <w:rStyle w:val="Strong"/>
        </w:rPr>
        <w:t>:</w:t>
      </w:r>
      <w:r w:rsidR="00925255">
        <w:rPr>
          <w:rStyle w:val="Strong"/>
        </w:rPr>
        <w:t xml:space="preserve"> </w:t>
      </w:r>
      <w:r w:rsidR="003E3D49" w:rsidRPr="003E3D49">
        <w:rPr>
          <w:rStyle w:val="Strong"/>
          <w:b w:val="0"/>
          <w:bCs w:val="0"/>
        </w:rPr>
        <w:t>The ED notes that</w:t>
      </w:r>
      <w:r w:rsidR="003E3D49">
        <w:rPr>
          <w:rStyle w:val="Strong"/>
        </w:rPr>
        <w:t xml:space="preserve"> </w:t>
      </w:r>
      <w:r w:rsidR="009856F7" w:rsidRPr="009856F7">
        <w:rPr>
          <w:rStyle w:val="Strong"/>
          <w:b w:val="0"/>
          <w:bCs w:val="0"/>
        </w:rPr>
        <w:t xml:space="preserve">NSR permit </w:t>
      </w:r>
      <w:r w:rsidR="009856F7">
        <w:rPr>
          <w:rStyle w:val="Strong"/>
          <w:b w:val="0"/>
          <w:bCs w:val="0"/>
        </w:rPr>
        <w:t>2501A/</w:t>
      </w:r>
      <w:r w:rsidR="009856F7" w:rsidRPr="009856F7">
        <w:t xml:space="preserve"> </w:t>
      </w:r>
      <w:r w:rsidR="009856F7" w:rsidRPr="009856F7">
        <w:rPr>
          <w:rStyle w:val="Strong"/>
          <w:b w:val="0"/>
          <w:bCs w:val="0"/>
        </w:rPr>
        <w:t>PSDTX767M2</w:t>
      </w:r>
      <w:r w:rsidR="0019524B">
        <w:rPr>
          <w:rStyle w:val="Strong"/>
          <w:b w:val="0"/>
          <w:bCs w:val="0"/>
        </w:rPr>
        <w:t xml:space="preserve">, project </w:t>
      </w:r>
      <w:r w:rsidR="000322BE">
        <w:rPr>
          <w:rStyle w:val="Strong"/>
          <w:b w:val="0"/>
          <w:bCs w:val="0"/>
        </w:rPr>
        <w:t xml:space="preserve">350865 issued on </w:t>
      </w:r>
      <w:r w:rsidR="009D4276">
        <w:rPr>
          <w:rStyle w:val="Strong"/>
          <w:b w:val="0"/>
          <w:bCs w:val="0"/>
        </w:rPr>
        <w:t xml:space="preserve">03/22/2023 </w:t>
      </w:r>
      <w:r w:rsidR="0019524B">
        <w:rPr>
          <w:rStyle w:val="Strong"/>
          <w:b w:val="0"/>
          <w:bCs w:val="0"/>
        </w:rPr>
        <w:t>and NSR permit 124424</w:t>
      </w:r>
      <w:r w:rsidR="009509A2">
        <w:rPr>
          <w:rStyle w:val="Strong"/>
          <w:b w:val="0"/>
          <w:bCs w:val="0"/>
        </w:rPr>
        <w:t xml:space="preserve">, project </w:t>
      </w:r>
      <w:r w:rsidR="009509A2" w:rsidRPr="009509A2">
        <w:rPr>
          <w:rStyle w:val="Strong"/>
          <w:b w:val="0"/>
          <w:bCs w:val="0"/>
        </w:rPr>
        <w:t>350864</w:t>
      </w:r>
      <w:r w:rsidR="009509A2">
        <w:rPr>
          <w:rStyle w:val="Strong"/>
          <w:b w:val="0"/>
          <w:bCs w:val="0"/>
        </w:rPr>
        <w:t xml:space="preserve"> issued on 02/06/2023</w:t>
      </w:r>
      <w:r w:rsidR="0019524B">
        <w:rPr>
          <w:rStyle w:val="Strong"/>
          <w:b w:val="0"/>
          <w:bCs w:val="0"/>
        </w:rPr>
        <w:t xml:space="preserve"> </w:t>
      </w:r>
      <w:r w:rsidR="00A35354">
        <w:rPr>
          <w:rStyle w:val="Strong"/>
          <w:b w:val="0"/>
          <w:bCs w:val="0"/>
        </w:rPr>
        <w:t xml:space="preserve">have been changed to address the EPA objections </w:t>
      </w:r>
      <w:r w:rsidR="00B95084">
        <w:rPr>
          <w:rStyle w:val="Strong"/>
          <w:b w:val="0"/>
          <w:bCs w:val="0"/>
        </w:rPr>
        <w:t xml:space="preserve">and </w:t>
      </w:r>
      <w:r w:rsidR="00C24A9D">
        <w:rPr>
          <w:rStyle w:val="Strong"/>
          <w:b w:val="0"/>
          <w:bCs w:val="0"/>
        </w:rPr>
        <w:t>both</w:t>
      </w:r>
      <w:r w:rsidR="00B95084">
        <w:rPr>
          <w:rStyle w:val="Strong"/>
          <w:b w:val="0"/>
          <w:bCs w:val="0"/>
        </w:rPr>
        <w:t xml:space="preserve"> NSR permits are </w:t>
      </w:r>
      <w:r w:rsidR="003E3D49">
        <w:rPr>
          <w:rStyle w:val="Strong"/>
          <w:b w:val="0"/>
          <w:bCs w:val="0"/>
        </w:rPr>
        <w:t xml:space="preserve">incorporated by reference </w:t>
      </w:r>
      <w:r w:rsidR="00653E83">
        <w:rPr>
          <w:rStyle w:val="Strong"/>
          <w:b w:val="0"/>
          <w:bCs w:val="0"/>
        </w:rPr>
        <w:t xml:space="preserve">into the PP in the </w:t>
      </w:r>
      <w:r w:rsidR="00653E83" w:rsidRPr="00E66E2F">
        <w:rPr>
          <w:rStyle w:val="Strong"/>
          <w:b w:val="0"/>
          <w:bCs w:val="0"/>
        </w:rPr>
        <w:t xml:space="preserve">New Source Review </w:t>
      </w:r>
      <w:r w:rsidR="00752DDC">
        <w:rPr>
          <w:rStyle w:val="Strong"/>
          <w:b w:val="0"/>
          <w:bCs w:val="0"/>
        </w:rPr>
        <w:t xml:space="preserve">Authorization References </w:t>
      </w:r>
      <w:r w:rsidR="00653E83">
        <w:rPr>
          <w:rStyle w:val="Strong"/>
          <w:b w:val="0"/>
          <w:bCs w:val="0"/>
        </w:rPr>
        <w:t xml:space="preserve">table listed on page </w:t>
      </w:r>
      <w:r w:rsidR="00752DDC">
        <w:rPr>
          <w:rStyle w:val="Strong"/>
          <w:b w:val="0"/>
          <w:bCs w:val="0"/>
        </w:rPr>
        <w:t>206</w:t>
      </w:r>
      <w:r w:rsidR="00653E83">
        <w:rPr>
          <w:rStyle w:val="Strong"/>
          <w:b w:val="0"/>
          <w:bCs w:val="0"/>
        </w:rPr>
        <w:t>.</w:t>
      </w:r>
      <w:r w:rsidR="00B95084">
        <w:rPr>
          <w:rStyle w:val="Strong"/>
          <w:b w:val="0"/>
          <w:bCs w:val="0"/>
        </w:rPr>
        <w:t xml:space="preserve"> </w:t>
      </w:r>
      <w:r w:rsidR="00860F83" w:rsidRPr="007A667B">
        <w:rPr>
          <w:rStyle w:val="Strong"/>
          <w:b w:val="0"/>
          <w:bCs w:val="0"/>
        </w:rPr>
        <w:t>A summary of the changes made in NSR permit 2501A/</w:t>
      </w:r>
      <w:r w:rsidR="00860F83" w:rsidRPr="007A667B">
        <w:t xml:space="preserve"> </w:t>
      </w:r>
      <w:r w:rsidR="00860F83" w:rsidRPr="007A667B">
        <w:rPr>
          <w:rStyle w:val="Strong"/>
          <w:b w:val="0"/>
          <w:bCs w:val="0"/>
        </w:rPr>
        <w:t xml:space="preserve">PSDTX767M2, project 350865 is documented in </w:t>
      </w:r>
      <w:r w:rsidR="009E2113" w:rsidRPr="007A667B">
        <w:rPr>
          <w:rStyle w:val="Strong"/>
          <w:b w:val="0"/>
          <w:bCs w:val="0"/>
        </w:rPr>
        <w:t xml:space="preserve">technical review (WCC content ID 6476208) and </w:t>
      </w:r>
      <w:r w:rsidR="00934F80" w:rsidRPr="007A667B">
        <w:rPr>
          <w:rStyle w:val="Strong"/>
          <w:b w:val="0"/>
          <w:bCs w:val="0"/>
        </w:rPr>
        <w:t xml:space="preserve">changes made in NSR permit 124424, project 350864 is documented in technical review (WCC content ID </w:t>
      </w:r>
      <w:r w:rsidR="004975F5" w:rsidRPr="007A667B">
        <w:rPr>
          <w:rStyle w:val="Strong"/>
          <w:b w:val="0"/>
          <w:bCs w:val="0"/>
        </w:rPr>
        <w:t>6442499</w:t>
      </w:r>
      <w:r w:rsidR="00934F80" w:rsidRPr="007A667B">
        <w:rPr>
          <w:rStyle w:val="Strong"/>
          <w:b w:val="0"/>
          <w:bCs w:val="0"/>
        </w:rPr>
        <w:t>).</w:t>
      </w:r>
    </w:p>
    <w:p w14:paraId="306C04D5" w14:textId="77777777" w:rsidR="00860F83" w:rsidRDefault="00860F83" w:rsidP="00FD427F">
      <w:pPr>
        <w:rPr>
          <w:rStyle w:val="Strong"/>
          <w:b w:val="0"/>
          <w:bCs w:val="0"/>
        </w:rPr>
      </w:pPr>
    </w:p>
    <w:p w14:paraId="177A7AAA" w14:textId="6495BD98" w:rsidR="00FF4E89" w:rsidRDefault="00B95084" w:rsidP="00FD427F">
      <w:pPr>
        <w:rPr>
          <w:rStyle w:val="Strong"/>
          <w:b w:val="0"/>
          <w:bCs w:val="0"/>
        </w:rPr>
      </w:pPr>
      <w:r>
        <w:rPr>
          <w:rStyle w:val="Strong"/>
          <w:b w:val="0"/>
          <w:bCs w:val="0"/>
        </w:rPr>
        <w:t>More specifically, special condition (SC) 38.</w:t>
      </w:r>
      <w:r w:rsidR="00FD427F">
        <w:rPr>
          <w:rStyle w:val="Strong"/>
          <w:b w:val="0"/>
          <w:bCs w:val="0"/>
        </w:rPr>
        <w:t xml:space="preserve">G </w:t>
      </w:r>
      <w:r w:rsidR="00FD427F" w:rsidRPr="00FD427F">
        <w:rPr>
          <w:rStyle w:val="Strong"/>
          <w:b w:val="0"/>
          <w:bCs w:val="0"/>
        </w:rPr>
        <w:t>referenc</w:t>
      </w:r>
      <w:r w:rsidR="00FD427F">
        <w:rPr>
          <w:rStyle w:val="Strong"/>
          <w:b w:val="0"/>
          <w:bCs w:val="0"/>
        </w:rPr>
        <w:t>es</w:t>
      </w:r>
      <w:r w:rsidR="00FD427F" w:rsidRPr="00FD427F">
        <w:rPr>
          <w:rStyle w:val="Strong"/>
          <w:b w:val="0"/>
          <w:bCs w:val="0"/>
        </w:rPr>
        <w:t xml:space="preserve"> the non</w:t>
      </w:r>
      <w:r w:rsidR="00FD427F" w:rsidRPr="00FD427F">
        <w:rPr>
          <w:rStyle w:val="Strong"/>
          <w:rFonts w:ascii="Cambria Math" w:hAnsi="Cambria Math" w:cs="Cambria Math"/>
          <w:b w:val="0"/>
          <w:bCs w:val="0"/>
        </w:rPr>
        <w:t>‐</w:t>
      </w:r>
      <w:r w:rsidR="00FD427F" w:rsidRPr="00FD427F">
        <w:rPr>
          <w:rStyle w:val="Strong"/>
          <w:b w:val="0"/>
          <w:bCs w:val="0"/>
        </w:rPr>
        <w:t xml:space="preserve">CBI flare management plan </w:t>
      </w:r>
      <w:r w:rsidR="00B93BE0">
        <w:rPr>
          <w:rStyle w:val="Strong"/>
          <w:b w:val="0"/>
          <w:bCs w:val="0"/>
        </w:rPr>
        <w:t xml:space="preserve">that </w:t>
      </w:r>
      <w:r w:rsidR="00B93BE0" w:rsidRPr="00FD427F">
        <w:rPr>
          <w:rStyle w:val="Strong"/>
          <w:b w:val="0"/>
          <w:bCs w:val="0"/>
        </w:rPr>
        <w:t>was</w:t>
      </w:r>
      <w:r w:rsidR="00B93BE0">
        <w:rPr>
          <w:rStyle w:val="Strong"/>
          <w:b w:val="0"/>
          <w:bCs w:val="0"/>
        </w:rPr>
        <w:t xml:space="preserve"> </w:t>
      </w:r>
      <w:r w:rsidR="00B93BE0" w:rsidRPr="00FD427F">
        <w:rPr>
          <w:rStyle w:val="Strong"/>
          <w:b w:val="0"/>
          <w:bCs w:val="0"/>
        </w:rPr>
        <w:t>submitted to US</w:t>
      </w:r>
      <w:r w:rsidR="000037F7">
        <w:rPr>
          <w:rStyle w:val="Strong"/>
          <w:b w:val="0"/>
          <w:bCs w:val="0"/>
        </w:rPr>
        <w:t xml:space="preserve"> </w:t>
      </w:r>
      <w:r w:rsidR="00B93BE0" w:rsidRPr="00FD427F">
        <w:rPr>
          <w:rStyle w:val="Strong"/>
          <w:b w:val="0"/>
          <w:bCs w:val="0"/>
        </w:rPr>
        <w:t xml:space="preserve">EPA on January 29, </w:t>
      </w:r>
      <w:proofErr w:type="gramStart"/>
      <w:r w:rsidR="00B93BE0" w:rsidRPr="00FD427F">
        <w:rPr>
          <w:rStyle w:val="Strong"/>
          <w:b w:val="0"/>
          <w:bCs w:val="0"/>
        </w:rPr>
        <w:t>2019</w:t>
      </w:r>
      <w:proofErr w:type="gramEnd"/>
      <w:r w:rsidR="000037F7">
        <w:rPr>
          <w:rStyle w:val="Strong"/>
          <w:b w:val="0"/>
          <w:bCs w:val="0"/>
        </w:rPr>
        <w:t xml:space="preserve"> </w:t>
      </w:r>
      <w:r w:rsidR="00B93BE0">
        <w:rPr>
          <w:rStyle w:val="Strong"/>
          <w:b w:val="0"/>
          <w:bCs w:val="0"/>
        </w:rPr>
        <w:t>in</w:t>
      </w:r>
      <w:r w:rsidR="00FD427F" w:rsidRPr="00FD427F">
        <w:rPr>
          <w:rStyle w:val="Strong"/>
          <w:b w:val="0"/>
          <w:bCs w:val="0"/>
        </w:rPr>
        <w:t xml:space="preserve"> accordance with the requirements of 40 CFR 60.103a(a) of NSPS Subpart Ja</w:t>
      </w:r>
      <w:r w:rsidR="00FD427F">
        <w:rPr>
          <w:rStyle w:val="Strong"/>
          <w:b w:val="0"/>
          <w:bCs w:val="0"/>
        </w:rPr>
        <w:t xml:space="preserve"> </w:t>
      </w:r>
      <w:r w:rsidR="00FD427F" w:rsidRPr="00FD427F">
        <w:rPr>
          <w:rStyle w:val="Strong"/>
          <w:b w:val="0"/>
          <w:bCs w:val="0"/>
        </w:rPr>
        <w:t>and 40 CFR 63.670(o)(</w:t>
      </w:r>
      <w:r w:rsidR="007B3515">
        <w:rPr>
          <w:rStyle w:val="Strong"/>
          <w:b w:val="0"/>
          <w:bCs w:val="0"/>
        </w:rPr>
        <w:t>1</w:t>
      </w:r>
      <w:r w:rsidR="00FD427F" w:rsidRPr="00FD427F">
        <w:rPr>
          <w:rStyle w:val="Strong"/>
          <w:b w:val="0"/>
          <w:bCs w:val="0"/>
        </w:rPr>
        <w:t>)</w:t>
      </w:r>
      <w:r w:rsidR="00FD427F" w:rsidRPr="00FD427F">
        <w:rPr>
          <w:rStyle w:val="Strong"/>
          <w:rFonts w:ascii="Cambria Math" w:hAnsi="Cambria Math" w:cs="Cambria Math"/>
          <w:b w:val="0"/>
          <w:bCs w:val="0"/>
        </w:rPr>
        <w:t>‐</w:t>
      </w:r>
      <w:r w:rsidR="00FD427F" w:rsidRPr="00FD427F">
        <w:rPr>
          <w:rStyle w:val="Strong"/>
          <w:b w:val="0"/>
          <w:bCs w:val="0"/>
        </w:rPr>
        <w:t>(2) of MACT CC.</w:t>
      </w:r>
    </w:p>
    <w:p w14:paraId="5F976063" w14:textId="57C2C372" w:rsidR="00124F77" w:rsidRDefault="00124F77" w:rsidP="00FD427F">
      <w:pPr>
        <w:rPr>
          <w:rStyle w:val="Strong"/>
          <w:b w:val="0"/>
          <w:bCs w:val="0"/>
        </w:rPr>
      </w:pPr>
    </w:p>
    <w:p w14:paraId="65D0E08D" w14:textId="5986A1EB" w:rsidR="00124F77" w:rsidRPr="009856F7" w:rsidRDefault="007A667B" w:rsidP="00FD427F">
      <w:pPr>
        <w:rPr>
          <w:rStyle w:val="Strong"/>
          <w:b w:val="0"/>
          <w:bCs w:val="0"/>
        </w:rPr>
      </w:pPr>
      <w:r>
        <w:rPr>
          <w:rStyle w:val="Strong"/>
          <w:b w:val="0"/>
          <w:bCs w:val="0"/>
        </w:rPr>
        <w:t>For documentation purpose, applicant has confirmed that</w:t>
      </w:r>
      <w:r w:rsidR="00124F77">
        <w:rPr>
          <w:rStyle w:val="Strong"/>
          <w:b w:val="0"/>
          <w:bCs w:val="0"/>
        </w:rPr>
        <w:t xml:space="preserve"> the confidential version of the flare management plan referenced in permit 2501A/PSDTX767M2 does not contain any emission limitations or operational requirements/limitations that would ensure compliance with an applicable limit as confidential. </w:t>
      </w:r>
      <w:r>
        <w:rPr>
          <w:rStyle w:val="Strong"/>
          <w:b w:val="0"/>
          <w:bCs w:val="0"/>
        </w:rPr>
        <w:t>In addition, applicant also confirmed that</w:t>
      </w:r>
      <w:r w:rsidR="00124F77">
        <w:rPr>
          <w:rStyle w:val="Strong"/>
          <w:b w:val="0"/>
          <w:bCs w:val="0"/>
        </w:rPr>
        <w:t xml:space="preserve"> </w:t>
      </w:r>
      <w:r w:rsidR="006B6727">
        <w:rPr>
          <w:rStyle w:val="Strong"/>
          <w:b w:val="0"/>
          <w:bCs w:val="0"/>
        </w:rPr>
        <w:t>no</w:t>
      </w:r>
      <w:r w:rsidR="00124F77">
        <w:rPr>
          <w:rStyle w:val="Strong"/>
          <w:b w:val="0"/>
          <w:bCs w:val="0"/>
        </w:rPr>
        <w:t xml:space="preserve"> changes </w:t>
      </w:r>
      <w:r w:rsidR="006B6727">
        <w:rPr>
          <w:rStyle w:val="Strong"/>
          <w:b w:val="0"/>
          <w:bCs w:val="0"/>
        </w:rPr>
        <w:t>were made</w:t>
      </w:r>
      <w:r w:rsidR="00124F77">
        <w:rPr>
          <w:rStyle w:val="Strong"/>
          <w:b w:val="0"/>
          <w:bCs w:val="0"/>
        </w:rPr>
        <w:t xml:space="preserve"> </w:t>
      </w:r>
      <w:r w:rsidR="006B6727">
        <w:rPr>
          <w:rStyle w:val="Strong"/>
          <w:b w:val="0"/>
          <w:bCs w:val="0"/>
        </w:rPr>
        <w:t>in</w:t>
      </w:r>
      <w:r w:rsidR="00124F77">
        <w:rPr>
          <w:rStyle w:val="Strong"/>
          <w:b w:val="0"/>
          <w:bCs w:val="0"/>
        </w:rPr>
        <w:t xml:space="preserve"> </w:t>
      </w:r>
      <w:r w:rsidR="006B6727">
        <w:rPr>
          <w:rStyle w:val="Strong"/>
          <w:b w:val="0"/>
          <w:bCs w:val="0"/>
        </w:rPr>
        <w:t xml:space="preserve">NSR </w:t>
      </w:r>
      <w:r w:rsidR="00124F77">
        <w:rPr>
          <w:rStyle w:val="Strong"/>
          <w:b w:val="0"/>
          <w:bCs w:val="0"/>
        </w:rPr>
        <w:t xml:space="preserve">permit 124424 </w:t>
      </w:r>
      <w:r w:rsidR="006B6727">
        <w:rPr>
          <w:rStyle w:val="Strong"/>
          <w:b w:val="0"/>
          <w:bCs w:val="0"/>
        </w:rPr>
        <w:t>related to flares since the permit does not include any flare emission points.</w:t>
      </w:r>
      <w:r w:rsidR="00124F77">
        <w:rPr>
          <w:rStyle w:val="Strong"/>
          <w:b w:val="0"/>
          <w:bCs w:val="0"/>
        </w:rPr>
        <w:t xml:space="preserve"> </w:t>
      </w:r>
    </w:p>
    <w:p w14:paraId="2FBA28E6" w14:textId="77777777" w:rsidR="00377086" w:rsidRPr="00FF4E89" w:rsidRDefault="00377086" w:rsidP="00AF6DDB">
      <w:pPr>
        <w:rPr>
          <w:color w:val="FF0000"/>
        </w:rPr>
      </w:pPr>
    </w:p>
    <w:p w14:paraId="07525E28" w14:textId="77777777" w:rsidR="001E26BA" w:rsidRDefault="00FF4E89" w:rsidP="00B2468B">
      <w:r w:rsidRPr="00FF4E89">
        <w:rPr>
          <w:b/>
          <w:bCs/>
        </w:rPr>
        <w:t>Claim C.2:</w:t>
      </w:r>
      <w:r>
        <w:t xml:space="preserve"> The Petitioners Claim That “EPA Should Require TCEQ to Revise the Permit to Incorporate All Specific Requirements for NESHAP Subparts CC and UUU.” </w:t>
      </w:r>
    </w:p>
    <w:p w14:paraId="68FC4EE5" w14:textId="77777777" w:rsidR="001E26BA" w:rsidRDefault="001E26BA" w:rsidP="00B2468B"/>
    <w:p w14:paraId="1AD738AE" w14:textId="67B5D486" w:rsidR="000440FD" w:rsidRDefault="000440FD" w:rsidP="00AF6DDB">
      <w:r w:rsidRPr="000440FD">
        <w:rPr>
          <w:b/>
          <w:bCs/>
        </w:rPr>
        <w:t>Direction to TCEQ:</w:t>
      </w:r>
      <w:r>
        <w:t xml:space="preserve"> In response to this Petition, TCEQ must evaluate those NSPS and NESHAP provisions that are not included in the Permit, including 40 C.F.R. §§ 63.642(n), 63.643, 63.644, 63.645, 63.647, 63.650, 63.652, and 63.653, and determine if they are applicable to the Facility. If they are applicable, TCEQ should revise the Permit to include these citations. The EPA notes that in reviewing the permit record, the permittee requested the inclusion of 40 C.F.R. §§ 63.642(n), 63.643, and 63.644 into the Permit. See Permit 1381 Project File Folder (May 12, 2021) at 6–10 (Project File). 27 In addition, the permittee notes that 40 C.F.R. § 63.650 is not applicable to the Facility. TCEQ should confirm if this information is correct and revise the permit as appropriate.</w:t>
      </w:r>
    </w:p>
    <w:p w14:paraId="478DE9EC" w14:textId="26EBCAF4" w:rsidR="00AF6DDB" w:rsidRPr="004535E5" w:rsidRDefault="00AF6DDB" w:rsidP="00AF6DDB"/>
    <w:p w14:paraId="03279D3D" w14:textId="4AFEF34F" w:rsidR="001A57F0" w:rsidRDefault="000F17D2" w:rsidP="003212CB">
      <w:pPr>
        <w:rPr>
          <w:rStyle w:val="Strong"/>
          <w:b w:val="0"/>
          <w:bCs w:val="0"/>
        </w:rPr>
      </w:pPr>
      <w:r w:rsidRPr="00D24C52">
        <w:rPr>
          <w:rStyle w:val="Strong"/>
        </w:rPr>
        <w:t xml:space="preserve">TCEQ Response to EPA Objection </w:t>
      </w:r>
      <w:r>
        <w:rPr>
          <w:rStyle w:val="Strong"/>
        </w:rPr>
        <w:t>C.2</w:t>
      </w:r>
      <w:r w:rsidRPr="00D24C52">
        <w:rPr>
          <w:rStyle w:val="Strong"/>
        </w:rPr>
        <w:t>:</w:t>
      </w:r>
      <w:r>
        <w:rPr>
          <w:rStyle w:val="Strong"/>
        </w:rPr>
        <w:t xml:space="preserve"> </w:t>
      </w:r>
      <w:r w:rsidR="00633C92" w:rsidRPr="00633C92">
        <w:rPr>
          <w:rStyle w:val="Strong"/>
          <w:b w:val="0"/>
          <w:bCs w:val="0"/>
        </w:rPr>
        <w:t>As requested,</w:t>
      </w:r>
      <w:r w:rsidR="00633C92">
        <w:rPr>
          <w:rStyle w:val="Strong"/>
        </w:rPr>
        <w:t xml:space="preserve"> </w:t>
      </w:r>
      <w:r w:rsidR="003212CB">
        <w:rPr>
          <w:rStyle w:val="Strong"/>
          <w:b w:val="0"/>
          <w:bCs w:val="0"/>
        </w:rPr>
        <w:t xml:space="preserve">TCEQ has </w:t>
      </w:r>
      <w:r w:rsidR="00595600">
        <w:rPr>
          <w:rStyle w:val="Strong"/>
          <w:b w:val="0"/>
          <w:bCs w:val="0"/>
        </w:rPr>
        <w:t xml:space="preserve">evaluated </w:t>
      </w:r>
      <w:r w:rsidR="001A57F0">
        <w:rPr>
          <w:rStyle w:val="Strong"/>
          <w:b w:val="0"/>
          <w:bCs w:val="0"/>
        </w:rPr>
        <w:t xml:space="preserve">applicability </w:t>
      </w:r>
      <w:r w:rsidR="00595600">
        <w:rPr>
          <w:rStyle w:val="Strong"/>
          <w:b w:val="0"/>
          <w:bCs w:val="0"/>
        </w:rPr>
        <w:t xml:space="preserve">of </w:t>
      </w:r>
      <w:r w:rsidR="00D255F2">
        <w:rPr>
          <w:rStyle w:val="Strong"/>
          <w:b w:val="0"/>
          <w:bCs w:val="0"/>
        </w:rPr>
        <w:t xml:space="preserve">the following </w:t>
      </w:r>
      <w:r w:rsidR="00595600" w:rsidRPr="00595600">
        <w:rPr>
          <w:rStyle w:val="Strong"/>
          <w:b w:val="0"/>
          <w:bCs w:val="0"/>
        </w:rPr>
        <w:t xml:space="preserve">NSPS and NESHAP provisions </w:t>
      </w:r>
      <w:r w:rsidR="0073515A">
        <w:rPr>
          <w:rStyle w:val="Strong"/>
          <w:b w:val="0"/>
          <w:bCs w:val="0"/>
        </w:rPr>
        <w:t xml:space="preserve">in the permit </w:t>
      </w:r>
      <w:r w:rsidR="00E9422F">
        <w:rPr>
          <w:rStyle w:val="Strong"/>
          <w:b w:val="0"/>
          <w:bCs w:val="0"/>
        </w:rPr>
        <w:t>as follows</w:t>
      </w:r>
      <w:r w:rsidR="00D255F2">
        <w:rPr>
          <w:rStyle w:val="Strong"/>
          <w:b w:val="0"/>
          <w:bCs w:val="0"/>
        </w:rPr>
        <w:t>:</w:t>
      </w:r>
      <w:r w:rsidR="003212CB">
        <w:rPr>
          <w:rStyle w:val="Strong"/>
          <w:b w:val="0"/>
          <w:bCs w:val="0"/>
        </w:rPr>
        <w:t xml:space="preserve"> </w:t>
      </w:r>
    </w:p>
    <w:p w14:paraId="15BF6708" w14:textId="77777777" w:rsidR="000D5C9F" w:rsidRDefault="000D5C9F" w:rsidP="003212CB">
      <w:pPr>
        <w:rPr>
          <w:rStyle w:val="Strong"/>
          <w:b w:val="0"/>
          <w:bCs w:val="0"/>
        </w:rPr>
      </w:pPr>
    </w:p>
    <w:p w14:paraId="5CC63F03" w14:textId="07B9E24F" w:rsidR="00B3751E" w:rsidRDefault="00B3751E" w:rsidP="00B3751E">
      <w:pPr>
        <w:pStyle w:val="ListParagraph"/>
        <w:numPr>
          <w:ilvl w:val="0"/>
          <w:numId w:val="20"/>
        </w:numPr>
        <w:rPr>
          <w:rStyle w:val="Strong"/>
          <w:b w:val="0"/>
          <w:bCs w:val="0"/>
        </w:rPr>
      </w:pPr>
      <w:r w:rsidRPr="00B3751E">
        <w:rPr>
          <w:rStyle w:val="Strong"/>
          <w:b w:val="0"/>
          <w:bCs w:val="0"/>
        </w:rPr>
        <w:lastRenderedPageBreak/>
        <w:t>40 CFR 63.6</w:t>
      </w:r>
      <w:r>
        <w:rPr>
          <w:rStyle w:val="Strong"/>
          <w:b w:val="0"/>
          <w:bCs w:val="0"/>
        </w:rPr>
        <w:t>4</w:t>
      </w:r>
      <w:r w:rsidR="005E7CF8">
        <w:rPr>
          <w:rStyle w:val="Strong"/>
          <w:b w:val="0"/>
          <w:bCs w:val="0"/>
        </w:rPr>
        <w:t>2</w:t>
      </w:r>
      <w:r>
        <w:rPr>
          <w:rStyle w:val="Strong"/>
          <w:b w:val="0"/>
          <w:bCs w:val="0"/>
        </w:rPr>
        <w:t xml:space="preserve">(n) - </w:t>
      </w:r>
      <w:r w:rsidRPr="00B3751E">
        <w:rPr>
          <w:rStyle w:val="Strong"/>
          <w:b w:val="0"/>
          <w:bCs w:val="0"/>
        </w:rPr>
        <w:t xml:space="preserve">This citation has been added as an applicable citation in the </w:t>
      </w:r>
      <w:r w:rsidR="008217B8">
        <w:rPr>
          <w:rStyle w:val="Strong"/>
          <w:b w:val="0"/>
          <w:bCs w:val="0"/>
        </w:rPr>
        <w:t xml:space="preserve">PP, </w:t>
      </w:r>
      <w:r w:rsidRPr="00B3751E">
        <w:rPr>
          <w:rStyle w:val="Strong"/>
          <w:b w:val="0"/>
          <w:bCs w:val="0"/>
        </w:rPr>
        <w:t xml:space="preserve">Applicable Requirements Summary Table for </w:t>
      </w:r>
      <w:r w:rsidR="00EE6CFA">
        <w:rPr>
          <w:rStyle w:val="Strong"/>
          <w:b w:val="0"/>
          <w:bCs w:val="0"/>
        </w:rPr>
        <w:t xml:space="preserve">90DOCK1, </w:t>
      </w:r>
      <w:r w:rsidRPr="00B3751E">
        <w:rPr>
          <w:rStyle w:val="Strong"/>
          <w:b w:val="0"/>
          <w:bCs w:val="0"/>
        </w:rPr>
        <w:t>MAINTVENT and PROCVENT</w:t>
      </w:r>
    </w:p>
    <w:p w14:paraId="0C2E7E87" w14:textId="69770D5F" w:rsidR="005E7CF8" w:rsidRDefault="005E7CF8" w:rsidP="00B3751E">
      <w:pPr>
        <w:pStyle w:val="ListParagraph"/>
        <w:numPr>
          <w:ilvl w:val="0"/>
          <w:numId w:val="20"/>
        </w:numPr>
        <w:rPr>
          <w:rStyle w:val="Strong"/>
          <w:b w:val="0"/>
          <w:bCs w:val="0"/>
        </w:rPr>
      </w:pPr>
      <w:r w:rsidRPr="00B3751E">
        <w:rPr>
          <w:rStyle w:val="Strong"/>
          <w:b w:val="0"/>
          <w:bCs w:val="0"/>
        </w:rPr>
        <w:t>40 CFR 63.64</w:t>
      </w:r>
      <w:r>
        <w:rPr>
          <w:rStyle w:val="Strong"/>
          <w:b w:val="0"/>
          <w:bCs w:val="0"/>
        </w:rPr>
        <w:t xml:space="preserve">3 - </w:t>
      </w:r>
      <w:r w:rsidRPr="005E7CF8">
        <w:rPr>
          <w:rStyle w:val="Strong"/>
          <w:b w:val="0"/>
          <w:bCs w:val="0"/>
        </w:rPr>
        <w:t xml:space="preserve">This citation has been added as an applicable citation in the </w:t>
      </w:r>
      <w:r w:rsidR="008217B8">
        <w:rPr>
          <w:rStyle w:val="Strong"/>
          <w:b w:val="0"/>
          <w:bCs w:val="0"/>
        </w:rPr>
        <w:t xml:space="preserve">PP, </w:t>
      </w:r>
      <w:r w:rsidRPr="005E7CF8">
        <w:rPr>
          <w:rStyle w:val="Strong"/>
          <w:b w:val="0"/>
          <w:bCs w:val="0"/>
        </w:rPr>
        <w:t>Applicable Requirements Summary Table for MAINTVENT</w:t>
      </w:r>
      <w:r>
        <w:rPr>
          <w:rStyle w:val="Strong"/>
          <w:b w:val="0"/>
          <w:bCs w:val="0"/>
        </w:rPr>
        <w:t>.</w:t>
      </w:r>
    </w:p>
    <w:p w14:paraId="06082F7E" w14:textId="05A3158A" w:rsidR="00445A5D" w:rsidRDefault="00445A5D" w:rsidP="00B3751E">
      <w:pPr>
        <w:pStyle w:val="ListParagraph"/>
        <w:numPr>
          <w:ilvl w:val="0"/>
          <w:numId w:val="20"/>
        </w:numPr>
        <w:rPr>
          <w:rStyle w:val="Strong"/>
          <w:b w:val="0"/>
          <w:bCs w:val="0"/>
        </w:rPr>
      </w:pPr>
      <w:r w:rsidRPr="00B3751E">
        <w:rPr>
          <w:rStyle w:val="Strong"/>
          <w:b w:val="0"/>
          <w:bCs w:val="0"/>
        </w:rPr>
        <w:t>40 CFR 63.64</w:t>
      </w:r>
      <w:r w:rsidR="00ED7300">
        <w:rPr>
          <w:rStyle w:val="Strong"/>
          <w:b w:val="0"/>
          <w:bCs w:val="0"/>
        </w:rPr>
        <w:t>4</w:t>
      </w:r>
      <w:r>
        <w:rPr>
          <w:rStyle w:val="Strong"/>
          <w:b w:val="0"/>
          <w:bCs w:val="0"/>
        </w:rPr>
        <w:t xml:space="preserve"> – Monitoring for </w:t>
      </w:r>
      <w:r w:rsidR="00514F9C">
        <w:rPr>
          <w:rStyle w:val="Strong"/>
          <w:b w:val="0"/>
          <w:bCs w:val="0"/>
        </w:rPr>
        <w:t xml:space="preserve">miscellaneous process vents (MPVs). </w:t>
      </w:r>
      <w:r w:rsidR="00EE6CFA">
        <w:rPr>
          <w:rStyle w:val="Strong"/>
          <w:b w:val="0"/>
          <w:bCs w:val="0"/>
        </w:rPr>
        <w:t>Site</w:t>
      </w:r>
      <w:r w:rsidR="00EE6CFA" w:rsidRPr="00514F9C">
        <w:rPr>
          <w:rStyle w:val="Strong"/>
          <w:b w:val="0"/>
          <w:bCs w:val="0"/>
        </w:rPr>
        <w:t xml:space="preserve"> </w:t>
      </w:r>
      <w:r w:rsidR="00514F9C">
        <w:rPr>
          <w:rStyle w:val="Strong"/>
          <w:b w:val="0"/>
          <w:bCs w:val="0"/>
        </w:rPr>
        <w:t xml:space="preserve">does not include </w:t>
      </w:r>
      <w:r w:rsidR="00514F9C" w:rsidRPr="00514F9C">
        <w:rPr>
          <w:rStyle w:val="Strong"/>
          <w:b w:val="0"/>
          <w:bCs w:val="0"/>
        </w:rPr>
        <w:t xml:space="preserve">any Group 1 </w:t>
      </w:r>
      <w:r w:rsidR="00191350">
        <w:rPr>
          <w:rStyle w:val="Strong"/>
          <w:b w:val="0"/>
          <w:bCs w:val="0"/>
        </w:rPr>
        <w:t>MPVs</w:t>
      </w:r>
      <w:r w:rsidR="00514F9C" w:rsidRPr="00514F9C">
        <w:rPr>
          <w:rStyle w:val="Strong"/>
          <w:b w:val="0"/>
          <w:bCs w:val="0"/>
        </w:rPr>
        <w:t xml:space="preserve"> as defined at 40 CFR §63.641.</w:t>
      </w:r>
    </w:p>
    <w:p w14:paraId="65AF333D" w14:textId="4D61C28E" w:rsidR="003212CB" w:rsidRPr="00B3751E" w:rsidRDefault="003212CB" w:rsidP="00B3751E">
      <w:pPr>
        <w:pStyle w:val="ListParagraph"/>
        <w:numPr>
          <w:ilvl w:val="0"/>
          <w:numId w:val="20"/>
        </w:numPr>
        <w:rPr>
          <w:rStyle w:val="Strong"/>
          <w:b w:val="0"/>
          <w:bCs w:val="0"/>
        </w:rPr>
      </w:pPr>
      <w:r w:rsidRPr="00B3751E">
        <w:rPr>
          <w:rStyle w:val="Strong"/>
          <w:b w:val="0"/>
          <w:bCs w:val="0"/>
        </w:rPr>
        <w:t xml:space="preserve">40 CFR 63.645 (Testing methods and procedures for Miscellaneous Process Vents (MPVs)) </w:t>
      </w:r>
      <w:r w:rsidR="009A36AA" w:rsidRPr="00B3751E">
        <w:rPr>
          <w:rStyle w:val="Strong"/>
          <w:b w:val="0"/>
          <w:bCs w:val="0"/>
        </w:rPr>
        <w:t>–</w:t>
      </w:r>
      <w:r w:rsidR="00D255F2" w:rsidRPr="00B3751E">
        <w:rPr>
          <w:rStyle w:val="Strong"/>
          <w:b w:val="0"/>
          <w:bCs w:val="0"/>
        </w:rPr>
        <w:t xml:space="preserve"> </w:t>
      </w:r>
      <w:r w:rsidR="008217B8" w:rsidRPr="008217B8">
        <w:rPr>
          <w:rStyle w:val="Strong"/>
          <w:b w:val="0"/>
          <w:bCs w:val="0"/>
        </w:rPr>
        <w:t xml:space="preserve">This citation has been added as an applicable citation </w:t>
      </w:r>
      <w:r w:rsidR="002F63F1">
        <w:rPr>
          <w:rStyle w:val="Strong"/>
          <w:b w:val="0"/>
          <w:bCs w:val="0"/>
        </w:rPr>
        <w:t xml:space="preserve">in the PP, </w:t>
      </w:r>
      <w:r w:rsidR="008217B8" w:rsidRPr="008217B8">
        <w:rPr>
          <w:rStyle w:val="Strong"/>
          <w:b w:val="0"/>
          <w:bCs w:val="0"/>
        </w:rPr>
        <w:t>Applicable Requirements Summary Table for PROCVENT</w:t>
      </w:r>
      <w:r w:rsidRPr="00B3751E">
        <w:rPr>
          <w:rStyle w:val="Strong"/>
          <w:b w:val="0"/>
          <w:bCs w:val="0"/>
        </w:rPr>
        <w:t>.</w:t>
      </w:r>
    </w:p>
    <w:p w14:paraId="0D4D95B6" w14:textId="46E82D7A" w:rsidR="003212CB" w:rsidRPr="00B3751E" w:rsidRDefault="003212CB" w:rsidP="00B3751E">
      <w:pPr>
        <w:pStyle w:val="ListParagraph"/>
        <w:numPr>
          <w:ilvl w:val="0"/>
          <w:numId w:val="20"/>
        </w:numPr>
        <w:rPr>
          <w:rStyle w:val="Strong"/>
          <w:b w:val="0"/>
          <w:bCs w:val="0"/>
        </w:rPr>
      </w:pPr>
      <w:r w:rsidRPr="00B3751E">
        <w:rPr>
          <w:rStyle w:val="Strong"/>
          <w:b w:val="0"/>
          <w:bCs w:val="0"/>
        </w:rPr>
        <w:t xml:space="preserve">40 CFR 63.647 (Wastewater) </w:t>
      </w:r>
      <w:r w:rsidRPr="00B3751E">
        <w:rPr>
          <w:rStyle w:val="Strong"/>
          <w:rFonts w:ascii="Cambria Math" w:hAnsi="Cambria Math" w:cs="Cambria Math"/>
          <w:b w:val="0"/>
          <w:bCs w:val="0"/>
        </w:rPr>
        <w:t>‐</w:t>
      </w:r>
      <w:r w:rsidRPr="00B3751E">
        <w:rPr>
          <w:rStyle w:val="Strong"/>
          <w:b w:val="0"/>
          <w:bCs w:val="0"/>
        </w:rPr>
        <w:t xml:space="preserve"> </w:t>
      </w:r>
      <w:r w:rsidR="007C16F3">
        <w:rPr>
          <w:rStyle w:val="Strong"/>
          <w:b w:val="0"/>
          <w:bCs w:val="0"/>
        </w:rPr>
        <w:t>This citation is added in the special term and condition 16.D of the PP.</w:t>
      </w:r>
    </w:p>
    <w:p w14:paraId="747525D4" w14:textId="198B5B4D" w:rsidR="003212CB" w:rsidRPr="00B3751E" w:rsidRDefault="003212CB" w:rsidP="00B3751E">
      <w:pPr>
        <w:pStyle w:val="ListParagraph"/>
        <w:numPr>
          <w:ilvl w:val="0"/>
          <w:numId w:val="20"/>
        </w:numPr>
        <w:rPr>
          <w:rStyle w:val="Strong"/>
          <w:b w:val="0"/>
          <w:bCs w:val="0"/>
        </w:rPr>
      </w:pPr>
      <w:r w:rsidRPr="00B3751E">
        <w:rPr>
          <w:rStyle w:val="Strong"/>
          <w:b w:val="0"/>
          <w:bCs w:val="0"/>
        </w:rPr>
        <w:t xml:space="preserve">40 CFR 63.650 </w:t>
      </w:r>
      <w:r w:rsidR="00531E0B">
        <w:rPr>
          <w:rStyle w:val="Strong"/>
          <w:b w:val="0"/>
          <w:bCs w:val="0"/>
        </w:rPr>
        <w:t>– This citation for g</w:t>
      </w:r>
      <w:r w:rsidRPr="00B3751E">
        <w:rPr>
          <w:rStyle w:val="Strong"/>
          <w:b w:val="0"/>
          <w:bCs w:val="0"/>
        </w:rPr>
        <w:t>asoline loading rack is not applicable since there is no gasoline loading rack onsite.</w:t>
      </w:r>
    </w:p>
    <w:p w14:paraId="4D39377E" w14:textId="6FFD2CF0" w:rsidR="003212CB" w:rsidRPr="00B3751E" w:rsidRDefault="003212CB" w:rsidP="00B3751E">
      <w:pPr>
        <w:pStyle w:val="ListParagraph"/>
        <w:numPr>
          <w:ilvl w:val="0"/>
          <w:numId w:val="20"/>
        </w:numPr>
        <w:rPr>
          <w:rStyle w:val="Strong"/>
          <w:b w:val="0"/>
          <w:bCs w:val="0"/>
        </w:rPr>
      </w:pPr>
      <w:r w:rsidRPr="00B3751E">
        <w:rPr>
          <w:rStyle w:val="Strong"/>
          <w:b w:val="0"/>
          <w:bCs w:val="0"/>
        </w:rPr>
        <w:t xml:space="preserve">40 CFR 63.652 </w:t>
      </w:r>
      <w:r w:rsidR="00531E0B">
        <w:rPr>
          <w:rStyle w:val="Strong"/>
          <w:b w:val="0"/>
          <w:bCs w:val="0"/>
        </w:rPr>
        <w:t xml:space="preserve">- </w:t>
      </w:r>
      <w:r w:rsidRPr="00B3751E">
        <w:rPr>
          <w:rStyle w:val="Strong"/>
          <w:b w:val="0"/>
          <w:bCs w:val="0"/>
        </w:rPr>
        <w:t xml:space="preserve">Emission averaging </w:t>
      </w:r>
      <w:r w:rsidR="009A4283">
        <w:rPr>
          <w:rStyle w:val="Strong"/>
          <w:b w:val="0"/>
          <w:bCs w:val="0"/>
        </w:rPr>
        <w:t>provisions including</w:t>
      </w:r>
      <w:r w:rsidR="00531E0B" w:rsidRPr="00531E0B">
        <w:rPr>
          <w:rStyle w:val="Strong"/>
          <w:b w:val="0"/>
          <w:bCs w:val="0"/>
        </w:rPr>
        <w:t xml:space="preserve"> 40 CFR § 63.643 through 63.645, 63.646 or 63.660, 63.647, 63.650, and 63.651 </w:t>
      </w:r>
      <w:r w:rsidR="00917CF9">
        <w:rPr>
          <w:rStyle w:val="Strong"/>
          <w:b w:val="0"/>
          <w:bCs w:val="0"/>
        </w:rPr>
        <w:t xml:space="preserve">are used </w:t>
      </w:r>
      <w:r w:rsidR="00531E0B" w:rsidRPr="00531E0B">
        <w:rPr>
          <w:rStyle w:val="Strong"/>
          <w:b w:val="0"/>
          <w:bCs w:val="0"/>
        </w:rPr>
        <w:t>to comply with the emission standard at 63.642(g).  As such, per 63.652(a), the entire section 63.652 does not apply</w:t>
      </w:r>
      <w:r w:rsidRPr="00B3751E">
        <w:rPr>
          <w:rStyle w:val="Strong"/>
          <w:b w:val="0"/>
          <w:bCs w:val="0"/>
        </w:rPr>
        <w:t>.</w:t>
      </w:r>
    </w:p>
    <w:p w14:paraId="2A53CE30" w14:textId="040F1475" w:rsidR="00AF6DDB" w:rsidRPr="007D2119" w:rsidRDefault="003212CB" w:rsidP="00B3751E">
      <w:pPr>
        <w:pStyle w:val="ListParagraph"/>
        <w:numPr>
          <w:ilvl w:val="0"/>
          <w:numId w:val="20"/>
        </w:numPr>
        <w:rPr>
          <w:rStyle w:val="Strong"/>
          <w:b w:val="0"/>
          <w:bCs w:val="0"/>
          <w:color w:val="FF0000"/>
        </w:rPr>
      </w:pPr>
      <w:r w:rsidRPr="00B3751E">
        <w:rPr>
          <w:rStyle w:val="Strong"/>
          <w:b w:val="0"/>
          <w:bCs w:val="0"/>
        </w:rPr>
        <w:t xml:space="preserve">40 CFR 63.653 </w:t>
      </w:r>
      <w:r w:rsidR="006E21FB">
        <w:rPr>
          <w:rStyle w:val="Strong"/>
          <w:b w:val="0"/>
          <w:bCs w:val="0"/>
        </w:rPr>
        <w:t xml:space="preserve">- </w:t>
      </w:r>
      <w:r w:rsidRPr="00B3751E">
        <w:rPr>
          <w:rStyle w:val="Strong"/>
          <w:b w:val="0"/>
          <w:bCs w:val="0"/>
        </w:rPr>
        <w:t xml:space="preserve">Monitoring, recordkeeping, and implementation plan for emissions averaging </w:t>
      </w:r>
      <w:proofErr w:type="gramStart"/>
      <w:r w:rsidRPr="00B3751E">
        <w:rPr>
          <w:rStyle w:val="Strong"/>
          <w:b w:val="0"/>
          <w:bCs w:val="0"/>
        </w:rPr>
        <w:t>are</w:t>
      </w:r>
      <w:proofErr w:type="gramEnd"/>
      <w:r w:rsidRPr="00B3751E">
        <w:rPr>
          <w:rStyle w:val="Strong"/>
          <w:b w:val="0"/>
          <w:bCs w:val="0"/>
        </w:rPr>
        <w:t xml:space="preserve"> not applicable to the sources</w:t>
      </w:r>
      <w:r w:rsidR="006E21FB">
        <w:rPr>
          <w:rStyle w:val="Strong"/>
          <w:b w:val="0"/>
          <w:bCs w:val="0"/>
        </w:rPr>
        <w:t xml:space="preserve"> </w:t>
      </w:r>
      <w:r w:rsidR="00B01FC6">
        <w:rPr>
          <w:rStyle w:val="Strong"/>
          <w:b w:val="0"/>
          <w:bCs w:val="0"/>
        </w:rPr>
        <w:t xml:space="preserve">for the reasons stated above (see </w:t>
      </w:r>
      <w:r w:rsidR="00B01FC6" w:rsidRPr="00B3751E">
        <w:rPr>
          <w:rStyle w:val="Strong"/>
          <w:b w:val="0"/>
          <w:bCs w:val="0"/>
        </w:rPr>
        <w:t>40 CFR 63.652</w:t>
      </w:r>
      <w:r w:rsidR="00B01FC6">
        <w:rPr>
          <w:rStyle w:val="Strong"/>
          <w:b w:val="0"/>
          <w:bCs w:val="0"/>
        </w:rPr>
        <w:t>).</w:t>
      </w:r>
      <w:r w:rsidR="006E21FB">
        <w:rPr>
          <w:rStyle w:val="Strong"/>
          <w:b w:val="0"/>
          <w:bCs w:val="0"/>
        </w:rPr>
        <w:t xml:space="preserve"> </w:t>
      </w:r>
    </w:p>
    <w:p w14:paraId="51907424" w14:textId="393B0C04" w:rsidR="00124F77" w:rsidRDefault="00124F77" w:rsidP="00124F77">
      <w:pPr>
        <w:rPr>
          <w:color w:val="FF0000"/>
        </w:rPr>
      </w:pPr>
    </w:p>
    <w:p w14:paraId="2948C315" w14:textId="1A9F5FE1" w:rsidR="00124F77" w:rsidRPr="007D2119" w:rsidRDefault="00244882" w:rsidP="007D2119">
      <w:r w:rsidRPr="007D2119">
        <w:t xml:space="preserve">As requested, </w:t>
      </w:r>
      <w:r w:rsidR="00124F77" w:rsidRPr="007D2119">
        <w:t>TCEQ</w:t>
      </w:r>
      <w:r w:rsidRPr="007D2119">
        <w:t xml:space="preserve"> </w:t>
      </w:r>
      <w:r w:rsidR="004739C3" w:rsidRPr="007D2119">
        <w:t>has also</w:t>
      </w:r>
      <w:r w:rsidRPr="007D2119">
        <w:t xml:space="preserve"> evaluated applicability of 40 CFR Part 63,</w:t>
      </w:r>
      <w:r w:rsidR="007D70D2" w:rsidRPr="007D2119">
        <w:t xml:space="preserve"> </w:t>
      </w:r>
      <w:r w:rsidRPr="007D2119">
        <w:t xml:space="preserve">Subparts </w:t>
      </w:r>
      <w:r w:rsidR="005542FE" w:rsidRPr="007D2119">
        <w:t>CC and</w:t>
      </w:r>
      <w:r w:rsidR="00802BC9" w:rsidRPr="007D2119">
        <w:t xml:space="preserve"> UUU and </w:t>
      </w:r>
      <w:r w:rsidRPr="007D2119">
        <w:t>40 CFR Part 61, Subpart</w:t>
      </w:r>
      <w:r w:rsidR="00802BC9" w:rsidRPr="007D2119">
        <w:t xml:space="preserve"> FF</w:t>
      </w:r>
      <w:r w:rsidRPr="007D2119">
        <w:t xml:space="preserve"> and determined that there are no additional applicable requirements </w:t>
      </w:r>
      <w:r w:rsidR="005542FE">
        <w:t xml:space="preserve">need </w:t>
      </w:r>
      <w:r w:rsidRPr="007D2119">
        <w:t>to be included in the proposed permit.</w:t>
      </w:r>
    </w:p>
    <w:p w14:paraId="0812BC54" w14:textId="51CF85E2" w:rsidR="000440FD" w:rsidRPr="007D2119" w:rsidRDefault="000440FD" w:rsidP="00AF6DDB"/>
    <w:p w14:paraId="35BFAEA7" w14:textId="77777777" w:rsidR="0073515A" w:rsidRDefault="0073515A" w:rsidP="00AF6DDB">
      <w:pPr>
        <w:rPr>
          <w:color w:val="FF0000"/>
        </w:rPr>
      </w:pPr>
    </w:p>
    <w:p w14:paraId="0914A151" w14:textId="77777777" w:rsidR="001E26BA" w:rsidRDefault="000440FD" w:rsidP="00B2468B">
      <w:r w:rsidRPr="000440FD">
        <w:rPr>
          <w:b/>
          <w:bCs/>
        </w:rPr>
        <w:t>Claim D.1: The Petitioners Claim That “The Proposed Permit’s Monitoring Requirements Cannot Ensure Compliance with the Hourly and Annual PM Limits for the Refinery’s FCCU.”</w:t>
      </w:r>
      <w:r>
        <w:t xml:space="preserve"> </w:t>
      </w:r>
    </w:p>
    <w:p w14:paraId="69F538C9" w14:textId="7F906217" w:rsidR="000440FD" w:rsidRDefault="000440FD" w:rsidP="00AF6DDB"/>
    <w:p w14:paraId="610FFBD9" w14:textId="018C6E62" w:rsidR="000440FD" w:rsidRDefault="000440FD" w:rsidP="00AF6DDB">
      <w:r w:rsidRPr="000440FD">
        <w:rPr>
          <w:b/>
          <w:bCs/>
        </w:rPr>
        <w:t>Direction to TCEQ:</w:t>
      </w:r>
      <w:r>
        <w:t xml:space="preserve"> In response to this Order, </w:t>
      </w:r>
      <w:proofErr w:type="gramStart"/>
      <w:r>
        <w:t>in order to</w:t>
      </w:r>
      <w:proofErr w:type="gramEnd"/>
      <w:r>
        <w:t xml:space="preserve"> rely on emission factors for assuring compliance, TCEQ must evaluate whether the monitoring based on an emission factor from a 2008 stack test is sufficient to assure compliance with the PM2.5 and PM10 limits found in the MAERT of NSR Permit 2501A. </w:t>
      </w:r>
      <w:r w:rsidRPr="00244882">
        <w:t xml:space="preserve">If TCEQ concludes that no further stack testing is needed, TCEQ must explain on the record how it has determined that the emission characteristics of the FCCU have not changed since 2008 and is not expected to change over the term of the Permit </w:t>
      </w:r>
      <w:proofErr w:type="gramStart"/>
      <w:r w:rsidRPr="00244882">
        <w:t>in order to</w:t>
      </w:r>
      <w:proofErr w:type="gramEnd"/>
      <w:r w:rsidRPr="00244882">
        <w:t xml:space="preserve"> conclude that periodic stack testing is not required.</w:t>
      </w:r>
      <w:r>
        <w:t xml:space="preserve"> Alternatively, if TCEQ believes that the emissions characteristics are reasonably likely to change over time, TCEQ must amend the permit to require periodic stack testing. Further, TCEQ must amend the Permit to require the use of the emission factors from the most recent stack test and ensure the calculations used to determine compliance are made part of the permit. Lastly, the Permit must be revised to clarify that testing for condensable PM should be included in the stack test requirements.</w:t>
      </w:r>
    </w:p>
    <w:p w14:paraId="09AAD999" w14:textId="7A6A8A6F" w:rsidR="000440FD" w:rsidRDefault="000440FD" w:rsidP="00AF6DDB"/>
    <w:p w14:paraId="644DCBF1" w14:textId="77777777" w:rsidR="000440FD" w:rsidRPr="000440FD" w:rsidRDefault="000440FD" w:rsidP="00AF6DDB">
      <w:pPr>
        <w:rPr>
          <w:color w:val="FF0000"/>
        </w:rPr>
      </w:pPr>
    </w:p>
    <w:p w14:paraId="1E0445E8" w14:textId="60530A78" w:rsidR="001A7D1C" w:rsidRDefault="00E93BBE" w:rsidP="000440FD">
      <w:pPr>
        <w:rPr>
          <w:rStyle w:val="Strong"/>
          <w:b w:val="0"/>
          <w:bCs w:val="0"/>
        </w:rPr>
      </w:pPr>
      <w:r w:rsidRPr="00D24C52">
        <w:rPr>
          <w:rStyle w:val="Strong"/>
        </w:rPr>
        <w:t xml:space="preserve">TCEQ Response to EPA Objection </w:t>
      </w:r>
      <w:r>
        <w:rPr>
          <w:rStyle w:val="Strong"/>
        </w:rPr>
        <w:t>D.1</w:t>
      </w:r>
      <w:r w:rsidRPr="00D24C52">
        <w:rPr>
          <w:rStyle w:val="Strong"/>
        </w:rPr>
        <w:t>:</w:t>
      </w:r>
      <w:r>
        <w:rPr>
          <w:rStyle w:val="Strong"/>
        </w:rPr>
        <w:t xml:space="preserve"> </w:t>
      </w:r>
      <w:r w:rsidRPr="00217679">
        <w:rPr>
          <w:rStyle w:val="Strong"/>
          <w:b w:val="0"/>
          <w:bCs w:val="0"/>
        </w:rPr>
        <w:t xml:space="preserve">As noted </w:t>
      </w:r>
      <w:r w:rsidR="00217679" w:rsidRPr="00217679">
        <w:rPr>
          <w:rStyle w:val="Strong"/>
          <w:b w:val="0"/>
          <w:bCs w:val="0"/>
        </w:rPr>
        <w:t xml:space="preserve">in Response to Objection </w:t>
      </w:r>
      <w:r w:rsidR="00217679">
        <w:rPr>
          <w:rStyle w:val="Strong"/>
          <w:b w:val="0"/>
          <w:bCs w:val="0"/>
        </w:rPr>
        <w:t>C.1</w:t>
      </w:r>
      <w:r w:rsidR="00217679" w:rsidRPr="00217679">
        <w:rPr>
          <w:rStyle w:val="Strong"/>
          <w:b w:val="0"/>
          <w:bCs w:val="0"/>
        </w:rPr>
        <w:t>,</w:t>
      </w:r>
      <w:r w:rsidR="00217679">
        <w:rPr>
          <w:rStyle w:val="Strong"/>
        </w:rPr>
        <w:t xml:space="preserve"> </w:t>
      </w:r>
      <w:r w:rsidR="00217679">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 xml:space="preserve">. </w:t>
      </w:r>
    </w:p>
    <w:p w14:paraId="3ED8388C" w14:textId="77777777" w:rsidR="001A7D1C" w:rsidRDefault="001A7D1C" w:rsidP="000440FD">
      <w:pPr>
        <w:rPr>
          <w:rStyle w:val="Strong"/>
          <w:b w:val="0"/>
          <w:bCs w:val="0"/>
        </w:rPr>
      </w:pPr>
    </w:p>
    <w:p w14:paraId="4F3C3686" w14:textId="2C6D5E35" w:rsidR="000440FD" w:rsidRDefault="00E93BBE" w:rsidP="000440FD">
      <w:pPr>
        <w:rPr>
          <w:rStyle w:val="Strong"/>
          <w:b w:val="0"/>
          <w:bCs w:val="0"/>
        </w:rPr>
      </w:pPr>
      <w:r>
        <w:rPr>
          <w:rStyle w:val="Strong"/>
          <w:b w:val="0"/>
          <w:bCs w:val="0"/>
        </w:rPr>
        <w:t xml:space="preserve">More specifically, </w:t>
      </w:r>
      <w:r w:rsidR="00B141A7">
        <w:rPr>
          <w:rStyle w:val="Strong"/>
          <w:b w:val="0"/>
          <w:bCs w:val="0"/>
        </w:rPr>
        <w:t>to demonstrate compliance</w:t>
      </w:r>
      <w:r w:rsidR="00B141A7" w:rsidRPr="00B141A7">
        <w:rPr>
          <w:rStyle w:val="Strong"/>
          <w:b w:val="0"/>
          <w:bCs w:val="0"/>
        </w:rPr>
        <w:t xml:space="preserve"> </w:t>
      </w:r>
      <w:r w:rsidR="00B141A7">
        <w:rPr>
          <w:rStyle w:val="Strong"/>
          <w:b w:val="0"/>
          <w:bCs w:val="0"/>
        </w:rPr>
        <w:t xml:space="preserve">with MAERT emission limits, </w:t>
      </w:r>
      <w:r>
        <w:rPr>
          <w:rStyle w:val="Strong"/>
          <w:b w:val="0"/>
          <w:bCs w:val="0"/>
        </w:rPr>
        <w:t>special condition</w:t>
      </w:r>
      <w:r w:rsidR="007C6B4F">
        <w:rPr>
          <w:rStyle w:val="Strong"/>
          <w:b w:val="0"/>
          <w:bCs w:val="0"/>
        </w:rPr>
        <w:t xml:space="preserve"> 15 </w:t>
      </w:r>
      <w:r w:rsidR="00047F08">
        <w:rPr>
          <w:rStyle w:val="Strong"/>
          <w:b w:val="0"/>
          <w:bCs w:val="0"/>
        </w:rPr>
        <w:t xml:space="preserve">in the NSR permit 2501A </w:t>
      </w:r>
      <w:r w:rsidR="007C6B4F">
        <w:rPr>
          <w:rStyle w:val="Strong"/>
          <w:b w:val="0"/>
          <w:bCs w:val="0"/>
        </w:rPr>
        <w:t>is changed to document m</w:t>
      </w:r>
      <w:r w:rsidR="007C6B4F" w:rsidRPr="007C6B4F">
        <w:rPr>
          <w:rStyle w:val="Strong"/>
          <w:b w:val="0"/>
          <w:bCs w:val="0"/>
        </w:rPr>
        <w:t xml:space="preserve">onitoring requirements and emission calculation information for the FCC Unit Stack </w:t>
      </w:r>
      <w:r w:rsidR="007C6B4F">
        <w:rPr>
          <w:rStyle w:val="Strong"/>
          <w:b w:val="0"/>
          <w:bCs w:val="0"/>
        </w:rPr>
        <w:t xml:space="preserve">which </w:t>
      </w:r>
      <w:r w:rsidR="007C6B4F" w:rsidRPr="007C6B4F">
        <w:rPr>
          <w:rStyle w:val="Strong"/>
          <w:b w:val="0"/>
          <w:bCs w:val="0"/>
        </w:rPr>
        <w:t>are identified in Attachment G</w:t>
      </w:r>
      <w:r w:rsidR="007C6B4F">
        <w:rPr>
          <w:rStyle w:val="Strong"/>
          <w:b w:val="0"/>
          <w:bCs w:val="0"/>
        </w:rPr>
        <w:t xml:space="preserve"> of the NSR permit.</w:t>
      </w:r>
    </w:p>
    <w:p w14:paraId="70387D16" w14:textId="77777777" w:rsidR="00A07770" w:rsidRDefault="00A07770" w:rsidP="000440FD">
      <w:pPr>
        <w:rPr>
          <w:rStyle w:val="Strong"/>
          <w:b w:val="0"/>
          <w:bCs w:val="0"/>
        </w:rPr>
      </w:pPr>
    </w:p>
    <w:p w14:paraId="6A36A705" w14:textId="02F2D053" w:rsidR="00A07770" w:rsidRDefault="00A07770" w:rsidP="000440FD">
      <w:pPr>
        <w:rPr>
          <w:rStyle w:val="Strong"/>
          <w:b w:val="0"/>
          <w:bCs w:val="0"/>
        </w:rPr>
      </w:pPr>
      <w:r>
        <w:rPr>
          <w:rStyle w:val="Strong"/>
          <w:b w:val="0"/>
          <w:bCs w:val="0"/>
        </w:rPr>
        <w:lastRenderedPageBreak/>
        <w:t xml:space="preserve">Special condition 56.B in the NSR permit 2501A is changed </w:t>
      </w:r>
      <w:r w:rsidR="00907636">
        <w:rPr>
          <w:rStyle w:val="Strong"/>
          <w:b w:val="0"/>
          <w:bCs w:val="0"/>
        </w:rPr>
        <w:t xml:space="preserve">to include </w:t>
      </w:r>
      <w:r w:rsidR="00907636" w:rsidRPr="00907636">
        <w:rPr>
          <w:rStyle w:val="Strong"/>
          <w:b w:val="0"/>
          <w:bCs w:val="0"/>
        </w:rPr>
        <w:t>total particulate (front-half and back-half)</w:t>
      </w:r>
      <w:r w:rsidR="00907636">
        <w:rPr>
          <w:rStyle w:val="Strong"/>
          <w:b w:val="0"/>
          <w:bCs w:val="0"/>
        </w:rPr>
        <w:t xml:space="preserve"> and</w:t>
      </w:r>
      <w:r w:rsidR="00907636" w:rsidRPr="00907636">
        <w:rPr>
          <w:rStyle w:val="Strong"/>
          <w:b w:val="0"/>
          <w:bCs w:val="0"/>
        </w:rPr>
        <w:t xml:space="preserve"> total suspended particulate</w:t>
      </w:r>
      <w:r w:rsidR="00907636">
        <w:rPr>
          <w:rStyle w:val="Strong"/>
          <w:b w:val="0"/>
          <w:bCs w:val="0"/>
        </w:rPr>
        <w:t xml:space="preserve"> emissions </w:t>
      </w:r>
      <w:r w:rsidR="003B4DA3">
        <w:rPr>
          <w:rStyle w:val="Strong"/>
          <w:b w:val="0"/>
          <w:bCs w:val="0"/>
        </w:rPr>
        <w:t>in the stack test.</w:t>
      </w:r>
    </w:p>
    <w:p w14:paraId="382EC337" w14:textId="11BBB845" w:rsidR="005E730B" w:rsidRDefault="005E730B" w:rsidP="000440FD">
      <w:pPr>
        <w:rPr>
          <w:rStyle w:val="Strong"/>
          <w:b w:val="0"/>
          <w:bCs w:val="0"/>
        </w:rPr>
      </w:pPr>
    </w:p>
    <w:p w14:paraId="51046223" w14:textId="789325E3" w:rsidR="007A553B" w:rsidRDefault="007A553B" w:rsidP="007A553B">
      <w:pPr>
        <w:rPr>
          <w:rStyle w:val="Strong"/>
          <w:b w:val="0"/>
          <w:bCs w:val="0"/>
        </w:rPr>
      </w:pPr>
      <w:r>
        <w:t>To clarify stack testing requirements, i</w:t>
      </w:r>
      <w:r w:rsidRPr="007A553B">
        <w:rPr>
          <w:rStyle w:val="Strong"/>
          <w:b w:val="0"/>
          <w:bCs w:val="0"/>
        </w:rPr>
        <w:t xml:space="preserve">n the NSR permit 2501A, issued on 3/22/23, SC 15, the permit language </w:t>
      </w:r>
      <w:r>
        <w:rPr>
          <w:rStyle w:val="Strong"/>
          <w:b w:val="0"/>
          <w:bCs w:val="0"/>
        </w:rPr>
        <w:t xml:space="preserve">states </w:t>
      </w:r>
      <w:r w:rsidRPr="007A553B">
        <w:rPr>
          <w:rStyle w:val="Strong"/>
          <w:b w:val="0"/>
          <w:bCs w:val="0"/>
        </w:rPr>
        <w:t>“Stack tests required by Special Condition 57 and MACT UUU 40 CFR §63.1571(a)(5) are used for MAERT compliance demonstration. The emission factors used to demonstrate compliance will be taken from the most recent stack test.”</w:t>
      </w:r>
    </w:p>
    <w:p w14:paraId="1CD8AC7B" w14:textId="77777777" w:rsidR="007A553B" w:rsidRPr="007A553B" w:rsidRDefault="007A553B" w:rsidP="007A553B">
      <w:pPr>
        <w:rPr>
          <w:rStyle w:val="Strong"/>
          <w:b w:val="0"/>
          <w:bCs w:val="0"/>
        </w:rPr>
      </w:pPr>
    </w:p>
    <w:p w14:paraId="3035B614" w14:textId="165F0A34" w:rsidR="007A553B" w:rsidRDefault="007A553B" w:rsidP="007A553B">
      <w:pPr>
        <w:rPr>
          <w:rStyle w:val="Strong"/>
          <w:b w:val="0"/>
          <w:bCs w:val="0"/>
        </w:rPr>
      </w:pPr>
      <w:r>
        <w:rPr>
          <w:rStyle w:val="Strong"/>
          <w:b w:val="0"/>
          <w:bCs w:val="0"/>
        </w:rPr>
        <w:t xml:space="preserve">Requirement under </w:t>
      </w:r>
      <w:r w:rsidRPr="007A553B">
        <w:rPr>
          <w:rStyle w:val="Strong"/>
          <w:b w:val="0"/>
          <w:bCs w:val="0"/>
        </w:rPr>
        <w:t>MACT UUU 40 CFR §63.1571(a)(5)</w:t>
      </w:r>
      <w:r>
        <w:rPr>
          <w:rStyle w:val="Strong"/>
          <w:b w:val="0"/>
          <w:bCs w:val="0"/>
        </w:rPr>
        <w:t xml:space="preserve"> states </w:t>
      </w:r>
      <w:r w:rsidRPr="007A553B">
        <w:rPr>
          <w:rStyle w:val="Strong"/>
          <w:b w:val="0"/>
          <w:bCs w:val="0"/>
        </w:rPr>
        <w:t>“… conduct a periodic performance test for PM or Ni for each catalytic cracking unit at least once every 5 years…”</w:t>
      </w:r>
      <w:r>
        <w:rPr>
          <w:rStyle w:val="Strong"/>
          <w:b w:val="0"/>
          <w:bCs w:val="0"/>
        </w:rPr>
        <w:t xml:space="preserve">. </w:t>
      </w:r>
      <w:r w:rsidRPr="007A553B">
        <w:rPr>
          <w:rStyle w:val="Strong"/>
          <w:b w:val="0"/>
          <w:bCs w:val="0"/>
        </w:rPr>
        <w:t xml:space="preserve">  </w:t>
      </w:r>
      <w:r>
        <w:rPr>
          <w:rStyle w:val="Strong"/>
          <w:b w:val="0"/>
          <w:bCs w:val="0"/>
        </w:rPr>
        <w:t>Site has</w:t>
      </w:r>
      <w:r w:rsidRPr="007A553B">
        <w:rPr>
          <w:rStyle w:val="Strong"/>
          <w:b w:val="0"/>
          <w:bCs w:val="0"/>
        </w:rPr>
        <w:t xml:space="preserve"> been conducting the tests in the past, and </w:t>
      </w:r>
      <w:r>
        <w:rPr>
          <w:rStyle w:val="Strong"/>
          <w:b w:val="0"/>
          <w:bCs w:val="0"/>
        </w:rPr>
        <w:t>NSR</w:t>
      </w:r>
      <w:r w:rsidRPr="007A553B">
        <w:rPr>
          <w:rStyle w:val="Strong"/>
          <w:b w:val="0"/>
          <w:bCs w:val="0"/>
        </w:rPr>
        <w:t xml:space="preserve"> permit language in SC 15 </w:t>
      </w:r>
      <w:r>
        <w:rPr>
          <w:rStyle w:val="Strong"/>
          <w:b w:val="0"/>
          <w:bCs w:val="0"/>
        </w:rPr>
        <w:t>references this requirement</w:t>
      </w:r>
      <w:r w:rsidRPr="007A553B">
        <w:rPr>
          <w:rStyle w:val="Strong"/>
          <w:b w:val="0"/>
          <w:bCs w:val="0"/>
        </w:rPr>
        <w:t xml:space="preserve">.  </w:t>
      </w:r>
    </w:p>
    <w:p w14:paraId="76DBC178" w14:textId="77777777" w:rsidR="007A553B" w:rsidRPr="007A553B" w:rsidRDefault="007A553B" w:rsidP="007A553B">
      <w:pPr>
        <w:rPr>
          <w:rStyle w:val="Strong"/>
          <w:b w:val="0"/>
          <w:bCs w:val="0"/>
        </w:rPr>
      </w:pPr>
    </w:p>
    <w:p w14:paraId="0634E0E3" w14:textId="6746E2DD" w:rsidR="007A553B" w:rsidRDefault="007A553B" w:rsidP="007A553B">
      <w:pPr>
        <w:rPr>
          <w:rStyle w:val="Strong"/>
          <w:b w:val="0"/>
          <w:bCs w:val="0"/>
        </w:rPr>
      </w:pPr>
      <w:r>
        <w:rPr>
          <w:rStyle w:val="Strong"/>
          <w:b w:val="0"/>
          <w:bCs w:val="0"/>
        </w:rPr>
        <w:t>Reference to the</w:t>
      </w:r>
      <w:r w:rsidRPr="007A553B">
        <w:rPr>
          <w:rStyle w:val="Strong"/>
          <w:b w:val="0"/>
          <w:bCs w:val="0"/>
        </w:rPr>
        <w:t xml:space="preserve"> last acceptable test conducted on December 19, </w:t>
      </w:r>
      <w:proofErr w:type="gramStart"/>
      <w:r w:rsidRPr="007A553B">
        <w:rPr>
          <w:rStyle w:val="Strong"/>
          <w:b w:val="0"/>
          <w:bCs w:val="0"/>
        </w:rPr>
        <w:t>2008</w:t>
      </w:r>
      <w:proofErr w:type="gramEnd"/>
      <w:r w:rsidRPr="007A553B">
        <w:rPr>
          <w:rStyle w:val="Strong"/>
          <w:b w:val="0"/>
          <w:bCs w:val="0"/>
        </w:rPr>
        <w:t xml:space="preserve"> stated in NSR permit 2501A SC 56.C</w:t>
      </w:r>
      <w:r>
        <w:rPr>
          <w:rStyle w:val="Strong"/>
          <w:b w:val="0"/>
          <w:bCs w:val="0"/>
        </w:rPr>
        <w:t xml:space="preserve">, which refers </w:t>
      </w:r>
      <w:r w:rsidRPr="007A553B">
        <w:rPr>
          <w:rStyle w:val="Strong"/>
          <w:b w:val="0"/>
          <w:bCs w:val="0"/>
        </w:rPr>
        <w:t>to FCCU initial stack testing on criteria pollutants that included PM</w:t>
      </w:r>
      <w:r>
        <w:rPr>
          <w:rStyle w:val="Strong"/>
          <w:b w:val="0"/>
          <w:bCs w:val="0"/>
        </w:rPr>
        <w:t xml:space="preserve">, is </w:t>
      </w:r>
      <w:r w:rsidRPr="007A553B">
        <w:rPr>
          <w:rStyle w:val="Strong"/>
          <w:b w:val="0"/>
          <w:bCs w:val="0"/>
        </w:rPr>
        <w:t>include</w:t>
      </w:r>
      <w:r>
        <w:rPr>
          <w:rStyle w:val="Strong"/>
          <w:b w:val="0"/>
          <w:bCs w:val="0"/>
        </w:rPr>
        <w:t>d as a common permitting practice to list</w:t>
      </w:r>
      <w:r w:rsidRPr="007A553B">
        <w:rPr>
          <w:rStyle w:val="Strong"/>
          <w:b w:val="0"/>
          <w:bCs w:val="0"/>
        </w:rPr>
        <w:t xml:space="preserve"> the last acceptable criteria pollutant stack test date as a reference for permit compliance representation.  </w:t>
      </w:r>
      <w:r w:rsidR="00F11DF0">
        <w:rPr>
          <w:rStyle w:val="Strong"/>
          <w:b w:val="0"/>
          <w:bCs w:val="0"/>
        </w:rPr>
        <w:t>E</w:t>
      </w:r>
      <w:r w:rsidRPr="007A553B">
        <w:rPr>
          <w:rStyle w:val="Strong"/>
          <w:b w:val="0"/>
          <w:bCs w:val="0"/>
        </w:rPr>
        <w:t xml:space="preserve">mission point stack test dates </w:t>
      </w:r>
      <w:r w:rsidR="00F11DF0">
        <w:rPr>
          <w:rStyle w:val="Strong"/>
          <w:b w:val="0"/>
          <w:bCs w:val="0"/>
        </w:rPr>
        <w:t xml:space="preserve">are also referenced </w:t>
      </w:r>
      <w:r w:rsidRPr="007A553B">
        <w:rPr>
          <w:rStyle w:val="Strong"/>
          <w:b w:val="0"/>
          <w:bCs w:val="0"/>
        </w:rPr>
        <w:t>in the “Initial Demonstration of Compliance” section of the permit.</w:t>
      </w:r>
    </w:p>
    <w:p w14:paraId="4924550C" w14:textId="77777777" w:rsidR="003C13FB" w:rsidRDefault="003C13FB" w:rsidP="000440FD">
      <w:pPr>
        <w:rPr>
          <w:color w:val="FF0000"/>
        </w:rPr>
      </w:pPr>
    </w:p>
    <w:p w14:paraId="237EA310" w14:textId="77777777" w:rsidR="00FB2BA8" w:rsidRDefault="000440FD" w:rsidP="00B2468B">
      <w:r w:rsidRPr="000440FD">
        <w:rPr>
          <w:b/>
          <w:bCs/>
        </w:rPr>
        <w:t>Claim D.2: The Petitioners Claim That “The Proposed Permit’s Monitoring Requirements Cannot Ensure Compliance with the Hourly and Annual Limits for the Refinery’s Flares.”</w:t>
      </w:r>
      <w:r>
        <w:t xml:space="preserve"> </w:t>
      </w:r>
    </w:p>
    <w:p w14:paraId="21C77427" w14:textId="77777777" w:rsidR="001E26BA" w:rsidRDefault="001E26BA" w:rsidP="00B2468B"/>
    <w:p w14:paraId="2C94DCD4" w14:textId="77777777" w:rsidR="000440FD" w:rsidRDefault="000440FD" w:rsidP="000440FD">
      <w:r w:rsidRPr="000440FD">
        <w:rPr>
          <w:b/>
          <w:bCs/>
        </w:rPr>
        <w:t>Direction to TCEQ:</w:t>
      </w:r>
      <w:r>
        <w:t xml:space="preserve"> In response to this Order, </w:t>
      </w:r>
      <w:proofErr w:type="gramStart"/>
      <w:r>
        <w:t>in order to</w:t>
      </w:r>
      <w:proofErr w:type="gramEnd"/>
      <w:r>
        <w:t xml:space="preserve"> rely on emissions factors to demonstrate compliance, TCEQ must revise the Permit to include the correct reference to the document identifying the emission factors to be used for calculating hourly emission rates. If these emission factors are specified in a different permit amendment application than the one currently identified in the Permit, the Permit must include the correct application date. Further, the Permit must identify the destruction efficiencies and conversion efficiencies that are being used for emission calculations to determine compliance with the flare emission limits. The EPA notes that NSR Permit 2501A Special Condition 37.G does specify that the flare shall operate with no less than 98 percent efficiency; however, it is not clear if that is the destruction efficiency that is being used for emission calculations for the purpose of determining compliance with the title V permit. In any event, the selected destruction and conversion efficiencies must be included in the Permit, and the justifications for their selection must be provided in the permit record. </w:t>
      </w:r>
    </w:p>
    <w:p w14:paraId="25323B97" w14:textId="77777777" w:rsidR="000440FD" w:rsidRDefault="000440FD" w:rsidP="000440FD"/>
    <w:p w14:paraId="3FDE8906" w14:textId="06387657" w:rsidR="000440FD" w:rsidRDefault="000440FD" w:rsidP="000440FD">
      <w:r>
        <w:t xml:space="preserve">The Permit must also be revised to clarify how compliance is being determined for each pollutant; where continuous monitors are being used, the Permit must clearly state such. Additionally, TCEQ must specify in the Permit which VOCs and gases are being monitored to demonstrate compliance with the VOC emission limit. The EPA notes that other applicable requirements that require flare monitoring may provide the information that the Petitioners highlight. Specifically, 40 C.F.R. part 63, subpart CC, for which both flares are subject, requires Valero to conduct flare vent gas composition monitoring. See 40 C.F.R. § 63.670(j). The definition of flare vent gas under this provision includes all waste gas, portion of sweep gas not recovered, flare purge gas, and flare supplemental gas (but does not include pilot gas, total </w:t>
      </w:r>
      <w:proofErr w:type="gramStart"/>
      <w:r>
        <w:t>steam</w:t>
      </w:r>
      <w:proofErr w:type="gramEnd"/>
      <w:r>
        <w:t xml:space="preserve"> or assist air). 40 C.F.R. § 63.641. Subpart CC also requires Valero to install a flow monitoring system and allows that different flow monitoring methods may be used “provided that the flow rates of all gas streams that contribute to the flare vent gas are determined.” 40 C.F.R. § 63.670(</w:t>
      </w:r>
      <w:proofErr w:type="spellStart"/>
      <w:r>
        <w:t>i</w:t>
      </w:r>
      <w:proofErr w:type="spellEnd"/>
      <w:r>
        <w:t xml:space="preserve">). If TCEQ is relying upon other requirements such as those found in the NSPS or NESHAP </w:t>
      </w:r>
      <w:proofErr w:type="gramStart"/>
      <w:r>
        <w:t>in order to</w:t>
      </w:r>
      <w:proofErr w:type="gramEnd"/>
      <w:r>
        <w:t xml:space="preserve"> assure compliance with the emission limits found in the MAERT, then the Permit must clearly state this connection and the permit record should provide a basis for this connection.</w:t>
      </w:r>
    </w:p>
    <w:p w14:paraId="1D0D1BD4" w14:textId="77777777" w:rsidR="000440FD" w:rsidRPr="000440FD" w:rsidRDefault="000440FD" w:rsidP="000440FD">
      <w:pPr>
        <w:rPr>
          <w:color w:val="FF0000"/>
        </w:rPr>
      </w:pPr>
    </w:p>
    <w:p w14:paraId="1C2D6073" w14:textId="559A0886" w:rsidR="00FB2BA8" w:rsidRDefault="00943608" w:rsidP="000440FD">
      <w:pPr>
        <w:rPr>
          <w:rStyle w:val="Strong"/>
          <w:b w:val="0"/>
          <w:bCs w:val="0"/>
        </w:rPr>
      </w:pPr>
      <w:r w:rsidRPr="00D24C52">
        <w:rPr>
          <w:rStyle w:val="Strong"/>
        </w:rPr>
        <w:t xml:space="preserve">TCEQ Response to EPA Objection </w:t>
      </w:r>
      <w:r>
        <w:rPr>
          <w:rStyle w:val="Strong"/>
        </w:rPr>
        <w:t>D.2</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21B6FDF3" w14:textId="77777777" w:rsidR="000D69C1" w:rsidRDefault="000D69C1" w:rsidP="000440FD">
      <w:pPr>
        <w:rPr>
          <w:rStyle w:val="Strong"/>
          <w:b w:val="0"/>
          <w:bCs w:val="0"/>
        </w:rPr>
      </w:pPr>
    </w:p>
    <w:p w14:paraId="6CBD5F93" w14:textId="7BB97BB1" w:rsidR="00613D6C" w:rsidRDefault="000D69C1" w:rsidP="000D69C1">
      <w:pPr>
        <w:rPr>
          <w:rStyle w:val="Strong"/>
          <w:b w:val="0"/>
          <w:bCs w:val="0"/>
        </w:rPr>
      </w:pPr>
      <w:r>
        <w:rPr>
          <w:rStyle w:val="Strong"/>
          <w:b w:val="0"/>
          <w:bCs w:val="0"/>
        </w:rPr>
        <w:t xml:space="preserve">More specifically, to </w:t>
      </w:r>
      <w:r w:rsidR="00613D6C">
        <w:rPr>
          <w:rStyle w:val="Strong"/>
          <w:b w:val="0"/>
          <w:bCs w:val="0"/>
        </w:rPr>
        <w:t>address issues raised in the EPA objection</w:t>
      </w:r>
      <w:r>
        <w:rPr>
          <w:rStyle w:val="Strong"/>
          <w:b w:val="0"/>
          <w:bCs w:val="0"/>
        </w:rPr>
        <w:t xml:space="preserve">, </w:t>
      </w:r>
      <w:r w:rsidR="00613D6C">
        <w:rPr>
          <w:rStyle w:val="Strong"/>
          <w:b w:val="0"/>
          <w:bCs w:val="0"/>
        </w:rPr>
        <w:t>following changes have been made in the NSR permit 2501A</w:t>
      </w:r>
      <w:r w:rsidR="00FA6DDC">
        <w:rPr>
          <w:rStyle w:val="Strong"/>
          <w:b w:val="0"/>
          <w:bCs w:val="0"/>
        </w:rPr>
        <w:t>:</w:t>
      </w:r>
    </w:p>
    <w:p w14:paraId="519EE9DC" w14:textId="77777777" w:rsidR="00DA6C83" w:rsidRDefault="00DA6C83" w:rsidP="000D69C1">
      <w:pPr>
        <w:rPr>
          <w:rStyle w:val="Strong"/>
          <w:b w:val="0"/>
          <w:bCs w:val="0"/>
        </w:rPr>
      </w:pPr>
    </w:p>
    <w:p w14:paraId="2A87DAEA" w14:textId="2A1FCE08" w:rsidR="00BD0635" w:rsidRDefault="00BD0635" w:rsidP="002379AB">
      <w:pPr>
        <w:pStyle w:val="ListParagraph"/>
        <w:numPr>
          <w:ilvl w:val="0"/>
          <w:numId w:val="19"/>
        </w:numPr>
        <w:rPr>
          <w:rStyle w:val="Strong"/>
          <w:b w:val="0"/>
          <w:bCs w:val="0"/>
        </w:rPr>
      </w:pPr>
      <w:r w:rsidRPr="009D6EBD">
        <w:rPr>
          <w:rStyle w:val="Strong"/>
          <w:b w:val="0"/>
          <w:bCs w:val="0"/>
        </w:rPr>
        <w:t>Special condition 38</w:t>
      </w:r>
      <w:r>
        <w:rPr>
          <w:rStyle w:val="Strong"/>
          <w:b w:val="0"/>
          <w:bCs w:val="0"/>
        </w:rPr>
        <w:t>.A-H – Requirements for</w:t>
      </w:r>
      <w:r w:rsidRPr="009D6EBD">
        <w:rPr>
          <w:rStyle w:val="Strong"/>
          <w:b w:val="0"/>
          <w:bCs w:val="0"/>
        </w:rPr>
        <w:t xml:space="preserve"> flares EPNs 30FL1 and 30FL6</w:t>
      </w:r>
      <w:r w:rsidR="007365A0">
        <w:rPr>
          <w:rStyle w:val="Strong"/>
          <w:b w:val="0"/>
          <w:bCs w:val="0"/>
        </w:rPr>
        <w:t xml:space="preserve"> include </w:t>
      </w:r>
      <w:r w:rsidRPr="009D6EBD">
        <w:rPr>
          <w:rStyle w:val="Strong"/>
          <w:b w:val="0"/>
          <w:bCs w:val="0"/>
        </w:rPr>
        <w:t xml:space="preserve">all applicable requirements of 40 CFR Part 60, Subpart Ja and 40 CFR Part 63, Subpart CC. </w:t>
      </w:r>
    </w:p>
    <w:p w14:paraId="4C886FCF" w14:textId="53D842CF" w:rsidR="000D69C1" w:rsidRPr="009D6EBD" w:rsidRDefault="009D6EBD" w:rsidP="002379AB">
      <w:pPr>
        <w:pStyle w:val="ListParagraph"/>
        <w:numPr>
          <w:ilvl w:val="0"/>
          <w:numId w:val="19"/>
        </w:numPr>
        <w:rPr>
          <w:rStyle w:val="Strong"/>
          <w:b w:val="0"/>
          <w:bCs w:val="0"/>
        </w:rPr>
      </w:pPr>
      <w:r>
        <w:rPr>
          <w:rStyle w:val="Strong"/>
          <w:b w:val="0"/>
          <w:bCs w:val="0"/>
        </w:rPr>
        <w:t>S</w:t>
      </w:r>
      <w:r w:rsidR="000D69C1" w:rsidRPr="009D6EBD">
        <w:rPr>
          <w:rStyle w:val="Strong"/>
          <w:b w:val="0"/>
          <w:bCs w:val="0"/>
        </w:rPr>
        <w:t xml:space="preserve">pecial condition </w:t>
      </w:r>
      <w:r w:rsidR="00675F3F" w:rsidRPr="009D6EBD">
        <w:rPr>
          <w:rStyle w:val="Strong"/>
          <w:b w:val="0"/>
          <w:bCs w:val="0"/>
        </w:rPr>
        <w:t>38.F</w:t>
      </w:r>
      <w:r w:rsidR="000D69C1" w:rsidRPr="009D6EBD">
        <w:rPr>
          <w:rStyle w:val="Strong"/>
          <w:b w:val="0"/>
          <w:bCs w:val="0"/>
        </w:rPr>
        <w:t xml:space="preserve"> </w:t>
      </w:r>
      <w:r w:rsidR="00C22D6B" w:rsidRPr="009D6EBD">
        <w:rPr>
          <w:rStyle w:val="Strong"/>
          <w:b w:val="0"/>
          <w:bCs w:val="0"/>
        </w:rPr>
        <w:t xml:space="preserve">and Attachment G </w:t>
      </w:r>
      <w:r w:rsidR="00DA6C83">
        <w:rPr>
          <w:rStyle w:val="Strong"/>
          <w:b w:val="0"/>
          <w:bCs w:val="0"/>
        </w:rPr>
        <w:t xml:space="preserve">- </w:t>
      </w:r>
      <w:r w:rsidR="00C22D6B" w:rsidRPr="009D6EBD">
        <w:rPr>
          <w:rStyle w:val="Strong"/>
          <w:b w:val="0"/>
          <w:bCs w:val="0"/>
        </w:rPr>
        <w:t xml:space="preserve">Hourly mass emission rates </w:t>
      </w:r>
      <w:r w:rsidR="00DA6C83">
        <w:rPr>
          <w:rStyle w:val="Strong"/>
          <w:b w:val="0"/>
          <w:bCs w:val="0"/>
        </w:rPr>
        <w:t xml:space="preserve">are </w:t>
      </w:r>
      <w:r w:rsidR="00C22D6B" w:rsidRPr="009D6EBD">
        <w:rPr>
          <w:rStyle w:val="Strong"/>
          <w:b w:val="0"/>
          <w:bCs w:val="0"/>
        </w:rPr>
        <w:t>determined and recorded using the flow monitors, reduced sulfur</w:t>
      </w:r>
      <w:r w:rsidR="00913DDB" w:rsidRPr="009D6EBD">
        <w:rPr>
          <w:rStyle w:val="Strong"/>
          <w:b w:val="0"/>
          <w:bCs w:val="0"/>
        </w:rPr>
        <w:t xml:space="preserve"> </w:t>
      </w:r>
      <w:r w:rsidR="00C22D6B" w:rsidRPr="009D6EBD">
        <w:rPr>
          <w:rStyle w:val="Strong"/>
          <w:b w:val="0"/>
          <w:bCs w:val="0"/>
        </w:rPr>
        <w:t>analyzers, and composition analyzers readings and the emission factors used in permit</w:t>
      </w:r>
      <w:r w:rsidR="00913DDB" w:rsidRPr="009D6EBD">
        <w:rPr>
          <w:rStyle w:val="Strong"/>
          <w:b w:val="0"/>
          <w:bCs w:val="0"/>
        </w:rPr>
        <w:t xml:space="preserve"> </w:t>
      </w:r>
      <w:r w:rsidR="00C22D6B" w:rsidRPr="009D6EBD">
        <w:rPr>
          <w:rStyle w:val="Strong"/>
          <w:b w:val="0"/>
          <w:bCs w:val="0"/>
        </w:rPr>
        <w:t>amendment application, PI</w:t>
      </w:r>
      <w:r w:rsidR="00C22D6B" w:rsidRPr="009D6EBD">
        <w:rPr>
          <w:rStyle w:val="Strong"/>
          <w:rFonts w:ascii="Cambria Math" w:hAnsi="Cambria Math" w:cs="Cambria Math"/>
          <w:b w:val="0"/>
          <w:bCs w:val="0"/>
        </w:rPr>
        <w:t>‐</w:t>
      </w:r>
      <w:r w:rsidR="00C22D6B" w:rsidRPr="009D6EBD">
        <w:rPr>
          <w:rStyle w:val="Strong"/>
          <w:b w:val="0"/>
          <w:bCs w:val="0"/>
        </w:rPr>
        <w:t>R dated February 8, 2012. The emission calculations are</w:t>
      </w:r>
      <w:r w:rsidR="00913DDB" w:rsidRPr="009D6EBD">
        <w:rPr>
          <w:rStyle w:val="Strong"/>
          <w:b w:val="0"/>
          <w:bCs w:val="0"/>
        </w:rPr>
        <w:t xml:space="preserve"> </w:t>
      </w:r>
      <w:r w:rsidR="00C22D6B" w:rsidRPr="009D6EBD">
        <w:rPr>
          <w:rStyle w:val="Strong"/>
          <w:b w:val="0"/>
          <w:bCs w:val="0"/>
        </w:rPr>
        <w:t>also referenced from the TCEQ publication titled "New Source Review (NSR) Emission</w:t>
      </w:r>
      <w:r w:rsidRPr="009D6EBD">
        <w:rPr>
          <w:rStyle w:val="Strong"/>
          <w:b w:val="0"/>
          <w:bCs w:val="0"/>
        </w:rPr>
        <w:t xml:space="preserve"> </w:t>
      </w:r>
      <w:r w:rsidR="00C22D6B" w:rsidRPr="009D6EBD">
        <w:rPr>
          <w:rStyle w:val="Strong"/>
          <w:b w:val="0"/>
          <w:bCs w:val="0"/>
        </w:rPr>
        <w:t xml:space="preserve">Calculations </w:t>
      </w:r>
      <w:r w:rsidR="00C22D6B" w:rsidRPr="009D6EBD">
        <w:rPr>
          <w:rStyle w:val="Strong"/>
          <w:rFonts w:ascii="Cambria Math" w:hAnsi="Cambria Math" w:cs="Cambria Math"/>
          <w:b w:val="0"/>
          <w:bCs w:val="0"/>
        </w:rPr>
        <w:t>‐</w:t>
      </w:r>
      <w:r w:rsidR="00C22D6B" w:rsidRPr="009D6EBD">
        <w:rPr>
          <w:rStyle w:val="Strong"/>
          <w:b w:val="0"/>
          <w:bCs w:val="0"/>
        </w:rPr>
        <w:t xml:space="preserve"> Sample Calculations for Flares." for MAERT compliance demonstration."</w:t>
      </w:r>
      <w:r w:rsidR="00913DDB" w:rsidRPr="009D6EBD">
        <w:rPr>
          <w:rStyle w:val="Strong"/>
          <w:b w:val="0"/>
          <w:bCs w:val="0"/>
        </w:rPr>
        <w:t xml:space="preserve"> </w:t>
      </w:r>
      <w:r w:rsidR="00C22D6B" w:rsidRPr="009D6EBD">
        <w:rPr>
          <w:rStyle w:val="Strong"/>
          <w:b w:val="0"/>
          <w:bCs w:val="0"/>
        </w:rPr>
        <w:t>The referenced guidance provides the criteria pollutant emission calculations and</w:t>
      </w:r>
      <w:r w:rsidR="00913DDB" w:rsidRPr="009D6EBD">
        <w:rPr>
          <w:rStyle w:val="Strong"/>
          <w:b w:val="0"/>
          <w:bCs w:val="0"/>
        </w:rPr>
        <w:t xml:space="preserve"> </w:t>
      </w:r>
      <w:r w:rsidR="00C22D6B" w:rsidRPr="009D6EBD">
        <w:rPr>
          <w:rStyle w:val="Strong"/>
          <w:b w:val="0"/>
          <w:bCs w:val="0"/>
        </w:rPr>
        <w:t>destruction efficiency</w:t>
      </w:r>
      <w:r w:rsidR="000D69C1" w:rsidRPr="009D6EBD">
        <w:rPr>
          <w:rStyle w:val="Strong"/>
          <w:b w:val="0"/>
          <w:bCs w:val="0"/>
        </w:rPr>
        <w:t>.</w:t>
      </w:r>
    </w:p>
    <w:p w14:paraId="417313AE" w14:textId="6FD199B2" w:rsidR="00283A70" w:rsidRPr="00BD0635" w:rsidRDefault="000B7B2F" w:rsidP="00BD5BB9">
      <w:pPr>
        <w:pStyle w:val="ListParagraph"/>
        <w:numPr>
          <w:ilvl w:val="0"/>
          <w:numId w:val="19"/>
        </w:numPr>
        <w:rPr>
          <w:rStyle w:val="Strong"/>
          <w:b w:val="0"/>
          <w:bCs w:val="0"/>
        </w:rPr>
      </w:pPr>
      <w:r w:rsidRPr="00BD0635">
        <w:rPr>
          <w:rStyle w:val="Strong"/>
          <w:b w:val="0"/>
          <w:bCs w:val="0"/>
        </w:rPr>
        <w:t>S</w:t>
      </w:r>
      <w:r w:rsidR="00283A70" w:rsidRPr="00BD0635">
        <w:rPr>
          <w:rStyle w:val="Strong"/>
          <w:b w:val="0"/>
          <w:bCs w:val="0"/>
        </w:rPr>
        <w:t xml:space="preserve">pecial condition 38.D </w:t>
      </w:r>
      <w:r w:rsidR="001D764D" w:rsidRPr="00BD0635">
        <w:rPr>
          <w:rStyle w:val="Strong"/>
          <w:b w:val="0"/>
          <w:bCs w:val="0"/>
        </w:rPr>
        <w:t>– Requires t</w:t>
      </w:r>
      <w:r w:rsidR="00913DDB" w:rsidRPr="00BD0635">
        <w:rPr>
          <w:rStyle w:val="Strong"/>
          <w:b w:val="0"/>
          <w:bCs w:val="0"/>
        </w:rPr>
        <w:t xml:space="preserve">he permit holder </w:t>
      </w:r>
      <w:r w:rsidR="001D764D" w:rsidRPr="00BD0635">
        <w:rPr>
          <w:rStyle w:val="Strong"/>
          <w:b w:val="0"/>
          <w:bCs w:val="0"/>
        </w:rPr>
        <w:t>to install</w:t>
      </w:r>
      <w:r w:rsidR="00913DDB" w:rsidRPr="00BD0635">
        <w:rPr>
          <w:rStyle w:val="Strong"/>
          <w:b w:val="0"/>
          <w:bCs w:val="0"/>
        </w:rPr>
        <w:t xml:space="preserve"> continuous flow monitors, reduced sulfur analyzers, and composition analyzers that provide a record of the vent stream flow and composition to the flare.</w:t>
      </w:r>
    </w:p>
    <w:p w14:paraId="42FD92AE" w14:textId="1AB3AADF" w:rsidR="00943608" w:rsidRDefault="00943608" w:rsidP="000440FD">
      <w:pPr>
        <w:rPr>
          <w:rStyle w:val="Strong"/>
          <w:b w:val="0"/>
          <w:bCs w:val="0"/>
        </w:rPr>
      </w:pPr>
    </w:p>
    <w:p w14:paraId="79AEEB59" w14:textId="7813EB2A" w:rsidR="00900CDD" w:rsidRDefault="00F11DF0" w:rsidP="000440FD">
      <w:pPr>
        <w:rPr>
          <w:rStyle w:val="Strong"/>
          <w:b w:val="0"/>
          <w:bCs w:val="0"/>
        </w:rPr>
      </w:pPr>
      <w:r>
        <w:rPr>
          <w:rStyle w:val="Strong"/>
          <w:b w:val="0"/>
          <w:bCs w:val="0"/>
        </w:rPr>
        <w:t>As documented in the proposed permit</w:t>
      </w:r>
      <w:r w:rsidRPr="00F11DF0">
        <w:rPr>
          <w:rStyle w:val="Strong"/>
          <w:b w:val="0"/>
          <w:bCs w:val="0"/>
        </w:rPr>
        <w:t xml:space="preserve"> </w:t>
      </w:r>
      <w:r>
        <w:rPr>
          <w:rStyle w:val="Strong"/>
          <w:b w:val="0"/>
          <w:bCs w:val="0"/>
        </w:rPr>
        <w:t xml:space="preserve">and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w:t>
      </w:r>
      <w:r w:rsidRPr="00F11DF0">
        <w:rPr>
          <w:rStyle w:val="Strong"/>
          <w:b w:val="0"/>
          <w:bCs w:val="0"/>
        </w:rPr>
        <w:t>flare</w:t>
      </w:r>
      <w:r>
        <w:rPr>
          <w:rStyle w:val="Strong"/>
          <w:b w:val="0"/>
          <w:bCs w:val="0"/>
        </w:rPr>
        <w:t xml:space="preserve"> units</w:t>
      </w:r>
      <w:r w:rsidRPr="00F11DF0">
        <w:rPr>
          <w:rStyle w:val="Strong"/>
          <w:b w:val="0"/>
          <w:bCs w:val="0"/>
        </w:rPr>
        <w:t xml:space="preserve"> </w:t>
      </w:r>
      <w:r w:rsidRPr="009D6EBD">
        <w:rPr>
          <w:rStyle w:val="Strong"/>
          <w:b w:val="0"/>
          <w:bCs w:val="0"/>
        </w:rPr>
        <w:t>30FL1 and 30FL6</w:t>
      </w:r>
      <w:r>
        <w:rPr>
          <w:rStyle w:val="Strong"/>
          <w:b w:val="0"/>
          <w:bCs w:val="0"/>
        </w:rPr>
        <w:t xml:space="preserve"> </w:t>
      </w:r>
      <w:r w:rsidRPr="00F11DF0">
        <w:rPr>
          <w:rStyle w:val="Strong"/>
          <w:b w:val="0"/>
          <w:bCs w:val="0"/>
        </w:rPr>
        <w:t>are subject to and are compliant with Ch 115 HRVOC</w:t>
      </w:r>
      <w:r>
        <w:rPr>
          <w:rStyle w:val="Strong"/>
          <w:b w:val="0"/>
          <w:bCs w:val="0"/>
        </w:rPr>
        <w:t>,</w:t>
      </w:r>
      <w:r w:rsidRPr="00F11DF0">
        <w:rPr>
          <w:rStyle w:val="Strong"/>
          <w:b w:val="0"/>
          <w:bCs w:val="0"/>
        </w:rPr>
        <w:t xml:space="preserve"> MACT CC and </w:t>
      </w:r>
      <w:r>
        <w:rPr>
          <w:rStyle w:val="Strong"/>
          <w:b w:val="0"/>
          <w:bCs w:val="0"/>
        </w:rPr>
        <w:t xml:space="preserve">NSPS Ja </w:t>
      </w:r>
      <w:r w:rsidRPr="00F11DF0">
        <w:rPr>
          <w:rStyle w:val="Strong"/>
          <w:b w:val="0"/>
          <w:bCs w:val="0"/>
        </w:rPr>
        <w:t xml:space="preserve">rules. </w:t>
      </w:r>
      <w:r w:rsidR="00316230">
        <w:rPr>
          <w:rStyle w:val="Strong"/>
          <w:b w:val="0"/>
          <w:bCs w:val="0"/>
        </w:rPr>
        <w:t xml:space="preserve">TCEQ has determined that sufficient </w:t>
      </w:r>
      <w:r w:rsidRPr="00F11DF0">
        <w:rPr>
          <w:rStyle w:val="Strong"/>
          <w:b w:val="0"/>
          <w:bCs w:val="0"/>
        </w:rPr>
        <w:t xml:space="preserve">monitoring </w:t>
      </w:r>
      <w:r w:rsidR="00316230">
        <w:rPr>
          <w:rStyle w:val="Strong"/>
          <w:b w:val="0"/>
          <w:bCs w:val="0"/>
        </w:rPr>
        <w:t>to demonstrate compliance with the applicable requirements</w:t>
      </w:r>
      <w:r w:rsidRPr="00F11DF0">
        <w:rPr>
          <w:rStyle w:val="Strong"/>
          <w:b w:val="0"/>
          <w:bCs w:val="0"/>
        </w:rPr>
        <w:t xml:space="preserve"> </w:t>
      </w:r>
      <w:r w:rsidR="005542FE">
        <w:rPr>
          <w:rStyle w:val="Strong"/>
          <w:b w:val="0"/>
          <w:bCs w:val="0"/>
        </w:rPr>
        <w:t>is</w:t>
      </w:r>
      <w:r w:rsidR="005542FE" w:rsidRPr="00F11DF0">
        <w:rPr>
          <w:rStyle w:val="Strong"/>
          <w:b w:val="0"/>
          <w:bCs w:val="0"/>
        </w:rPr>
        <w:t xml:space="preserve"> </w:t>
      </w:r>
      <w:r w:rsidRPr="00F11DF0">
        <w:rPr>
          <w:rStyle w:val="Strong"/>
          <w:b w:val="0"/>
          <w:bCs w:val="0"/>
        </w:rPr>
        <w:t>included in the applicable rules</w:t>
      </w:r>
      <w:r w:rsidR="009C6B7E">
        <w:rPr>
          <w:rStyle w:val="Strong"/>
          <w:b w:val="0"/>
          <w:bCs w:val="0"/>
        </w:rPr>
        <w:t xml:space="preserve"> </w:t>
      </w:r>
      <w:r w:rsidR="00316230">
        <w:rPr>
          <w:rStyle w:val="Strong"/>
          <w:b w:val="0"/>
          <w:bCs w:val="0"/>
        </w:rPr>
        <w:t xml:space="preserve">themselves </w:t>
      </w:r>
      <w:r>
        <w:rPr>
          <w:rStyle w:val="Strong"/>
          <w:b w:val="0"/>
          <w:bCs w:val="0"/>
        </w:rPr>
        <w:t xml:space="preserve">or </w:t>
      </w:r>
      <w:r w:rsidR="00316230">
        <w:rPr>
          <w:rStyle w:val="Strong"/>
          <w:b w:val="0"/>
          <w:bCs w:val="0"/>
        </w:rPr>
        <w:t xml:space="preserve">in </w:t>
      </w:r>
      <w:r>
        <w:rPr>
          <w:rStyle w:val="Strong"/>
          <w:b w:val="0"/>
          <w:bCs w:val="0"/>
        </w:rPr>
        <w:t>the permits.</w:t>
      </w:r>
      <w:r w:rsidR="00900CDD">
        <w:rPr>
          <w:rStyle w:val="Strong"/>
          <w:b w:val="0"/>
          <w:bCs w:val="0"/>
        </w:rPr>
        <w:t xml:space="preserve"> </w:t>
      </w:r>
    </w:p>
    <w:p w14:paraId="794B7606" w14:textId="77777777" w:rsidR="00943608" w:rsidRDefault="00943608" w:rsidP="000440FD">
      <w:pPr>
        <w:rPr>
          <w:color w:val="FF0000"/>
        </w:rPr>
      </w:pPr>
    </w:p>
    <w:p w14:paraId="578F82CB" w14:textId="77777777" w:rsidR="00FB2BA8" w:rsidRDefault="00FB2BA8" w:rsidP="00B2468B">
      <w:r w:rsidRPr="00FB2BA8">
        <w:rPr>
          <w:b/>
          <w:bCs/>
        </w:rPr>
        <w:t>Claim D.3: The Petitioners Claim That “The Proposed Permit’s Monitoring Requirements Cannot Ensure Compliance with the Hourly and Annual VOC Limits for the DAF Unit.”</w:t>
      </w:r>
      <w:r>
        <w:t xml:space="preserve"> </w:t>
      </w:r>
    </w:p>
    <w:p w14:paraId="7A3D7699" w14:textId="77777777" w:rsidR="00C41AB2" w:rsidRDefault="00C41AB2" w:rsidP="000D69C1"/>
    <w:p w14:paraId="1028A8A9" w14:textId="6CD4814D" w:rsidR="00FB2BA8" w:rsidRDefault="00C41AB2" w:rsidP="000440FD">
      <w:r w:rsidRPr="00C41AB2">
        <w:rPr>
          <w:b/>
          <w:bCs/>
        </w:rPr>
        <w:t>Direction to TCEQ:</w:t>
      </w:r>
      <w:r>
        <w:t xml:space="preserve"> In response to this Order, TCEQ must revise the Permit to include monitoring sufficient to demonstrate compliance with the hourly and annual VOC emission limits including what test methods and calculation procedures are required. TCEQ should consider whether additional direct or parametric monitoring, such as hourly monitoring of throughput, would be necessary to assure ongoing compliance with the hourly VOC emission limits. To the extent that TCEQ is relying on monitoring requirements and/or sampling procedures in part 61, subpart FF, or another NSPS or NESHAP, to assure compliance with the hourly and annual VOC emissions limits for the DAF unit, TCEQ must clearly identify these provisions in the Permit as requirements relative to the DAF unit. Further, TCEQ must amend the permit record to include the rationale to demonstrate that the monitoring, recordkeeping, and reporting is sufficient to assure compliance with the hourly and annual VOC emission limits.</w:t>
      </w:r>
    </w:p>
    <w:p w14:paraId="2F7145D5" w14:textId="77777777" w:rsidR="00C41AB2" w:rsidRPr="00C41AB2" w:rsidRDefault="00C41AB2" w:rsidP="000440FD">
      <w:pPr>
        <w:rPr>
          <w:b/>
          <w:bCs/>
          <w:color w:val="FF0000"/>
        </w:rPr>
      </w:pPr>
    </w:p>
    <w:p w14:paraId="1CF970EB" w14:textId="7836D937" w:rsidR="00B41508" w:rsidRDefault="00B41508" w:rsidP="00B41508">
      <w:pPr>
        <w:rPr>
          <w:rStyle w:val="Strong"/>
          <w:b w:val="0"/>
          <w:bCs w:val="0"/>
        </w:rPr>
      </w:pPr>
      <w:r w:rsidRPr="00D24C52">
        <w:rPr>
          <w:rStyle w:val="Strong"/>
        </w:rPr>
        <w:t xml:space="preserve">TCEQ Response to EPA Objection </w:t>
      </w:r>
      <w:r>
        <w:rPr>
          <w:rStyle w:val="Strong"/>
        </w:rPr>
        <w:t>D.3</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286DBBAB" w14:textId="77777777" w:rsidR="00B41508" w:rsidRDefault="00B41508" w:rsidP="00B41508">
      <w:pPr>
        <w:rPr>
          <w:rStyle w:val="Strong"/>
          <w:b w:val="0"/>
          <w:bCs w:val="0"/>
        </w:rPr>
      </w:pPr>
    </w:p>
    <w:p w14:paraId="318EE6B7" w14:textId="6062A991" w:rsidR="00C41AB2" w:rsidRDefault="00B41508" w:rsidP="006A5375">
      <w:pPr>
        <w:rPr>
          <w:rStyle w:val="Strong"/>
          <w:b w:val="0"/>
          <w:bCs w:val="0"/>
        </w:rPr>
      </w:pPr>
      <w:r>
        <w:rPr>
          <w:rStyle w:val="Strong"/>
          <w:b w:val="0"/>
          <w:bCs w:val="0"/>
        </w:rPr>
        <w:t xml:space="preserve">More specifically, to address </w:t>
      </w:r>
      <w:r w:rsidR="00901F63">
        <w:rPr>
          <w:rStyle w:val="Strong"/>
          <w:b w:val="0"/>
          <w:bCs w:val="0"/>
        </w:rPr>
        <w:t xml:space="preserve">monitoring requirements for the DAF unit, </w:t>
      </w:r>
      <w:r w:rsidR="007D68BA">
        <w:rPr>
          <w:rStyle w:val="Strong"/>
          <w:b w:val="0"/>
          <w:bCs w:val="0"/>
        </w:rPr>
        <w:t xml:space="preserve">special condition 37 </w:t>
      </w:r>
      <w:r w:rsidR="00CB3D8F">
        <w:rPr>
          <w:rStyle w:val="Strong"/>
          <w:b w:val="0"/>
          <w:bCs w:val="0"/>
        </w:rPr>
        <w:t>which references</w:t>
      </w:r>
      <w:r w:rsidR="007D68BA">
        <w:rPr>
          <w:rStyle w:val="Strong"/>
          <w:b w:val="0"/>
          <w:bCs w:val="0"/>
        </w:rPr>
        <w:t xml:space="preserve"> Attachment G in the NSR permit 2501A is changed to</w:t>
      </w:r>
      <w:r w:rsidR="007D68BA" w:rsidRPr="00FB4B30">
        <w:rPr>
          <w:rStyle w:val="Strong"/>
          <w:b w:val="0"/>
          <w:bCs w:val="0"/>
        </w:rPr>
        <w:t xml:space="preserve"> </w:t>
      </w:r>
      <w:r w:rsidR="00CB3D8F">
        <w:rPr>
          <w:rStyle w:val="Strong"/>
          <w:b w:val="0"/>
          <w:bCs w:val="0"/>
        </w:rPr>
        <w:t xml:space="preserve">include </w:t>
      </w:r>
      <w:r w:rsidR="008B6C45">
        <w:rPr>
          <w:rStyle w:val="Strong"/>
          <w:b w:val="0"/>
          <w:bCs w:val="0"/>
        </w:rPr>
        <w:t>monitor</w:t>
      </w:r>
      <w:r w:rsidR="00CB3D8F">
        <w:rPr>
          <w:rStyle w:val="Strong"/>
          <w:b w:val="0"/>
          <w:bCs w:val="0"/>
        </w:rPr>
        <w:t>ing</w:t>
      </w:r>
      <w:r w:rsidR="008B6C45">
        <w:rPr>
          <w:rStyle w:val="Strong"/>
          <w:b w:val="0"/>
          <w:bCs w:val="0"/>
        </w:rPr>
        <w:t xml:space="preserve"> flow rates</w:t>
      </w:r>
      <w:r w:rsidR="00ED0104">
        <w:rPr>
          <w:rStyle w:val="Strong"/>
          <w:b w:val="0"/>
          <w:bCs w:val="0"/>
        </w:rPr>
        <w:t xml:space="preserve">. </w:t>
      </w:r>
      <w:r w:rsidR="006A5375">
        <w:rPr>
          <w:rStyle w:val="Strong"/>
          <w:b w:val="0"/>
          <w:bCs w:val="0"/>
        </w:rPr>
        <w:t xml:space="preserve">The DAF monitoring requirements </w:t>
      </w:r>
      <w:r w:rsidR="006A5375" w:rsidRPr="006A5375">
        <w:rPr>
          <w:rStyle w:val="Strong"/>
          <w:b w:val="0"/>
          <w:bCs w:val="0"/>
        </w:rPr>
        <w:t xml:space="preserve">do not rely on </w:t>
      </w:r>
      <w:r w:rsidR="006A5375">
        <w:rPr>
          <w:rStyle w:val="Strong"/>
          <w:b w:val="0"/>
          <w:bCs w:val="0"/>
        </w:rPr>
        <w:t xml:space="preserve">the </w:t>
      </w:r>
      <w:r w:rsidR="006A5375" w:rsidRPr="006A5375">
        <w:rPr>
          <w:rStyle w:val="Strong"/>
          <w:b w:val="0"/>
          <w:bCs w:val="0"/>
        </w:rPr>
        <w:t xml:space="preserve">monitoring requirements and/or sampling procedures </w:t>
      </w:r>
      <w:r w:rsidR="006A5375">
        <w:rPr>
          <w:rStyle w:val="Strong"/>
          <w:b w:val="0"/>
          <w:bCs w:val="0"/>
        </w:rPr>
        <w:t xml:space="preserve">stated </w:t>
      </w:r>
      <w:r w:rsidR="006A5375" w:rsidRPr="006A5375">
        <w:rPr>
          <w:rStyle w:val="Strong"/>
          <w:b w:val="0"/>
          <w:bCs w:val="0"/>
        </w:rPr>
        <w:t xml:space="preserve">in </w:t>
      </w:r>
      <w:r w:rsidR="004D3A50">
        <w:rPr>
          <w:rStyle w:val="Strong"/>
          <w:b w:val="0"/>
          <w:bCs w:val="0"/>
        </w:rPr>
        <w:t>40 CFR Part</w:t>
      </w:r>
      <w:r w:rsidR="006A5375" w:rsidRPr="006A5375">
        <w:rPr>
          <w:rStyle w:val="Strong"/>
          <w:b w:val="0"/>
          <w:bCs w:val="0"/>
        </w:rPr>
        <w:t xml:space="preserve"> 61,</w:t>
      </w:r>
      <w:r w:rsidR="006A5375">
        <w:rPr>
          <w:rStyle w:val="Strong"/>
          <w:b w:val="0"/>
          <w:bCs w:val="0"/>
        </w:rPr>
        <w:t xml:space="preserve"> </w:t>
      </w:r>
      <w:r w:rsidR="004D3A50">
        <w:rPr>
          <w:rStyle w:val="Strong"/>
          <w:b w:val="0"/>
          <w:bCs w:val="0"/>
        </w:rPr>
        <w:t>S</w:t>
      </w:r>
      <w:r w:rsidR="006A5375" w:rsidRPr="006A5375">
        <w:rPr>
          <w:rStyle w:val="Strong"/>
          <w:b w:val="0"/>
          <w:bCs w:val="0"/>
        </w:rPr>
        <w:t>ubpart FF, or another NSPS or NESHAP</w:t>
      </w:r>
      <w:r w:rsidR="004D3A50">
        <w:rPr>
          <w:rStyle w:val="Strong"/>
          <w:b w:val="0"/>
          <w:bCs w:val="0"/>
        </w:rPr>
        <w:t xml:space="preserve"> regulations. </w:t>
      </w:r>
      <w:r w:rsidR="00ED0104">
        <w:rPr>
          <w:rStyle w:val="Strong"/>
          <w:b w:val="0"/>
          <w:bCs w:val="0"/>
        </w:rPr>
        <w:t>T</w:t>
      </w:r>
      <w:r w:rsidR="00FB4B30" w:rsidRPr="00FB4B30">
        <w:rPr>
          <w:rStyle w:val="Strong"/>
          <w:b w:val="0"/>
          <w:bCs w:val="0"/>
        </w:rPr>
        <w:t>he</w:t>
      </w:r>
      <w:r w:rsidR="00FB4B30">
        <w:rPr>
          <w:rStyle w:val="Strong"/>
          <w:b w:val="0"/>
          <w:bCs w:val="0"/>
        </w:rPr>
        <w:t xml:space="preserve"> </w:t>
      </w:r>
      <w:r w:rsidR="00FB4B30" w:rsidRPr="00FB4B30">
        <w:rPr>
          <w:rStyle w:val="Strong"/>
          <w:b w:val="0"/>
          <w:bCs w:val="0"/>
        </w:rPr>
        <w:t>wastewater VOC</w:t>
      </w:r>
      <w:r w:rsidR="00FB4B30">
        <w:rPr>
          <w:rStyle w:val="Strong"/>
          <w:b w:val="0"/>
          <w:bCs w:val="0"/>
        </w:rPr>
        <w:t xml:space="preserve"> </w:t>
      </w:r>
      <w:r w:rsidR="00FB4B30" w:rsidRPr="00FB4B30">
        <w:rPr>
          <w:rStyle w:val="Strong"/>
          <w:b w:val="0"/>
          <w:bCs w:val="0"/>
        </w:rPr>
        <w:t xml:space="preserve">concentrations and flow rates </w:t>
      </w:r>
      <w:r w:rsidR="00ED0104">
        <w:rPr>
          <w:rStyle w:val="Strong"/>
          <w:b w:val="0"/>
          <w:bCs w:val="0"/>
        </w:rPr>
        <w:t>are</w:t>
      </w:r>
      <w:r w:rsidR="00FB4B30" w:rsidRPr="00FB4B30">
        <w:rPr>
          <w:rStyle w:val="Strong"/>
          <w:b w:val="0"/>
          <w:bCs w:val="0"/>
        </w:rPr>
        <w:t xml:space="preserve"> used to demonstrate</w:t>
      </w:r>
      <w:r w:rsidR="00FB4B30">
        <w:rPr>
          <w:rStyle w:val="Strong"/>
          <w:b w:val="0"/>
          <w:bCs w:val="0"/>
        </w:rPr>
        <w:t xml:space="preserve"> </w:t>
      </w:r>
      <w:r w:rsidR="00FB4B30" w:rsidRPr="00FB4B30">
        <w:rPr>
          <w:rStyle w:val="Strong"/>
          <w:b w:val="0"/>
          <w:bCs w:val="0"/>
        </w:rPr>
        <w:t>compliance with the allowable emission rates.</w:t>
      </w:r>
    </w:p>
    <w:p w14:paraId="0005E4AA" w14:textId="77777777" w:rsidR="00B41508" w:rsidRDefault="00B41508" w:rsidP="00B41508">
      <w:pPr>
        <w:rPr>
          <w:color w:val="FF0000"/>
        </w:rPr>
      </w:pPr>
    </w:p>
    <w:p w14:paraId="1D738D92" w14:textId="77777777" w:rsidR="00C41AB2" w:rsidRPr="00286031" w:rsidRDefault="00C41AB2" w:rsidP="00B2468B">
      <w:pPr>
        <w:rPr>
          <w:b/>
          <w:bCs/>
        </w:rPr>
      </w:pPr>
      <w:r w:rsidRPr="00286031">
        <w:rPr>
          <w:b/>
          <w:bCs/>
        </w:rPr>
        <w:t xml:space="preserve">Claim D.4: The Petitioners Claim That “The Proposed Permit’s Monitoring Requirements Cannot Ensure Compliance with the PM and Opacity Limits for Several of the Refinery’s Boilers.” </w:t>
      </w:r>
    </w:p>
    <w:p w14:paraId="3EED5F6A" w14:textId="77777777" w:rsidR="00C41AB2" w:rsidRDefault="00C41AB2" w:rsidP="00B2468B"/>
    <w:p w14:paraId="41FAD7D8" w14:textId="301F8A20" w:rsidR="00C41AB2" w:rsidRDefault="00C41AB2" w:rsidP="000440FD">
      <w:r w:rsidRPr="00C41AB2">
        <w:rPr>
          <w:b/>
          <w:bCs/>
        </w:rPr>
        <w:t>Direction to TCEQ:</w:t>
      </w:r>
      <w:r>
        <w:t xml:space="preserve"> In response to this Order, TCEQ must revise the Permit to include monitoring sufficient to demonstrate compliance with the hourly and annual PM emission limits and the continuous </w:t>
      </w:r>
      <w:r>
        <w:lastRenderedPageBreak/>
        <w:t>opacity limit, including any parametric monitoring on which the state is relying to ensure compliance. Because initial stack testing for these units has already occurred, TCEQ should be able to identify whether limitations on the maximum firing rate are needed. If applicable, this limitation must be included in the Permit. TCEQ references NSPS Db as also having monitoring requirements that assure compliance with PM and opacity limits. To the extent that TCEQ is relying on the requirements of NSPS Db to demonstrate compliance with the PM limits found in NSR Permit 124424 and NSR Permit 2501A, the Permit must clearly state this connection and the permit record must provide a basis for this connection.</w:t>
      </w:r>
    </w:p>
    <w:p w14:paraId="75B08232" w14:textId="77777777" w:rsidR="00C41AB2" w:rsidRPr="000440FD" w:rsidRDefault="00C41AB2" w:rsidP="000440FD">
      <w:pPr>
        <w:rPr>
          <w:color w:val="FF0000"/>
        </w:rPr>
      </w:pPr>
    </w:p>
    <w:p w14:paraId="2C39F83A" w14:textId="4EEADC70" w:rsidR="00621413" w:rsidRDefault="00621413" w:rsidP="00621413">
      <w:pPr>
        <w:rPr>
          <w:rStyle w:val="Strong"/>
          <w:b w:val="0"/>
          <w:bCs w:val="0"/>
        </w:rPr>
      </w:pPr>
      <w:r w:rsidRPr="00D24C52">
        <w:rPr>
          <w:rStyle w:val="Strong"/>
        </w:rPr>
        <w:t xml:space="preserve">TCEQ Response to EPA Objection </w:t>
      </w:r>
      <w:r>
        <w:rPr>
          <w:rStyle w:val="Strong"/>
        </w:rPr>
        <w:t>D.4</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46F4A0D0" w14:textId="77777777" w:rsidR="00621413" w:rsidRDefault="00621413" w:rsidP="00621413">
      <w:pPr>
        <w:rPr>
          <w:rStyle w:val="Strong"/>
          <w:b w:val="0"/>
          <w:bCs w:val="0"/>
        </w:rPr>
      </w:pPr>
    </w:p>
    <w:p w14:paraId="0E314045" w14:textId="7F69745A" w:rsidR="000440FD" w:rsidRDefault="00621413" w:rsidP="00621413">
      <w:pPr>
        <w:rPr>
          <w:rStyle w:val="Strong"/>
          <w:b w:val="0"/>
          <w:bCs w:val="0"/>
        </w:rPr>
      </w:pPr>
      <w:r>
        <w:rPr>
          <w:rStyle w:val="Strong"/>
          <w:b w:val="0"/>
          <w:bCs w:val="0"/>
        </w:rPr>
        <w:t xml:space="preserve">More specifically, to address monitoring requirements for </w:t>
      </w:r>
      <w:r w:rsidR="006A4CC5">
        <w:rPr>
          <w:rStyle w:val="Strong"/>
          <w:b w:val="0"/>
          <w:bCs w:val="0"/>
        </w:rPr>
        <w:t>PM and opacity limits for boiler units</w:t>
      </w:r>
      <w:r>
        <w:rPr>
          <w:rStyle w:val="Strong"/>
          <w:b w:val="0"/>
          <w:bCs w:val="0"/>
        </w:rPr>
        <w:t xml:space="preserve">, </w:t>
      </w:r>
      <w:r w:rsidR="00F17FAD">
        <w:rPr>
          <w:rStyle w:val="Strong"/>
          <w:b w:val="0"/>
          <w:bCs w:val="0"/>
        </w:rPr>
        <w:t xml:space="preserve">special condition 10.D in NSR permit 124424, project </w:t>
      </w:r>
      <w:r w:rsidR="00F17FAD" w:rsidRPr="009509A2">
        <w:rPr>
          <w:rStyle w:val="Strong"/>
          <w:b w:val="0"/>
          <w:bCs w:val="0"/>
        </w:rPr>
        <w:t>350864</w:t>
      </w:r>
      <w:r w:rsidR="00F17FAD">
        <w:rPr>
          <w:rStyle w:val="Strong"/>
          <w:b w:val="0"/>
          <w:bCs w:val="0"/>
        </w:rPr>
        <w:t xml:space="preserve"> issued on 02/06/2023 </w:t>
      </w:r>
      <w:r w:rsidR="00456E34">
        <w:rPr>
          <w:rStyle w:val="Strong"/>
          <w:b w:val="0"/>
          <w:bCs w:val="0"/>
        </w:rPr>
        <w:t xml:space="preserve">requires the permit holder </w:t>
      </w:r>
      <w:r w:rsidR="00762E79">
        <w:rPr>
          <w:rStyle w:val="Strong"/>
          <w:b w:val="0"/>
          <w:bCs w:val="0"/>
        </w:rPr>
        <w:t xml:space="preserve">to calculate </w:t>
      </w:r>
      <w:r w:rsidR="00F17FAD" w:rsidRPr="00F17FAD">
        <w:rPr>
          <w:rStyle w:val="Strong"/>
          <w:b w:val="0"/>
          <w:bCs w:val="0"/>
        </w:rPr>
        <w:t>PM and VOC emissions for the Boilers (EPNs 81BF01, 50BF02, and 50BF03) using the actual flow meter data, FD factor, and the latest stack test emission factors for PM and VOC for hourly and annual emission limits</w:t>
      </w:r>
      <w:r w:rsidR="00762E79">
        <w:rPr>
          <w:rStyle w:val="Strong"/>
          <w:b w:val="0"/>
          <w:bCs w:val="0"/>
        </w:rPr>
        <w:t xml:space="preserve">. </w:t>
      </w:r>
    </w:p>
    <w:p w14:paraId="28A29782" w14:textId="77777777" w:rsidR="002E2EF7" w:rsidRDefault="002E2EF7" w:rsidP="00621413"/>
    <w:p w14:paraId="518CB5FA" w14:textId="78B28F12" w:rsidR="00456E34" w:rsidRDefault="002E2EF7" w:rsidP="002E2EF7">
      <w:r>
        <w:t>M</w:t>
      </w:r>
      <w:r w:rsidRPr="002E2EF7">
        <w:t xml:space="preserve">aximum firing rate limitations are not necessary to be included in the </w:t>
      </w:r>
      <w:r>
        <w:t xml:space="preserve">NSR </w:t>
      </w:r>
      <w:r w:rsidRPr="002E2EF7">
        <w:t xml:space="preserve">permit </w:t>
      </w:r>
      <w:r>
        <w:t>since the init</w:t>
      </w:r>
      <w:r w:rsidR="005A549C">
        <w:t>i</w:t>
      </w:r>
      <w:r>
        <w:t>al stack testing for these units has already occurred and the test dates</w:t>
      </w:r>
      <w:r w:rsidR="005A549C">
        <w:t xml:space="preserve"> </w:t>
      </w:r>
      <w:r>
        <w:t>are documented in NSR Permit 2501A SC</w:t>
      </w:r>
      <w:r w:rsidR="005A549C">
        <w:t xml:space="preserve"> </w:t>
      </w:r>
      <w:r>
        <w:t>55.C</w:t>
      </w:r>
      <w:r w:rsidR="005A549C">
        <w:t xml:space="preserve">. In addition, </w:t>
      </w:r>
      <w:r>
        <w:t>the test boiler firing rates were</w:t>
      </w:r>
      <w:r w:rsidR="005A549C">
        <w:t xml:space="preserve"> </w:t>
      </w:r>
      <w:r>
        <w:t xml:space="preserve">included in the stack testing reports which are </w:t>
      </w:r>
      <w:r w:rsidR="005A549C">
        <w:t>accessible</w:t>
      </w:r>
      <w:r>
        <w:t xml:space="preserve"> to the public</w:t>
      </w:r>
      <w:r w:rsidR="005A549C">
        <w:t>.</w:t>
      </w:r>
    </w:p>
    <w:p w14:paraId="1FCDF79C" w14:textId="77777777" w:rsidR="00855DE0" w:rsidRDefault="00855DE0" w:rsidP="002E2EF7"/>
    <w:p w14:paraId="23B0710C" w14:textId="549647F4" w:rsidR="00855DE0" w:rsidRPr="002E2EF7" w:rsidRDefault="00AB766A" w:rsidP="002E2EF7">
      <w:r>
        <w:t xml:space="preserve">The ED notes that although the </w:t>
      </w:r>
      <w:r>
        <w:rPr>
          <w:rStyle w:val="Strong"/>
          <w:b w:val="0"/>
          <w:bCs w:val="0"/>
        </w:rPr>
        <w:t>boiler units</w:t>
      </w:r>
      <w:r w:rsidRPr="00855DE0">
        <w:t xml:space="preserve"> </w:t>
      </w:r>
      <w:r>
        <w:t xml:space="preserve">are subject to requirements under </w:t>
      </w:r>
      <w:r w:rsidR="00855DE0" w:rsidRPr="00855DE0">
        <w:t>NSPS Db</w:t>
      </w:r>
      <w:r w:rsidR="005B2B43">
        <w:t>, there are no</w:t>
      </w:r>
      <w:r w:rsidR="00855DE0" w:rsidRPr="00855DE0">
        <w:t xml:space="preserve"> PM </w:t>
      </w:r>
      <w:r w:rsidR="005B2B43">
        <w:t xml:space="preserve">and opacity </w:t>
      </w:r>
      <w:r w:rsidR="00855DE0" w:rsidRPr="00855DE0">
        <w:t xml:space="preserve">requirements </w:t>
      </w:r>
      <w:r w:rsidR="005B2B43">
        <w:t>since</w:t>
      </w:r>
      <w:r w:rsidR="00077E16">
        <w:t xml:space="preserve"> the </w:t>
      </w:r>
      <w:r w:rsidR="00012C33" w:rsidRPr="00855DE0">
        <w:t>boiler</w:t>
      </w:r>
      <w:r w:rsidR="00012C33">
        <w:t xml:space="preserve"> </w:t>
      </w:r>
      <w:r w:rsidR="00077E16">
        <w:t>units are</w:t>
      </w:r>
      <w:r w:rsidR="00855DE0" w:rsidRPr="00855DE0">
        <w:t xml:space="preserve"> fuel gas fired</w:t>
      </w:r>
      <w:r w:rsidR="00077E16">
        <w:t xml:space="preserve">. </w:t>
      </w:r>
    </w:p>
    <w:p w14:paraId="7B3488F2" w14:textId="77777777" w:rsidR="00286031" w:rsidRPr="000440FD" w:rsidRDefault="00286031" w:rsidP="000440FD">
      <w:pPr>
        <w:rPr>
          <w:color w:val="FF0000"/>
        </w:rPr>
      </w:pPr>
    </w:p>
    <w:p w14:paraId="0E9524F4" w14:textId="77777777" w:rsidR="00286031" w:rsidRPr="00286031" w:rsidRDefault="00286031" w:rsidP="0027326E">
      <w:pPr>
        <w:rPr>
          <w:b/>
          <w:bCs/>
        </w:rPr>
      </w:pPr>
      <w:r w:rsidRPr="00286031">
        <w:rPr>
          <w:b/>
          <w:bCs/>
        </w:rPr>
        <w:t xml:space="preserve">Claim D.5: The Petitioners Claim That “The Proposed Permit’s Monitoring Requirements Cannot Ensure Compliance with Hourly and Annual VOC Limits for Fugitive Emissions.” </w:t>
      </w:r>
    </w:p>
    <w:p w14:paraId="378E1F21" w14:textId="77777777" w:rsidR="00286031" w:rsidRDefault="00286031" w:rsidP="0027326E"/>
    <w:p w14:paraId="1C60364F" w14:textId="624D1472" w:rsidR="00286031" w:rsidRDefault="00286031" w:rsidP="000440FD">
      <w:r w:rsidRPr="00286031">
        <w:rPr>
          <w:b/>
          <w:bCs/>
        </w:rPr>
        <w:t>Direction to TCEQ:</w:t>
      </w:r>
      <w:r>
        <w:t xml:space="preserve"> In response to this Order, TCEQ must revise the Permit to include monitoring sufficient to demonstrate compliance with the hourly and annual VOC emission 50 limits found in NSR Permit 2501A. The EPA notes that TCEQ does have a fugitive guidance document for the chemical sector. 32 If TCEQ is relying upon this document for the source to use to demonstrate compliance with the VOC limits, then that needs to be clearly cited in the Permit. Further, to the extent the title V permit, the underlying NSR permit, and/or any other relevant document contains terms that TCEQ is relying upon to adequately assure compliance with these emission limits, then TCEQ must amend the Permit and permit record to identify such terms, properly incorporate those terms by reference, and explain how these requirements assure compliance with these emission limits.</w:t>
      </w:r>
    </w:p>
    <w:p w14:paraId="421642FD" w14:textId="77777777" w:rsidR="00286031" w:rsidRDefault="00286031" w:rsidP="000440FD">
      <w:pPr>
        <w:rPr>
          <w:rStyle w:val="Strong"/>
          <w:color w:val="FF0000"/>
        </w:rPr>
      </w:pPr>
    </w:p>
    <w:p w14:paraId="49EA5DF1" w14:textId="2CE8C28B" w:rsidR="00571C81" w:rsidRDefault="00571C81" w:rsidP="00571C81">
      <w:pPr>
        <w:rPr>
          <w:rStyle w:val="Strong"/>
          <w:b w:val="0"/>
          <w:bCs w:val="0"/>
        </w:rPr>
      </w:pPr>
      <w:r w:rsidRPr="00D24C52">
        <w:rPr>
          <w:rStyle w:val="Strong"/>
        </w:rPr>
        <w:t xml:space="preserve">TCEQ Response to EPA Objection </w:t>
      </w:r>
      <w:r>
        <w:rPr>
          <w:rStyle w:val="Strong"/>
        </w:rPr>
        <w:t>D.</w:t>
      </w:r>
      <w:r w:rsidR="00352DA2">
        <w:rPr>
          <w:rStyle w:val="Strong"/>
        </w:rPr>
        <w:t>5</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3F22C569" w14:textId="77777777" w:rsidR="00571C81" w:rsidRDefault="00571C81" w:rsidP="00571C81">
      <w:pPr>
        <w:rPr>
          <w:rStyle w:val="Strong"/>
          <w:b w:val="0"/>
          <w:bCs w:val="0"/>
        </w:rPr>
      </w:pPr>
    </w:p>
    <w:p w14:paraId="326935F5" w14:textId="4CDB9868" w:rsidR="00286031" w:rsidRDefault="00571C81" w:rsidP="00571C81">
      <w:pPr>
        <w:rPr>
          <w:rStyle w:val="Strong"/>
          <w:b w:val="0"/>
          <w:bCs w:val="0"/>
        </w:rPr>
      </w:pPr>
      <w:r>
        <w:rPr>
          <w:rStyle w:val="Strong"/>
          <w:b w:val="0"/>
          <w:bCs w:val="0"/>
        </w:rPr>
        <w:t xml:space="preserve">More specifically, to address monitoring requirements for </w:t>
      </w:r>
      <w:r w:rsidR="00EE1911">
        <w:rPr>
          <w:rStyle w:val="Strong"/>
          <w:b w:val="0"/>
          <w:bCs w:val="0"/>
        </w:rPr>
        <w:t xml:space="preserve">hourly and annual VOC </w:t>
      </w:r>
      <w:r w:rsidR="00352DA2">
        <w:rPr>
          <w:rStyle w:val="Strong"/>
          <w:b w:val="0"/>
          <w:bCs w:val="0"/>
        </w:rPr>
        <w:t>fugitive emissions</w:t>
      </w:r>
      <w:r>
        <w:rPr>
          <w:rStyle w:val="Strong"/>
          <w:b w:val="0"/>
          <w:bCs w:val="0"/>
        </w:rPr>
        <w:t xml:space="preserve">, </w:t>
      </w:r>
      <w:r w:rsidR="00614EC4">
        <w:rPr>
          <w:rStyle w:val="Strong"/>
          <w:b w:val="0"/>
          <w:bCs w:val="0"/>
        </w:rPr>
        <w:t>the ED notes e</w:t>
      </w:r>
      <w:r w:rsidR="00614EC4" w:rsidRPr="00614EC4">
        <w:rPr>
          <w:rStyle w:val="Strong"/>
          <w:b w:val="0"/>
          <w:bCs w:val="0"/>
        </w:rPr>
        <w:t xml:space="preserve">missions from fugitive component leaks are minimized through the 28VHP Leak Detection and Repair </w:t>
      </w:r>
      <w:r w:rsidR="00614EC4">
        <w:rPr>
          <w:rStyle w:val="Strong"/>
          <w:b w:val="0"/>
          <w:bCs w:val="0"/>
        </w:rPr>
        <w:t xml:space="preserve">(LDAR) </w:t>
      </w:r>
      <w:r w:rsidR="00614EC4" w:rsidRPr="00614EC4">
        <w:rPr>
          <w:rStyle w:val="Strong"/>
          <w:b w:val="0"/>
          <w:bCs w:val="0"/>
        </w:rPr>
        <w:t>program as detailed in the SC 41 of NSR Permit No. 2501A. The LDAR requirements in the permit specify the parameter monitored</w:t>
      </w:r>
      <w:r w:rsidR="008B599F">
        <w:rPr>
          <w:rStyle w:val="Strong"/>
          <w:b w:val="0"/>
          <w:bCs w:val="0"/>
        </w:rPr>
        <w:t xml:space="preserve"> (e.g., using EPA approved </w:t>
      </w:r>
      <w:r w:rsidR="00DC2C2E">
        <w:rPr>
          <w:rStyle w:val="Strong"/>
          <w:b w:val="0"/>
          <w:bCs w:val="0"/>
        </w:rPr>
        <w:t>T</w:t>
      </w:r>
      <w:r w:rsidR="008B599F">
        <w:rPr>
          <w:rStyle w:val="Strong"/>
          <w:b w:val="0"/>
          <w:bCs w:val="0"/>
        </w:rPr>
        <w:t xml:space="preserve">est </w:t>
      </w:r>
      <w:r w:rsidR="00DC2C2E">
        <w:rPr>
          <w:rStyle w:val="Strong"/>
          <w:b w:val="0"/>
          <w:bCs w:val="0"/>
        </w:rPr>
        <w:t>M</w:t>
      </w:r>
      <w:r w:rsidR="008B599F">
        <w:rPr>
          <w:rStyle w:val="Strong"/>
          <w:b w:val="0"/>
          <w:bCs w:val="0"/>
        </w:rPr>
        <w:t xml:space="preserve">ethod </w:t>
      </w:r>
      <w:r w:rsidR="00DC2C2E">
        <w:rPr>
          <w:rStyle w:val="Strong"/>
          <w:b w:val="0"/>
          <w:bCs w:val="0"/>
        </w:rPr>
        <w:t>21)</w:t>
      </w:r>
      <w:r w:rsidR="00614EC4" w:rsidRPr="00614EC4">
        <w:rPr>
          <w:rStyle w:val="Strong"/>
          <w:b w:val="0"/>
          <w:bCs w:val="0"/>
        </w:rPr>
        <w:t>, the frequency of monitoring and averaging times</w:t>
      </w:r>
      <w:r>
        <w:rPr>
          <w:rStyle w:val="Strong"/>
          <w:b w:val="0"/>
          <w:bCs w:val="0"/>
        </w:rPr>
        <w:t>.</w:t>
      </w:r>
      <w:r w:rsidR="00614EC4">
        <w:rPr>
          <w:rStyle w:val="Strong"/>
          <w:b w:val="0"/>
          <w:bCs w:val="0"/>
        </w:rPr>
        <w:t xml:space="preserve"> </w:t>
      </w:r>
    </w:p>
    <w:p w14:paraId="6F682EDD" w14:textId="77777777" w:rsidR="00352DA2" w:rsidRDefault="00352DA2" w:rsidP="00571C81">
      <w:pPr>
        <w:rPr>
          <w:rStyle w:val="Strong"/>
          <w:color w:val="FF0000"/>
        </w:rPr>
      </w:pPr>
    </w:p>
    <w:p w14:paraId="5C745F64" w14:textId="2BCF4C4E" w:rsidR="00334611" w:rsidRDefault="00334611" w:rsidP="00571C81">
      <w:pPr>
        <w:rPr>
          <w:rStyle w:val="Strong"/>
          <w:b w:val="0"/>
          <w:bCs w:val="0"/>
        </w:rPr>
      </w:pPr>
      <w:r w:rsidRPr="00334611">
        <w:rPr>
          <w:rStyle w:val="Strong"/>
          <w:b w:val="0"/>
          <w:bCs w:val="0"/>
        </w:rPr>
        <w:lastRenderedPageBreak/>
        <w:t xml:space="preserve">In addition, </w:t>
      </w:r>
      <w:r>
        <w:rPr>
          <w:rStyle w:val="Strong"/>
          <w:b w:val="0"/>
          <w:bCs w:val="0"/>
        </w:rPr>
        <w:t xml:space="preserve">SC </w:t>
      </w:r>
      <w:proofErr w:type="gramStart"/>
      <w:r w:rsidR="00640B0B">
        <w:rPr>
          <w:rStyle w:val="Strong"/>
          <w:b w:val="0"/>
          <w:bCs w:val="0"/>
        </w:rPr>
        <w:t>41.M</w:t>
      </w:r>
      <w:proofErr w:type="gramEnd"/>
      <w:r w:rsidR="00640B0B">
        <w:rPr>
          <w:rStyle w:val="Strong"/>
          <w:b w:val="0"/>
          <w:bCs w:val="0"/>
        </w:rPr>
        <w:t xml:space="preserve"> and Attachment G in </w:t>
      </w:r>
      <w:r w:rsidR="00640B0B" w:rsidRPr="009856F7">
        <w:rPr>
          <w:rStyle w:val="Strong"/>
          <w:b w:val="0"/>
          <w:bCs w:val="0"/>
        </w:rPr>
        <w:t xml:space="preserve">NSR permit </w:t>
      </w:r>
      <w:r w:rsidR="00640B0B">
        <w:rPr>
          <w:rStyle w:val="Strong"/>
          <w:b w:val="0"/>
          <w:bCs w:val="0"/>
        </w:rPr>
        <w:t>2501A/</w:t>
      </w:r>
      <w:r w:rsidR="00640B0B" w:rsidRPr="009856F7">
        <w:t xml:space="preserve"> </w:t>
      </w:r>
      <w:r w:rsidR="00640B0B" w:rsidRPr="009856F7">
        <w:rPr>
          <w:rStyle w:val="Strong"/>
          <w:b w:val="0"/>
          <w:bCs w:val="0"/>
        </w:rPr>
        <w:t>PSDTX767M2</w:t>
      </w:r>
      <w:r w:rsidR="00640B0B">
        <w:rPr>
          <w:rStyle w:val="Strong"/>
          <w:b w:val="0"/>
          <w:bCs w:val="0"/>
        </w:rPr>
        <w:t xml:space="preserve">, project 350865 issued on 03/22/2023 and SC 15.M </w:t>
      </w:r>
      <w:r w:rsidR="00333E02">
        <w:rPr>
          <w:rStyle w:val="Strong"/>
          <w:b w:val="0"/>
          <w:bCs w:val="0"/>
        </w:rPr>
        <w:t xml:space="preserve">and Attachment G </w:t>
      </w:r>
      <w:r w:rsidR="00640B0B">
        <w:rPr>
          <w:rStyle w:val="Strong"/>
          <w:b w:val="0"/>
          <w:bCs w:val="0"/>
        </w:rPr>
        <w:t xml:space="preserve">in </w:t>
      </w:r>
      <w:r w:rsidR="00333E02">
        <w:rPr>
          <w:rStyle w:val="Strong"/>
          <w:b w:val="0"/>
          <w:bCs w:val="0"/>
        </w:rPr>
        <w:t xml:space="preserve">NSR permit 124424, project </w:t>
      </w:r>
      <w:r w:rsidR="00333E02" w:rsidRPr="009509A2">
        <w:rPr>
          <w:rStyle w:val="Strong"/>
          <w:b w:val="0"/>
          <w:bCs w:val="0"/>
        </w:rPr>
        <w:t>350864</w:t>
      </w:r>
      <w:r w:rsidR="00333E02">
        <w:rPr>
          <w:rStyle w:val="Strong"/>
          <w:b w:val="0"/>
          <w:bCs w:val="0"/>
        </w:rPr>
        <w:t xml:space="preserve"> issued on 02/06/2023 have been changed </w:t>
      </w:r>
      <w:r w:rsidR="00E32E36">
        <w:rPr>
          <w:rStyle w:val="Strong"/>
          <w:b w:val="0"/>
          <w:bCs w:val="0"/>
        </w:rPr>
        <w:t>to require e</w:t>
      </w:r>
      <w:r w:rsidR="00E32E36" w:rsidRPr="00E32E36">
        <w:rPr>
          <w:rStyle w:val="Strong"/>
          <w:b w:val="0"/>
          <w:bCs w:val="0"/>
        </w:rPr>
        <w:t xml:space="preserve">missions for fugitive monitoring </w:t>
      </w:r>
      <w:r w:rsidR="00E32E36">
        <w:rPr>
          <w:rStyle w:val="Strong"/>
          <w:b w:val="0"/>
          <w:bCs w:val="0"/>
        </w:rPr>
        <w:t>are</w:t>
      </w:r>
      <w:r w:rsidR="00E32E36" w:rsidRPr="00E32E36">
        <w:rPr>
          <w:rStyle w:val="Strong"/>
          <w:b w:val="0"/>
          <w:bCs w:val="0"/>
        </w:rPr>
        <w:t xml:space="preserve"> calculated using the TCEQ publication titled "Air Permit Technical Guidance for Chemical Sources </w:t>
      </w:r>
      <w:r w:rsidR="00E32E36" w:rsidRPr="00E32E36">
        <w:rPr>
          <w:rStyle w:val="Strong"/>
          <w:rFonts w:ascii="Cambria Math" w:hAnsi="Cambria Math" w:cs="Cambria Math"/>
          <w:b w:val="0"/>
          <w:bCs w:val="0"/>
        </w:rPr>
        <w:t>‐</w:t>
      </w:r>
      <w:r w:rsidR="00E32E36" w:rsidRPr="00E32E36">
        <w:rPr>
          <w:rStyle w:val="Strong"/>
          <w:b w:val="0"/>
          <w:bCs w:val="0"/>
        </w:rPr>
        <w:t xml:space="preserve"> Fugitive Guidance"</w:t>
      </w:r>
      <w:r w:rsidR="00E32E36">
        <w:rPr>
          <w:rStyle w:val="Strong"/>
          <w:b w:val="0"/>
          <w:bCs w:val="0"/>
        </w:rPr>
        <w:t>.</w:t>
      </w:r>
    </w:p>
    <w:p w14:paraId="46C3CF8F" w14:textId="77777777" w:rsidR="00E32E36" w:rsidRPr="00334611" w:rsidRDefault="00E32E36" w:rsidP="00571C81">
      <w:pPr>
        <w:rPr>
          <w:rStyle w:val="Strong"/>
          <w:b w:val="0"/>
          <w:bCs w:val="0"/>
        </w:rPr>
      </w:pPr>
    </w:p>
    <w:p w14:paraId="5D1049D7" w14:textId="77777777" w:rsidR="00286031" w:rsidRPr="00286031" w:rsidRDefault="00286031" w:rsidP="0027326E">
      <w:pPr>
        <w:rPr>
          <w:b/>
          <w:bCs/>
        </w:rPr>
      </w:pPr>
      <w:r w:rsidRPr="00286031">
        <w:rPr>
          <w:b/>
          <w:bCs/>
        </w:rPr>
        <w:t xml:space="preserve">Claim D.6: The Petitioners Claim That “The Proposed Permit’s Monitoring Requirements Cannot Ensure Compliance with Hourly and Annual PM and VOC Limits for the Atmospheric Tower Heater.” </w:t>
      </w:r>
    </w:p>
    <w:p w14:paraId="39162A62" w14:textId="2264B7D0" w:rsidR="00286031" w:rsidRDefault="00286031" w:rsidP="000440FD"/>
    <w:p w14:paraId="0CEC619C" w14:textId="154BDF76" w:rsidR="00286031" w:rsidRDefault="00286031" w:rsidP="000440FD">
      <w:r w:rsidRPr="00286031">
        <w:rPr>
          <w:b/>
          <w:bCs/>
        </w:rPr>
        <w:t>Direction to TCEQ:</w:t>
      </w:r>
      <w:r>
        <w:t xml:space="preserve"> In response to this Order, TCEQ must revise the Permit to include additional monitoring or specify the existing monitoring that is sufficient to demonstrate compliance with the hourly and annual VOC and PM emission limits associated with the Atmospheric Tower Heater. The justification for this monitoring must be included in the permit record. If TCEQ is relying on other applicable requirements to demonstrate compliance with these limits, then those specific provisions must be identified and their role as compliance assurance requirements for the Atmospheric Tower Heater VOC and PM limits must be made explicit in the Permit. The EPA notes that in the permit record, Valero stated that “[a]</w:t>
      </w:r>
      <w:proofErr w:type="spellStart"/>
      <w:r>
        <w:t>ctual</w:t>
      </w:r>
      <w:proofErr w:type="spellEnd"/>
      <w:r>
        <w:t xml:space="preserve"> flow meter data, FD factor and AP-42 emission factors for PM and VOC are being used for MAERT compliance demonstration.” Project File at 8. If these calculations are being used to demonstrate compliance, then the </w:t>
      </w:r>
      <w:proofErr w:type="gramStart"/>
      <w:r>
        <w:t>manner in which</w:t>
      </w:r>
      <w:proofErr w:type="gramEnd"/>
      <w:r>
        <w:t xml:space="preserve"> this information is used must be specified in the Permit.</w:t>
      </w:r>
    </w:p>
    <w:p w14:paraId="127B49A5" w14:textId="275CB3D4" w:rsidR="000440FD" w:rsidRPr="000440FD" w:rsidRDefault="000440FD" w:rsidP="000440FD">
      <w:pPr>
        <w:rPr>
          <w:color w:val="FF0000"/>
        </w:rPr>
      </w:pPr>
      <w:r w:rsidRPr="000440FD">
        <w:rPr>
          <w:color w:val="FF0000"/>
        </w:rPr>
        <w:t xml:space="preserve"> </w:t>
      </w:r>
    </w:p>
    <w:p w14:paraId="70C31515" w14:textId="0E9F2747" w:rsidR="007E5DC6" w:rsidRDefault="007E5DC6" w:rsidP="007E5DC6">
      <w:pPr>
        <w:rPr>
          <w:rStyle w:val="Strong"/>
          <w:b w:val="0"/>
          <w:bCs w:val="0"/>
        </w:rPr>
      </w:pPr>
      <w:r w:rsidRPr="00D24C52">
        <w:rPr>
          <w:rStyle w:val="Strong"/>
        </w:rPr>
        <w:t xml:space="preserve">TCEQ Response to EPA Objection </w:t>
      </w:r>
      <w:r>
        <w:rPr>
          <w:rStyle w:val="Strong"/>
        </w:rPr>
        <w:t>D.6</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070CAB7C" w14:textId="77777777" w:rsidR="007E5DC6" w:rsidRDefault="007E5DC6" w:rsidP="007E5DC6">
      <w:pPr>
        <w:rPr>
          <w:rStyle w:val="Strong"/>
          <w:b w:val="0"/>
          <w:bCs w:val="0"/>
        </w:rPr>
      </w:pPr>
    </w:p>
    <w:p w14:paraId="3022FCAF" w14:textId="6BB915B5" w:rsidR="002F299D" w:rsidRDefault="007E5DC6" w:rsidP="007E5DC6">
      <w:pPr>
        <w:rPr>
          <w:rStyle w:val="Strong"/>
          <w:b w:val="0"/>
          <w:bCs w:val="0"/>
        </w:rPr>
      </w:pPr>
      <w:r>
        <w:rPr>
          <w:rStyle w:val="Strong"/>
          <w:b w:val="0"/>
          <w:bCs w:val="0"/>
        </w:rPr>
        <w:t xml:space="preserve">More specifically, to address monitoring requirements for the </w:t>
      </w:r>
      <w:r w:rsidR="00231CC4" w:rsidRPr="00231CC4">
        <w:rPr>
          <w:rStyle w:val="Strong"/>
          <w:b w:val="0"/>
          <w:bCs w:val="0"/>
        </w:rPr>
        <w:t>Atmospheric Tower Heater</w:t>
      </w:r>
      <w:r>
        <w:rPr>
          <w:rStyle w:val="Strong"/>
          <w:b w:val="0"/>
          <w:bCs w:val="0"/>
        </w:rPr>
        <w:t>, the ED notes</w:t>
      </w:r>
      <w:r w:rsidR="0042786A">
        <w:rPr>
          <w:rStyle w:val="Strong"/>
          <w:b w:val="0"/>
          <w:bCs w:val="0"/>
        </w:rPr>
        <w:t xml:space="preserve"> </w:t>
      </w:r>
      <w:r w:rsidR="00A9473F">
        <w:rPr>
          <w:rStyle w:val="Strong"/>
          <w:b w:val="0"/>
          <w:bCs w:val="0"/>
        </w:rPr>
        <w:t xml:space="preserve">that SC </w:t>
      </w:r>
      <w:r w:rsidR="004826D0">
        <w:rPr>
          <w:rStyle w:val="Strong"/>
          <w:b w:val="0"/>
          <w:bCs w:val="0"/>
        </w:rPr>
        <w:t>7.E</w:t>
      </w:r>
      <w:r w:rsidR="00A9473F">
        <w:rPr>
          <w:rStyle w:val="Strong"/>
          <w:b w:val="0"/>
          <w:bCs w:val="0"/>
        </w:rPr>
        <w:t xml:space="preserve"> and Attachment G in </w:t>
      </w:r>
      <w:r w:rsidR="00A9473F" w:rsidRPr="009856F7">
        <w:rPr>
          <w:rStyle w:val="Strong"/>
          <w:b w:val="0"/>
          <w:bCs w:val="0"/>
        </w:rPr>
        <w:t xml:space="preserve">NSR permit </w:t>
      </w:r>
      <w:r w:rsidR="00A9473F">
        <w:rPr>
          <w:rStyle w:val="Strong"/>
          <w:b w:val="0"/>
          <w:bCs w:val="0"/>
        </w:rPr>
        <w:t>2501A/</w:t>
      </w:r>
      <w:r w:rsidR="00A9473F" w:rsidRPr="009856F7">
        <w:t xml:space="preserve"> </w:t>
      </w:r>
      <w:r w:rsidR="00A9473F" w:rsidRPr="009856F7">
        <w:rPr>
          <w:rStyle w:val="Strong"/>
          <w:b w:val="0"/>
          <w:bCs w:val="0"/>
        </w:rPr>
        <w:t>PSDTX767M2</w:t>
      </w:r>
      <w:r w:rsidR="00A9473F">
        <w:rPr>
          <w:rStyle w:val="Strong"/>
          <w:b w:val="0"/>
          <w:bCs w:val="0"/>
        </w:rPr>
        <w:t xml:space="preserve">, project 350865 issued on 03/22/2023 </w:t>
      </w:r>
      <w:r w:rsidR="004826D0">
        <w:rPr>
          <w:rStyle w:val="Strong"/>
          <w:b w:val="0"/>
          <w:bCs w:val="0"/>
        </w:rPr>
        <w:t>document</w:t>
      </w:r>
      <w:r w:rsidR="00261C20">
        <w:rPr>
          <w:rStyle w:val="Strong"/>
          <w:b w:val="0"/>
          <w:bCs w:val="0"/>
        </w:rPr>
        <w:t>s</w:t>
      </w:r>
      <w:r w:rsidR="004826D0">
        <w:rPr>
          <w:rStyle w:val="Strong"/>
          <w:b w:val="0"/>
          <w:bCs w:val="0"/>
        </w:rPr>
        <w:t xml:space="preserve"> the requirements </w:t>
      </w:r>
      <w:r w:rsidR="00A9473F">
        <w:rPr>
          <w:rStyle w:val="Strong"/>
          <w:b w:val="0"/>
          <w:bCs w:val="0"/>
        </w:rPr>
        <w:t xml:space="preserve">to </w:t>
      </w:r>
      <w:r w:rsidR="00A302D2">
        <w:rPr>
          <w:rStyle w:val="Strong"/>
          <w:b w:val="0"/>
          <w:bCs w:val="0"/>
        </w:rPr>
        <w:t xml:space="preserve">calculate hourly and annual VOC and PM emissions for the </w:t>
      </w:r>
      <w:r w:rsidR="00A302D2" w:rsidRPr="00231CC4">
        <w:rPr>
          <w:rStyle w:val="Strong"/>
          <w:b w:val="0"/>
          <w:bCs w:val="0"/>
        </w:rPr>
        <w:t>Atmospheric Tower Heater</w:t>
      </w:r>
      <w:r w:rsidR="00A302D2">
        <w:rPr>
          <w:rStyle w:val="Strong"/>
          <w:b w:val="0"/>
          <w:bCs w:val="0"/>
        </w:rPr>
        <w:t xml:space="preserve"> (</w:t>
      </w:r>
      <w:r w:rsidR="00A302D2" w:rsidRPr="00A302D2">
        <w:rPr>
          <w:rStyle w:val="Strong"/>
          <w:b w:val="0"/>
          <w:bCs w:val="0"/>
        </w:rPr>
        <w:t>EPN 23BC201</w:t>
      </w:r>
      <w:r w:rsidR="00A302D2">
        <w:rPr>
          <w:rStyle w:val="Strong"/>
          <w:b w:val="0"/>
          <w:bCs w:val="0"/>
        </w:rPr>
        <w:t xml:space="preserve">) using </w:t>
      </w:r>
      <w:r w:rsidR="00261C20" w:rsidRPr="00261C20">
        <w:rPr>
          <w:rStyle w:val="Strong"/>
          <w:b w:val="0"/>
          <w:bCs w:val="0"/>
        </w:rPr>
        <w:t>the actual flow meter data, FD factor, and AP</w:t>
      </w:r>
      <w:r w:rsidR="00261C20" w:rsidRPr="00261C20">
        <w:rPr>
          <w:rStyle w:val="Strong"/>
          <w:rFonts w:ascii="Cambria Math" w:hAnsi="Cambria Math" w:cs="Cambria Math"/>
          <w:b w:val="0"/>
          <w:bCs w:val="0"/>
        </w:rPr>
        <w:t>‐</w:t>
      </w:r>
      <w:r w:rsidR="00261C20" w:rsidRPr="00261C20">
        <w:rPr>
          <w:rStyle w:val="Strong"/>
          <w:b w:val="0"/>
          <w:bCs w:val="0"/>
        </w:rPr>
        <w:t>42, Chapter 5.1 emission factors</w:t>
      </w:r>
      <w:r>
        <w:rPr>
          <w:rStyle w:val="Strong"/>
          <w:b w:val="0"/>
          <w:bCs w:val="0"/>
        </w:rPr>
        <w:t>.</w:t>
      </w:r>
      <w:r w:rsidR="00261C20">
        <w:rPr>
          <w:rStyle w:val="Strong"/>
          <w:b w:val="0"/>
          <w:bCs w:val="0"/>
        </w:rPr>
        <w:t xml:space="preserve"> </w:t>
      </w:r>
    </w:p>
    <w:p w14:paraId="536EBE15" w14:textId="77777777" w:rsidR="007E5DC6" w:rsidRDefault="007E5DC6" w:rsidP="007E5DC6">
      <w:pPr>
        <w:rPr>
          <w:color w:val="FF0000"/>
        </w:rPr>
      </w:pPr>
    </w:p>
    <w:p w14:paraId="12A01F99" w14:textId="77777777" w:rsidR="002F299D" w:rsidRPr="002F299D" w:rsidRDefault="002F299D" w:rsidP="0027326E">
      <w:pPr>
        <w:rPr>
          <w:b/>
          <w:bCs/>
        </w:rPr>
      </w:pPr>
      <w:r w:rsidRPr="002F299D">
        <w:rPr>
          <w:b/>
          <w:bCs/>
        </w:rPr>
        <w:t xml:space="preserve">Claim D.7: The Petitioners Claim That “The Proposed Permit’s Monitoring Requirements Cannot Ensure Compliance with Hourly and Annual Limits for the Refinery’s Tanks.” </w:t>
      </w:r>
    </w:p>
    <w:p w14:paraId="6F7A8A4A" w14:textId="4B181EEF" w:rsidR="002F299D" w:rsidRDefault="002F299D" w:rsidP="00286031">
      <w:pPr>
        <w:rPr>
          <w:color w:val="FF0000"/>
        </w:rPr>
      </w:pPr>
    </w:p>
    <w:p w14:paraId="77679FF2" w14:textId="6FF45BD7" w:rsidR="002F299D" w:rsidRDefault="002F299D" w:rsidP="00286031">
      <w:r w:rsidRPr="002F299D">
        <w:rPr>
          <w:b/>
          <w:bCs/>
        </w:rPr>
        <w:t>Direction to TCEQ:</w:t>
      </w:r>
      <w:r>
        <w:t xml:space="preserve"> In response to this Order, TCEQ must revise the Permit to more clearly identify the location of the emission factors and calculations upon which the Permit relies for determining compliance. For the Permit to “set forth,” “include,” or “contain” monitoring to assure compliance with all applicable requirements, a special condition would need to include, at a minimum, the date of the application (if the relevant monitoring is found in an application) and specific location of the incorporated information, for example, by providing a page number from the application (again, if the relevant monitoring is found in an application). Additionally, TCEQ should ensure that this incorporated information is readily available. Alternatively, a more straightforward approach that would obviate these IBR-related concerns would be for TCEQ to directly include the emission factors and calculation methods being used to demonstrate compliance within the Special Conditions of the title V permit itself. When identifying the monitoring that is to be used to calculate the annual and hourly emissions, TCEQ should consider the arguments raised in the Petition and explain why the selected monitoring is sufficient to assure compliance with the relevant emission limits.</w:t>
      </w:r>
    </w:p>
    <w:p w14:paraId="0C743DCC" w14:textId="77777777" w:rsidR="002F299D" w:rsidRPr="000440FD" w:rsidRDefault="002F299D" w:rsidP="00286031">
      <w:pPr>
        <w:rPr>
          <w:color w:val="FF0000"/>
        </w:rPr>
      </w:pPr>
    </w:p>
    <w:p w14:paraId="23B8E105" w14:textId="71CC1831" w:rsidR="008102E2" w:rsidRDefault="008102E2" w:rsidP="008102E2">
      <w:pPr>
        <w:rPr>
          <w:rStyle w:val="Strong"/>
          <w:b w:val="0"/>
          <w:bCs w:val="0"/>
        </w:rPr>
      </w:pPr>
      <w:r w:rsidRPr="00D24C52">
        <w:rPr>
          <w:rStyle w:val="Strong"/>
        </w:rPr>
        <w:t xml:space="preserve">TCEQ Response to EPA Objection </w:t>
      </w:r>
      <w:r>
        <w:rPr>
          <w:rStyle w:val="Strong"/>
        </w:rPr>
        <w:t>D.7</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w:t>
      </w:r>
      <w:r>
        <w:rPr>
          <w:rStyle w:val="Strong"/>
          <w:b w:val="0"/>
          <w:bCs w:val="0"/>
        </w:rPr>
        <w:lastRenderedPageBreak/>
        <w:t xml:space="preserve">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069D4593" w14:textId="77777777" w:rsidR="008102E2" w:rsidRDefault="008102E2" w:rsidP="008102E2">
      <w:pPr>
        <w:rPr>
          <w:rStyle w:val="Strong"/>
          <w:b w:val="0"/>
          <w:bCs w:val="0"/>
        </w:rPr>
      </w:pPr>
    </w:p>
    <w:p w14:paraId="0B178E0C" w14:textId="38D3967E" w:rsidR="008F72F4" w:rsidRPr="002B3DB5" w:rsidRDefault="008102E2" w:rsidP="002B3DB5">
      <w:pPr>
        <w:rPr>
          <w:rStyle w:val="Strong"/>
          <w:b w:val="0"/>
          <w:bCs w:val="0"/>
        </w:rPr>
      </w:pPr>
      <w:r>
        <w:rPr>
          <w:rStyle w:val="Strong"/>
          <w:b w:val="0"/>
          <w:bCs w:val="0"/>
        </w:rPr>
        <w:t xml:space="preserve">More specifically, to address monitoring requirements for the refinery tank units, the ED notes that SC </w:t>
      </w:r>
      <w:r w:rsidR="00DC12C2">
        <w:rPr>
          <w:rStyle w:val="Strong"/>
          <w:b w:val="0"/>
          <w:bCs w:val="0"/>
        </w:rPr>
        <w:t>30.G</w:t>
      </w:r>
      <w:r>
        <w:rPr>
          <w:rStyle w:val="Strong"/>
          <w:b w:val="0"/>
          <w:bCs w:val="0"/>
        </w:rPr>
        <w:t xml:space="preserve"> and Attachment G in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w:t>
      </w:r>
      <w:r w:rsidR="00E95425">
        <w:rPr>
          <w:rStyle w:val="Strong"/>
          <w:b w:val="0"/>
          <w:bCs w:val="0"/>
        </w:rPr>
        <w:t xml:space="preserve">is changed </w:t>
      </w:r>
      <w:r w:rsidR="00EE597C">
        <w:rPr>
          <w:rStyle w:val="Strong"/>
          <w:b w:val="0"/>
          <w:bCs w:val="0"/>
        </w:rPr>
        <w:t>to document the location</w:t>
      </w:r>
      <w:r w:rsidR="00EE597C" w:rsidRPr="00EE597C">
        <w:rPr>
          <w:rStyle w:val="Strong"/>
          <w:b w:val="0"/>
          <w:bCs w:val="0"/>
        </w:rPr>
        <w:t xml:space="preserve"> of the emission factors and</w:t>
      </w:r>
      <w:r w:rsidR="00EE597C">
        <w:rPr>
          <w:rStyle w:val="Strong"/>
          <w:b w:val="0"/>
          <w:bCs w:val="0"/>
        </w:rPr>
        <w:t xml:space="preserve"> </w:t>
      </w:r>
      <w:r w:rsidR="00EE597C" w:rsidRPr="00EE597C">
        <w:rPr>
          <w:rStyle w:val="Strong"/>
          <w:b w:val="0"/>
          <w:bCs w:val="0"/>
        </w:rPr>
        <w:t xml:space="preserve">calculations upon which the </w:t>
      </w:r>
      <w:r w:rsidR="00EE597C">
        <w:rPr>
          <w:rStyle w:val="Strong"/>
          <w:b w:val="0"/>
          <w:bCs w:val="0"/>
        </w:rPr>
        <w:t>NSR p</w:t>
      </w:r>
      <w:r w:rsidR="00EE597C" w:rsidRPr="00EE597C">
        <w:rPr>
          <w:rStyle w:val="Strong"/>
          <w:b w:val="0"/>
          <w:bCs w:val="0"/>
        </w:rPr>
        <w:t>ermit relies for determining compliance</w:t>
      </w:r>
      <w:r w:rsidR="00EE597C">
        <w:rPr>
          <w:rStyle w:val="Strong"/>
          <w:b w:val="0"/>
          <w:bCs w:val="0"/>
        </w:rPr>
        <w:t xml:space="preserve">. Specifically, SC </w:t>
      </w:r>
      <w:r w:rsidR="00F63E93">
        <w:rPr>
          <w:rStyle w:val="Strong"/>
          <w:b w:val="0"/>
          <w:bCs w:val="0"/>
        </w:rPr>
        <w:t xml:space="preserve">30.G </w:t>
      </w:r>
      <w:r>
        <w:rPr>
          <w:rStyle w:val="Strong"/>
          <w:b w:val="0"/>
          <w:bCs w:val="0"/>
        </w:rPr>
        <w:t xml:space="preserve">documents the requirements to </w:t>
      </w:r>
      <w:r w:rsidR="00F63E93">
        <w:rPr>
          <w:rStyle w:val="Strong"/>
          <w:b w:val="0"/>
          <w:bCs w:val="0"/>
        </w:rPr>
        <w:t>use “</w:t>
      </w:r>
      <w:r w:rsidR="002B3DB5" w:rsidRPr="002B3DB5">
        <w:rPr>
          <w:rStyle w:val="Strong"/>
          <w:b w:val="0"/>
          <w:bCs w:val="0"/>
        </w:rPr>
        <w:t>AP</w:t>
      </w:r>
      <w:r w:rsidR="002B3DB5" w:rsidRPr="002B3DB5">
        <w:rPr>
          <w:rStyle w:val="Strong"/>
          <w:rFonts w:ascii="Cambria Math" w:hAnsi="Cambria Math" w:cs="Cambria Math"/>
          <w:b w:val="0"/>
          <w:bCs w:val="0"/>
        </w:rPr>
        <w:t>‐</w:t>
      </w:r>
      <w:r w:rsidR="002B3DB5" w:rsidRPr="002B3DB5">
        <w:rPr>
          <w:rStyle w:val="Strong"/>
          <w:b w:val="0"/>
          <w:bCs w:val="0"/>
        </w:rPr>
        <w:t>42</w:t>
      </w:r>
      <w:r w:rsidR="002B3DB5">
        <w:rPr>
          <w:rStyle w:val="Strong"/>
          <w:b w:val="0"/>
          <w:bCs w:val="0"/>
        </w:rPr>
        <w:t xml:space="preserve"> </w:t>
      </w:r>
      <w:r w:rsidR="002B3DB5" w:rsidRPr="002B3DB5">
        <w:rPr>
          <w:rStyle w:val="Strong"/>
          <w:b w:val="0"/>
          <w:bCs w:val="0"/>
        </w:rPr>
        <w:t xml:space="preserve">Compilation of Air Pollutant Emission Factors, Chapter 7 </w:t>
      </w:r>
      <w:r w:rsidR="002B3DB5" w:rsidRPr="002B3DB5">
        <w:rPr>
          <w:rStyle w:val="Strong"/>
          <w:rFonts w:ascii="Cambria Math" w:hAnsi="Cambria Math" w:cs="Cambria Math"/>
          <w:b w:val="0"/>
          <w:bCs w:val="0"/>
        </w:rPr>
        <w:t>‐</w:t>
      </w:r>
      <w:r w:rsidR="002B3DB5" w:rsidRPr="002B3DB5">
        <w:rPr>
          <w:rStyle w:val="Strong"/>
          <w:b w:val="0"/>
          <w:bCs w:val="0"/>
        </w:rPr>
        <w:t xml:space="preserve"> Liquid Storage Tanks" and</w:t>
      </w:r>
      <w:r w:rsidR="002B3DB5">
        <w:rPr>
          <w:rStyle w:val="Strong"/>
          <w:b w:val="0"/>
          <w:bCs w:val="0"/>
        </w:rPr>
        <w:t xml:space="preserve"> </w:t>
      </w:r>
      <w:r w:rsidR="00762D18">
        <w:rPr>
          <w:rStyle w:val="Strong"/>
          <w:b w:val="0"/>
          <w:bCs w:val="0"/>
        </w:rPr>
        <w:t>reference</w:t>
      </w:r>
      <w:r w:rsidR="00F63E93">
        <w:rPr>
          <w:rStyle w:val="Strong"/>
          <w:b w:val="0"/>
          <w:bCs w:val="0"/>
        </w:rPr>
        <w:t>s</w:t>
      </w:r>
      <w:r w:rsidR="00762D18">
        <w:rPr>
          <w:rStyle w:val="Strong"/>
          <w:b w:val="0"/>
          <w:bCs w:val="0"/>
        </w:rPr>
        <w:t xml:space="preserve"> </w:t>
      </w:r>
      <w:r w:rsidR="002B3DB5" w:rsidRPr="002B3DB5">
        <w:rPr>
          <w:rStyle w:val="Strong"/>
          <w:b w:val="0"/>
          <w:bCs w:val="0"/>
        </w:rPr>
        <w:t xml:space="preserve">the guidance contained on the </w:t>
      </w:r>
      <w:r w:rsidR="00F63E93">
        <w:rPr>
          <w:rStyle w:val="Strong"/>
          <w:b w:val="0"/>
          <w:bCs w:val="0"/>
        </w:rPr>
        <w:t xml:space="preserve">TCEQ </w:t>
      </w:r>
      <w:r w:rsidR="002B3DB5" w:rsidRPr="002B3DB5">
        <w:rPr>
          <w:rStyle w:val="Strong"/>
          <w:b w:val="0"/>
          <w:bCs w:val="0"/>
        </w:rPr>
        <w:t>webpage entitled, "NSR Guidance for Storage</w:t>
      </w:r>
      <w:r w:rsidR="002B3DB5">
        <w:rPr>
          <w:rStyle w:val="Strong"/>
          <w:b w:val="0"/>
          <w:bCs w:val="0"/>
        </w:rPr>
        <w:t xml:space="preserve"> </w:t>
      </w:r>
      <w:r w:rsidR="002B3DB5" w:rsidRPr="002B3DB5">
        <w:rPr>
          <w:rStyle w:val="Strong"/>
          <w:b w:val="0"/>
          <w:bCs w:val="0"/>
        </w:rPr>
        <w:t>Tanks," located at</w:t>
      </w:r>
      <w:r w:rsidR="008F72F4">
        <w:rPr>
          <w:rStyle w:val="Strong"/>
          <w:b w:val="0"/>
          <w:bCs w:val="0"/>
        </w:rPr>
        <w:t xml:space="preserve"> </w:t>
      </w:r>
      <w:hyperlink r:id="rId21" w:history="1">
        <w:r w:rsidR="008F72F4">
          <w:rPr>
            <w:rStyle w:val="Hyperlink"/>
          </w:rPr>
          <w:t>NSR Guidance for Storage Tanks - Texas Commission on Environmental Quality - www.tceq.texas.gov</w:t>
        </w:r>
      </w:hyperlink>
      <w:r w:rsidR="008F72F4">
        <w:t>.</w:t>
      </w:r>
      <w:r w:rsidR="00E95425">
        <w:t xml:space="preserve"> </w:t>
      </w:r>
    </w:p>
    <w:p w14:paraId="3F73BEA7" w14:textId="77777777" w:rsidR="008102E2" w:rsidRDefault="008102E2" w:rsidP="008102E2">
      <w:pPr>
        <w:rPr>
          <w:color w:val="FF0000"/>
        </w:rPr>
      </w:pPr>
    </w:p>
    <w:p w14:paraId="36C60878" w14:textId="77777777" w:rsidR="002F299D" w:rsidRPr="002F299D" w:rsidRDefault="002F299D" w:rsidP="0027326E">
      <w:pPr>
        <w:rPr>
          <w:b/>
          <w:bCs/>
        </w:rPr>
      </w:pPr>
      <w:r w:rsidRPr="002F299D">
        <w:rPr>
          <w:b/>
          <w:bCs/>
        </w:rPr>
        <w:t xml:space="preserve">Claim D.8: The Petitioners Claim That “The Proposed Permit’s Monitoring Requirements Cannot Ensure Compliance with Hourly and Annual PM10 Limits for the Refinery’s Cooling Towers.” </w:t>
      </w:r>
    </w:p>
    <w:p w14:paraId="3610FFF9" w14:textId="77777777" w:rsidR="002F299D" w:rsidRDefault="002F299D" w:rsidP="0027326E"/>
    <w:p w14:paraId="74A69B3F" w14:textId="4538B88A" w:rsidR="002F299D" w:rsidRDefault="002F299D" w:rsidP="00286031">
      <w:r w:rsidRPr="002F299D">
        <w:rPr>
          <w:b/>
          <w:bCs/>
        </w:rPr>
        <w:t>Direction to TCEQ:</w:t>
      </w:r>
      <w:r>
        <w:t xml:space="preserve"> In response to this Order, TCEQ must revise the Permit to include monitoring sufficient to demonstrate compliance with the hourly and annual PM10 emission limits for the cooling towers. The justification for this monitoring must be included in the permit record. If TCEQ is relying on other applicable requirements to demonstrate compliance with these limits, then that must be clarified in the Permit. The EPA notes that in the permit record, Valero stated that “process water flow data (obtained from the flow monitor…), TDS Measurements (direct sampling required by 2501A), liquid drift factors (from manufacturer, shown on 2501A, inspection required by 2501A) are used to calculate PM, with PM </w:t>
      </w:r>
      <w:proofErr w:type="spellStart"/>
      <w:r>
        <w:t>tpy</w:t>
      </w:r>
      <w:proofErr w:type="spellEnd"/>
      <w:r>
        <w:t xml:space="preserve"> = PM Emission Factor (</w:t>
      </w:r>
      <w:proofErr w:type="spellStart"/>
      <w:r>
        <w:t>lb</w:t>
      </w:r>
      <w:proofErr w:type="spellEnd"/>
      <w:r>
        <w:t>/</w:t>
      </w:r>
      <w:proofErr w:type="spellStart"/>
      <w:r>
        <w:t>kgal</w:t>
      </w:r>
      <w:proofErr w:type="spellEnd"/>
      <w:r>
        <w:t>) x Recirculation Rate (</w:t>
      </w:r>
      <w:proofErr w:type="spellStart"/>
      <w:r>
        <w:t>kgal</w:t>
      </w:r>
      <w:proofErr w:type="spellEnd"/>
      <w:r>
        <w:t>/min) x 60 (min/</w:t>
      </w:r>
      <w:proofErr w:type="spellStart"/>
      <w:r>
        <w:t>hr</w:t>
      </w:r>
      <w:proofErr w:type="spellEnd"/>
      <w:r>
        <w:t>) x 24 (</w:t>
      </w:r>
      <w:proofErr w:type="spellStart"/>
      <w:r>
        <w:t>hr</w:t>
      </w:r>
      <w:proofErr w:type="spellEnd"/>
      <w:r>
        <w:t xml:space="preserve">/day) x </w:t>
      </w:r>
      <w:proofErr w:type="spellStart"/>
      <w:r>
        <w:t>nos</w:t>
      </w:r>
      <w:proofErr w:type="spellEnd"/>
      <w:r>
        <w:t xml:space="preserve"> (day/</w:t>
      </w:r>
      <w:proofErr w:type="spellStart"/>
      <w:r>
        <w:t>yr</w:t>
      </w:r>
      <w:proofErr w:type="spellEnd"/>
      <w:r>
        <w:t>) x 1/2,000 (</w:t>
      </w:r>
      <w:proofErr w:type="spellStart"/>
      <w:r>
        <w:t>lb</w:t>
      </w:r>
      <w:proofErr w:type="spellEnd"/>
      <w:r>
        <w:t>/ton). This calculation methodology is described in the permit application (implicitly included in the draft SOP).” Project File at 8. If these calculations are being used to demonstrate compliance with hourly and annual PM10 limits, then this calculation methodology should be specified in the Permit and the location of the calculation method needs to be clearly identified in the Permit as well.</w:t>
      </w:r>
    </w:p>
    <w:p w14:paraId="2C0C721B" w14:textId="77777777" w:rsidR="002F299D" w:rsidRPr="000440FD" w:rsidRDefault="002F299D" w:rsidP="00286031">
      <w:pPr>
        <w:rPr>
          <w:color w:val="FF0000"/>
        </w:rPr>
      </w:pPr>
    </w:p>
    <w:p w14:paraId="13372E9C" w14:textId="7A28B704" w:rsidR="002E5155" w:rsidRDefault="002E5155" w:rsidP="002E5155">
      <w:pPr>
        <w:rPr>
          <w:rStyle w:val="Strong"/>
          <w:b w:val="0"/>
          <w:bCs w:val="0"/>
        </w:rPr>
      </w:pPr>
      <w:r w:rsidRPr="00D24C52">
        <w:rPr>
          <w:rStyle w:val="Strong"/>
        </w:rPr>
        <w:t xml:space="preserve">TCEQ Response to EPA Objection </w:t>
      </w:r>
      <w:r>
        <w:rPr>
          <w:rStyle w:val="Strong"/>
        </w:rPr>
        <w:t>D.8</w:t>
      </w:r>
      <w:r w:rsidRPr="00D24C52">
        <w:rPr>
          <w:rStyle w:val="Strong"/>
        </w:rPr>
        <w:t>:</w:t>
      </w:r>
      <w:r>
        <w:rPr>
          <w:rStyle w:val="Strong"/>
        </w:rPr>
        <w:t xml:space="preserve"> </w:t>
      </w:r>
      <w:r w:rsidRPr="00217679">
        <w:rPr>
          <w:rStyle w:val="Strong"/>
          <w:b w:val="0"/>
          <w:bCs w:val="0"/>
        </w:rPr>
        <w:t xml:space="preserve">As noted in Response to Objection </w:t>
      </w:r>
      <w:r>
        <w:rPr>
          <w:rStyle w:val="Strong"/>
          <w:b w:val="0"/>
          <w:bCs w:val="0"/>
        </w:rPr>
        <w:t>C.1</w:t>
      </w:r>
      <w:r w:rsidRPr="00217679">
        <w:rPr>
          <w:rStyle w:val="Strong"/>
          <w:b w:val="0"/>
          <w:bCs w:val="0"/>
        </w:rPr>
        <w:t>,</w:t>
      </w:r>
      <w:r>
        <w:rPr>
          <w:rStyle w:val="Strong"/>
        </w:rPr>
        <w:t xml:space="preserve"> </w:t>
      </w:r>
      <w:r>
        <w:rPr>
          <w:rStyle w:val="Strong"/>
          <w:b w:val="0"/>
          <w:bCs w:val="0"/>
        </w:rPr>
        <w:t>t</w:t>
      </w:r>
      <w:r w:rsidRPr="003E3D49">
        <w:rPr>
          <w:rStyle w:val="Strong"/>
          <w:b w:val="0"/>
          <w:bCs w:val="0"/>
        </w:rPr>
        <w:t>he ED notes that</w:t>
      </w:r>
      <w:r>
        <w:rPr>
          <w:rStyle w:val="Strong"/>
        </w:rPr>
        <w:t xml:space="preserve">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NSR permit 124424, project </w:t>
      </w:r>
      <w:r w:rsidRPr="009509A2">
        <w:rPr>
          <w:rStyle w:val="Strong"/>
          <w:b w:val="0"/>
          <w:bCs w:val="0"/>
        </w:rPr>
        <w:t>350864</w:t>
      </w:r>
      <w:r>
        <w:rPr>
          <w:rStyle w:val="Strong"/>
          <w:b w:val="0"/>
          <w:bCs w:val="0"/>
        </w:rPr>
        <w:t xml:space="preserve"> issued on 02/06/2023 have been changed to address the EPA objections and both NSR permits are incorporated by reference into the PP in the </w:t>
      </w:r>
      <w:r w:rsidRPr="00E66E2F">
        <w:rPr>
          <w:rStyle w:val="Strong"/>
          <w:b w:val="0"/>
          <w:bCs w:val="0"/>
        </w:rPr>
        <w:t xml:space="preserve">New Source Review </w:t>
      </w:r>
      <w:r w:rsidR="00970480">
        <w:rPr>
          <w:rStyle w:val="Strong"/>
          <w:b w:val="0"/>
          <w:bCs w:val="0"/>
        </w:rPr>
        <w:t xml:space="preserve">Authorization References </w:t>
      </w:r>
      <w:r>
        <w:rPr>
          <w:rStyle w:val="Strong"/>
          <w:b w:val="0"/>
          <w:bCs w:val="0"/>
        </w:rPr>
        <w:t xml:space="preserve">table listed on page </w:t>
      </w:r>
      <w:r w:rsidR="00970480">
        <w:rPr>
          <w:rStyle w:val="Strong"/>
          <w:b w:val="0"/>
          <w:bCs w:val="0"/>
        </w:rPr>
        <w:t>206</w:t>
      </w:r>
      <w:r>
        <w:rPr>
          <w:rStyle w:val="Strong"/>
          <w:b w:val="0"/>
          <w:bCs w:val="0"/>
        </w:rPr>
        <w:t>.</w:t>
      </w:r>
    </w:p>
    <w:p w14:paraId="4703C0EE" w14:textId="77777777" w:rsidR="002E5155" w:rsidRDefault="002E5155" w:rsidP="002E5155">
      <w:pPr>
        <w:rPr>
          <w:rStyle w:val="Strong"/>
          <w:b w:val="0"/>
          <w:bCs w:val="0"/>
        </w:rPr>
      </w:pPr>
    </w:p>
    <w:p w14:paraId="44BDD5EB" w14:textId="44D22D70" w:rsidR="002F299D" w:rsidRDefault="002E5155" w:rsidP="002E5155">
      <w:pPr>
        <w:rPr>
          <w:rStyle w:val="Strong"/>
          <w:b w:val="0"/>
          <w:bCs w:val="0"/>
        </w:rPr>
      </w:pPr>
      <w:r>
        <w:rPr>
          <w:rStyle w:val="Strong"/>
          <w:b w:val="0"/>
          <w:bCs w:val="0"/>
        </w:rPr>
        <w:t xml:space="preserve">More specifically, to address monitoring requirements for hourly and annual PM10 limits for cooling towers, the ED notes SC </w:t>
      </w:r>
      <w:proofErr w:type="gramStart"/>
      <w:r w:rsidR="00252AD3">
        <w:rPr>
          <w:rStyle w:val="Strong"/>
          <w:b w:val="0"/>
          <w:bCs w:val="0"/>
        </w:rPr>
        <w:t>29.E</w:t>
      </w:r>
      <w:proofErr w:type="gramEnd"/>
      <w:r>
        <w:rPr>
          <w:rStyle w:val="Strong"/>
          <w:b w:val="0"/>
          <w:bCs w:val="0"/>
        </w:rPr>
        <w:t xml:space="preserve"> and Attachment G in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issued on 03/22/2023 and SC </w:t>
      </w:r>
      <w:r w:rsidR="00252AD3">
        <w:rPr>
          <w:rStyle w:val="Strong"/>
          <w:b w:val="0"/>
          <w:bCs w:val="0"/>
        </w:rPr>
        <w:t>18.I</w:t>
      </w:r>
      <w:r>
        <w:rPr>
          <w:rStyle w:val="Strong"/>
          <w:b w:val="0"/>
          <w:bCs w:val="0"/>
        </w:rPr>
        <w:t xml:space="preserve"> and Attachment G in NSR permit 124424, project </w:t>
      </w:r>
      <w:r w:rsidRPr="009509A2">
        <w:rPr>
          <w:rStyle w:val="Strong"/>
          <w:b w:val="0"/>
          <w:bCs w:val="0"/>
        </w:rPr>
        <w:t>350864</w:t>
      </w:r>
      <w:r>
        <w:rPr>
          <w:rStyle w:val="Strong"/>
          <w:b w:val="0"/>
          <w:bCs w:val="0"/>
        </w:rPr>
        <w:t xml:space="preserve"> issued on 02/06/2023 have been changed to </w:t>
      </w:r>
      <w:r w:rsidR="00750780">
        <w:rPr>
          <w:rStyle w:val="Strong"/>
          <w:b w:val="0"/>
          <w:bCs w:val="0"/>
        </w:rPr>
        <w:t>document monitoring and calculation method</w:t>
      </w:r>
      <w:r w:rsidR="002836E5">
        <w:rPr>
          <w:rStyle w:val="Strong"/>
          <w:b w:val="0"/>
          <w:bCs w:val="0"/>
        </w:rPr>
        <w:t xml:space="preserve">ology to demonstrate compliance. The revised conditions </w:t>
      </w:r>
      <w:r>
        <w:rPr>
          <w:rStyle w:val="Strong"/>
          <w:b w:val="0"/>
          <w:bCs w:val="0"/>
        </w:rPr>
        <w:t>require</w:t>
      </w:r>
      <w:r w:rsidR="00426C6B">
        <w:rPr>
          <w:rStyle w:val="Strong"/>
          <w:b w:val="0"/>
          <w:bCs w:val="0"/>
        </w:rPr>
        <w:t xml:space="preserve"> </w:t>
      </w:r>
      <w:r w:rsidR="00DB3F4E" w:rsidRPr="00DB3F4E">
        <w:rPr>
          <w:rStyle w:val="Strong"/>
          <w:b w:val="0"/>
          <w:bCs w:val="0"/>
        </w:rPr>
        <w:t xml:space="preserve">emission rates of PM, PM10 and PM2.5 </w:t>
      </w:r>
      <w:r w:rsidR="00DB3F4E">
        <w:rPr>
          <w:rStyle w:val="Strong"/>
          <w:b w:val="0"/>
          <w:bCs w:val="0"/>
        </w:rPr>
        <w:t>are</w:t>
      </w:r>
      <w:r w:rsidR="00DB3F4E" w:rsidRPr="00DB3F4E">
        <w:rPr>
          <w:rStyle w:val="Strong"/>
          <w:b w:val="0"/>
          <w:bCs w:val="0"/>
        </w:rPr>
        <w:t xml:space="preserve"> calculated using the measured TDS, the design drift rate and the daily maximum and average actual cooling water circulation rate for the short term and annual average rates</w:t>
      </w:r>
      <w:r w:rsidR="00466D49">
        <w:rPr>
          <w:rStyle w:val="Strong"/>
          <w:b w:val="0"/>
          <w:bCs w:val="0"/>
        </w:rPr>
        <w:t xml:space="preserve"> and specifies e</w:t>
      </w:r>
      <w:r w:rsidR="00DB3F4E" w:rsidRPr="00DB3F4E">
        <w:rPr>
          <w:rStyle w:val="Strong"/>
          <w:b w:val="0"/>
          <w:bCs w:val="0"/>
        </w:rPr>
        <w:t xml:space="preserve">mission records </w:t>
      </w:r>
      <w:r w:rsidR="00DB3F4E">
        <w:rPr>
          <w:rStyle w:val="Strong"/>
          <w:b w:val="0"/>
          <w:bCs w:val="0"/>
        </w:rPr>
        <w:t>are</w:t>
      </w:r>
      <w:r w:rsidR="00DB3F4E" w:rsidRPr="00DB3F4E">
        <w:rPr>
          <w:rStyle w:val="Strong"/>
          <w:b w:val="0"/>
          <w:bCs w:val="0"/>
        </w:rPr>
        <w:t xml:space="preserve"> updated monthly</w:t>
      </w:r>
      <w:r>
        <w:rPr>
          <w:rStyle w:val="Strong"/>
          <w:b w:val="0"/>
          <w:bCs w:val="0"/>
        </w:rPr>
        <w:t>.</w:t>
      </w:r>
    </w:p>
    <w:p w14:paraId="0393906C" w14:textId="77777777" w:rsidR="002E5155" w:rsidRDefault="002E5155" w:rsidP="002E5155">
      <w:pPr>
        <w:rPr>
          <w:color w:val="FF0000"/>
        </w:rPr>
      </w:pPr>
    </w:p>
    <w:p w14:paraId="318B184C" w14:textId="77777777" w:rsidR="002F299D" w:rsidRPr="002F299D" w:rsidRDefault="002F299D" w:rsidP="0027326E">
      <w:pPr>
        <w:rPr>
          <w:b/>
          <w:bCs/>
        </w:rPr>
      </w:pPr>
      <w:r w:rsidRPr="002F299D">
        <w:rPr>
          <w:b/>
          <w:bCs/>
        </w:rPr>
        <w:t xml:space="preserve">Claim E: The Petitioners Claim That “In Violation of 40 C.F.R. § 70.7(A)(5), TCEQ Failed to Provide a Reasoned Explanation for Why the Proposed Permit Ensures Compliance with the Limits at Issue Here for </w:t>
      </w:r>
      <w:bookmarkStart w:id="4" w:name="_Hlk139462585"/>
      <w:r w:rsidRPr="002F299D">
        <w:rPr>
          <w:b/>
          <w:bCs/>
        </w:rPr>
        <w:t>the FCCU, Flares, DAF Unit, Boilers, Fugitive Emissions, Atmospheric Tower Heater, Tanks, and Cooling Towers</w:t>
      </w:r>
      <w:bookmarkEnd w:id="4"/>
      <w:r w:rsidRPr="002F299D">
        <w:rPr>
          <w:b/>
          <w:bCs/>
        </w:rPr>
        <w:t xml:space="preserve">.” </w:t>
      </w:r>
    </w:p>
    <w:p w14:paraId="47CCB726" w14:textId="139AFD21" w:rsidR="002F299D" w:rsidRDefault="002F299D" w:rsidP="00286031"/>
    <w:p w14:paraId="3BEDAA0A" w14:textId="446C29F2" w:rsidR="002F299D" w:rsidRDefault="002F299D" w:rsidP="00286031">
      <w:r w:rsidRPr="002F299D">
        <w:rPr>
          <w:b/>
          <w:bCs/>
        </w:rPr>
        <w:t>Direction to TCEQ:</w:t>
      </w:r>
      <w:r>
        <w:t xml:space="preserve"> In response to this Order, TCEQ should amend the title V permit to ensure it contains sufficient monitoring to assure compliance with the emission limits associated with the relevant units as directed in response to the individual claims found in Claims D.1 through D.7. Additionally, the permit and/or permit record should be updated to include TCEQ’s justification for why the monitoring is adequate to demonstrate compliance with the emission limits.</w:t>
      </w:r>
    </w:p>
    <w:p w14:paraId="0543FC05" w14:textId="77777777" w:rsidR="002F299D" w:rsidRPr="000440FD" w:rsidRDefault="002F299D" w:rsidP="00286031">
      <w:pPr>
        <w:rPr>
          <w:color w:val="FF0000"/>
        </w:rPr>
      </w:pPr>
    </w:p>
    <w:p w14:paraId="57615075" w14:textId="41D89EAA" w:rsidR="00227342" w:rsidRDefault="00574E85" w:rsidP="00286031">
      <w:pPr>
        <w:rPr>
          <w:rStyle w:val="Strong"/>
          <w:b w:val="0"/>
          <w:bCs w:val="0"/>
        </w:rPr>
      </w:pPr>
      <w:r w:rsidRPr="00D24C52">
        <w:rPr>
          <w:rStyle w:val="Strong"/>
        </w:rPr>
        <w:lastRenderedPageBreak/>
        <w:t xml:space="preserve">TCEQ Response to EPA Objection </w:t>
      </w:r>
      <w:r>
        <w:rPr>
          <w:rStyle w:val="Strong"/>
        </w:rPr>
        <w:t>E</w:t>
      </w:r>
      <w:r w:rsidRPr="00D24C52">
        <w:rPr>
          <w:rStyle w:val="Strong"/>
        </w:rPr>
        <w:t>:</w:t>
      </w:r>
      <w:r>
        <w:rPr>
          <w:rStyle w:val="Strong"/>
        </w:rPr>
        <w:t xml:space="preserve"> </w:t>
      </w:r>
      <w:r w:rsidRPr="00217679">
        <w:rPr>
          <w:rStyle w:val="Strong"/>
          <w:b w:val="0"/>
          <w:bCs w:val="0"/>
        </w:rPr>
        <w:t>As noted in Response to Objection</w:t>
      </w:r>
      <w:r>
        <w:rPr>
          <w:rStyle w:val="Strong"/>
          <w:b w:val="0"/>
          <w:bCs w:val="0"/>
        </w:rPr>
        <w:t>s</w:t>
      </w:r>
      <w:r w:rsidRPr="00217679">
        <w:rPr>
          <w:rStyle w:val="Strong"/>
          <w:b w:val="0"/>
          <w:bCs w:val="0"/>
        </w:rPr>
        <w:t xml:space="preserve"> </w:t>
      </w:r>
      <w:r>
        <w:rPr>
          <w:rStyle w:val="Strong"/>
          <w:b w:val="0"/>
          <w:bCs w:val="0"/>
        </w:rPr>
        <w:t>D.1 through D.7</w:t>
      </w:r>
      <w:r w:rsidRPr="00217679">
        <w:rPr>
          <w:rStyle w:val="Strong"/>
          <w:b w:val="0"/>
          <w:bCs w:val="0"/>
        </w:rPr>
        <w:t>,</w:t>
      </w:r>
      <w:r w:rsidR="009100F6">
        <w:rPr>
          <w:rStyle w:val="Strong"/>
          <w:b w:val="0"/>
          <w:bCs w:val="0"/>
        </w:rPr>
        <w:t xml:space="preserve"> t</w:t>
      </w:r>
      <w:r w:rsidR="009100F6" w:rsidRPr="003E3D49">
        <w:rPr>
          <w:rStyle w:val="Strong"/>
          <w:b w:val="0"/>
          <w:bCs w:val="0"/>
        </w:rPr>
        <w:t>he ED notes that</w:t>
      </w:r>
      <w:r w:rsidR="009100F6">
        <w:rPr>
          <w:rStyle w:val="Strong"/>
        </w:rPr>
        <w:t xml:space="preserve"> </w:t>
      </w:r>
      <w:r w:rsidR="009100F6" w:rsidRPr="009856F7">
        <w:rPr>
          <w:rStyle w:val="Strong"/>
          <w:b w:val="0"/>
          <w:bCs w:val="0"/>
        </w:rPr>
        <w:t xml:space="preserve">NSR permit </w:t>
      </w:r>
      <w:r w:rsidR="009100F6">
        <w:rPr>
          <w:rStyle w:val="Strong"/>
          <w:b w:val="0"/>
          <w:bCs w:val="0"/>
        </w:rPr>
        <w:t>2501A/</w:t>
      </w:r>
      <w:r w:rsidR="009100F6" w:rsidRPr="009856F7">
        <w:t xml:space="preserve"> </w:t>
      </w:r>
      <w:r w:rsidR="009100F6" w:rsidRPr="009856F7">
        <w:rPr>
          <w:rStyle w:val="Strong"/>
          <w:b w:val="0"/>
          <w:bCs w:val="0"/>
        </w:rPr>
        <w:t>PSDTX767M2</w:t>
      </w:r>
      <w:r w:rsidR="009100F6">
        <w:rPr>
          <w:rStyle w:val="Strong"/>
          <w:b w:val="0"/>
          <w:bCs w:val="0"/>
        </w:rPr>
        <w:t xml:space="preserve">, project 350865 issued on 03/22/2023 and NSR permit 124424, project </w:t>
      </w:r>
      <w:r w:rsidR="009100F6" w:rsidRPr="009509A2">
        <w:rPr>
          <w:rStyle w:val="Strong"/>
          <w:b w:val="0"/>
          <w:bCs w:val="0"/>
        </w:rPr>
        <w:t>350864</w:t>
      </w:r>
      <w:r w:rsidR="009100F6">
        <w:rPr>
          <w:rStyle w:val="Strong"/>
          <w:b w:val="0"/>
          <w:bCs w:val="0"/>
        </w:rPr>
        <w:t xml:space="preserve"> issued on 02/06/2023 have been changed to </w:t>
      </w:r>
      <w:r w:rsidR="00EE6374">
        <w:rPr>
          <w:rStyle w:val="Strong"/>
          <w:b w:val="0"/>
          <w:bCs w:val="0"/>
        </w:rPr>
        <w:t xml:space="preserve">include sufficient monitoring to assure compliance with the emission units associated with </w:t>
      </w:r>
      <w:r w:rsidR="00EE6374" w:rsidRPr="00EE6374">
        <w:rPr>
          <w:rStyle w:val="Strong"/>
          <w:b w:val="0"/>
          <w:bCs w:val="0"/>
        </w:rPr>
        <w:t xml:space="preserve">the FCCU, Flares, DAF Unit, Boilers, Fugitive Emissions, Atmospheric Tower Heater, Tanks, and Cooling Tower </w:t>
      </w:r>
      <w:r w:rsidR="00827106">
        <w:rPr>
          <w:rStyle w:val="Strong"/>
          <w:b w:val="0"/>
          <w:bCs w:val="0"/>
        </w:rPr>
        <w:t>units</w:t>
      </w:r>
      <w:r w:rsidR="004B4366">
        <w:rPr>
          <w:rStyle w:val="Strong"/>
          <w:b w:val="0"/>
          <w:bCs w:val="0"/>
        </w:rPr>
        <w:t xml:space="preserve">. </w:t>
      </w:r>
      <w:r w:rsidR="00827106">
        <w:rPr>
          <w:rStyle w:val="Strong"/>
          <w:b w:val="0"/>
          <w:bCs w:val="0"/>
        </w:rPr>
        <w:t xml:space="preserve"> </w:t>
      </w:r>
    </w:p>
    <w:p w14:paraId="1BEDC2B8" w14:textId="77777777" w:rsidR="00227342" w:rsidRDefault="00227342" w:rsidP="00286031">
      <w:pPr>
        <w:rPr>
          <w:rStyle w:val="Strong"/>
          <w:b w:val="0"/>
          <w:bCs w:val="0"/>
        </w:rPr>
      </w:pPr>
    </w:p>
    <w:p w14:paraId="20DE3E93" w14:textId="547A9A88" w:rsidR="00827106" w:rsidRDefault="00227342" w:rsidP="00286031">
      <w:pPr>
        <w:rPr>
          <w:rStyle w:val="Strong"/>
          <w:b w:val="0"/>
          <w:bCs w:val="0"/>
        </w:rPr>
      </w:pPr>
      <w:r>
        <w:rPr>
          <w:rStyle w:val="Strong"/>
          <w:b w:val="0"/>
          <w:bCs w:val="0"/>
        </w:rPr>
        <w:t xml:space="preserve">A summary of the </w:t>
      </w:r>
      <w:r w:rsidR="00F4373C">
        <w:t>justification for why the monitoring is adequate to demonstrate compliance with the emission limits</w:t>
      </w:r>
      <w:r w:rsidR="00F4373C">
        <w:rPr>
          <w:rStyle w:val="Strong"/>
          <w:b w:val="0"/>
          <w:bCs w:val="0"/>
        </w:rPr>
        <w:t xml:space="preserve"> included</w:t>
      </w:r>
      <w:r>
        <w:rPr>
          <w:rStyle w:val="Strong"/>
          <w:b w:val="0"/>
          <w:bCs w:val="0"/>
        </w:rPr>
        <w:t xml:space="preserve"> in </w:t>
      </w:r>
      <w:r w:rsidRPr="009856F7">
        <w:rPr>
          <w:rStyle w:val="Strong"/>
          <w:b w:val="0"/>
          <w:bCs w:val="0"/>
        </w:rPr>
        <w:t xml:space="preserve">NSR permit </w:t>
      </w:r>
      <w:r>
        <w:rPr>
          <w:rStyle w:val="Strong"/>
          <w:b w:val="0"/>
          <w:bCs w:val="0"/>
        </w:rPr>
        <w:t>2501A/</w:t>
      </w:r>
      <w:r w:rsidRPr="009856F7">
        <w:t xml:space="preserve"> </w:t>
      </w:r>
      <w:r w:rsidRPr="009856F7">
        <w:rPr>
          <w:rStyle w:val="Strong"/>
          <w:b w:val="0"/>
          <w:bCs w:val="0"/>
        </w:rPr>
        <w:t>PSDTX767M2</w:t>
      </w:r>
      <w:r>
        <w:rPr>
          <w:rStyle w:val="Strong"/>
          <w:b w:val="0"/>
          <w:bCs w:val="0"/>
        </w:rPr>
        <w:t xml:space="preserve">, project 350865 is documented in technical review (WCC content ID </w:t>
      </w:r>
      <w:r w:rsidRPr="009E2113">
        <w:rPr>
          <w:rStyle w:val="Strong"/>
          <w:b w:val="0"/>
          <w:bCs w:val="0"/>
        </w:rPr>
        <w:t>6476208</w:t>
      </w:r>
      <w:r>
        <w:rPr>
          <w:rStyle w:val="Strong"/>
          <w:b w:val="0"/>
          <w:bCs w:val="0"/>
        </w:rPr>
        <w:t xml:space="preserve">) </w:t>
      </w:r>
      <w:r w:rsidR="00327087">
        <w:rPr>
          <w:rStyle w:val="Strong"/>
          <w:b w:val="0"/>
          <w:bCs w:val="0"/>
        </w:rPr>
        <w:t>and Attachment G. F</w:t>
      </w:r>
      <w:r w:rsidR="006B35E2">
        <w:rPr>
          <w:rStyle w:val="Strong"/>
          <w:b w:val="0"/>
          <w:bCs w:val="0"/>
        </w:rPr>
        <w:t>or</w:t>
      </w:r>
      <w:r>
        <w:rPr>
          <w:rStyle w:val="Strong"/>
          <w:b w:val="0"/>
          <w:bCs w:val="0"/>
        </w:rPr>
        <w:t xml:space="preserve"> NSR permit 124424, project </w:t>
      </w:r>
      <w:r w:rsidRPr="009509A2">
        <w:rPr>
          <w:rStyle w:val="Strong"/>
          <w:b w:val="0"/>
          <w:bCs w:val="0"/>
        </w:rPr>
        <w:t>350864</w:t>
      </w:r>
      <w:r>
        <w:rPr>
          <w:rStyle w:val="Strong"/>
          <w:b w:val="0"/>
          <w:bCs w:val="0"/>
        </w:rPr>
        <w:t xml:space="preserve"> </w:t>
      </w:r>
      <w:r w:rsidR="006B35E2">
        <w:rPr>
          <w:rStyle w:val="Strong"/>
          <w:b w:val="0"/>
          <w:bCs w:val="0"/>
        </w:rPr>
        <w:t xml:space="preserve">it </w:t>
      </w:r>
      <w:r>
        <w:rPr>
          <w:rStyle w:val="Strong"/>
          <w:b w:val="0"/>
          <w:bCs w:val="0"/>
        </w:rPr>
        <w:t xml:space="preserve">is documented in technical review (WCC content ID </w:t>
      </w:r>
      <w:r w:rsidRPr="004975F5">
        <w:rPr>
          <w:rStyle w:val="Strong"/>
          <w:b w:val="0"/>
          <w:bCs w:val="0"/>
        </w:rPr>
        <w:t>6442499</w:t>
      </w:r>
      <w:r>
        <w:rPr>
          <w:rStyle w:val="Strong"/>
          <w:b w:val="0"/>
          <w:bCs w:val="0"/>
        </w:rPr>
        <w:t>)</w:t>
      </w:r>
      <w:r w:rsidR="00327087">
        <w:rPr>
          <w:rStyle w:val="Strong"/>
          <w:b w:val="0"/>
          <w:bCs w:val="0"/>
        </w:rPr>
        <w:t xml:space="preserve"> and Attachment A</w:t>
      </w:r>
      <w:r>
        <w:rPr>
          <w:rStyle w:val="Strong"/>
          <w:b w:val="0"/>
          <w:bCs w:val="0"/>
        </w:rPr>
        <w:t>.</w:t>
      </w:r>
    </w:p>
    <w:p w14:paraId="471C3654" w14:textId="77777777" w:rsidR="00827106" w:rsidRDefault="00827106" w:rsidP="00286031">
      <w:pPr>
        <w:rPr>
          <w:rStyle w:val="Strong"/>
          <w:b w:val="0"/>
          <w:bCs w:val="0"/>
        </w:rPr>
      </w:pPr>
    </w:p>
    <w:p w14:paraId="2390E6A8" w14:textId="0014AE3F" w:rsidR="005157B4" w:rsidRPr="003B2FA4" w:rsidRDefault="00327087" w:rsidP="004535E5">
      <w:pPr>
        <w:rPr>
          <w:color w:val="FF0000"/>
        </w:rPr>
      </w:pPr>
      <w:r>
        <w:rPr>
          <w:rStyle w:val="Strong"/>
          <w:b w:val="0"/>
          <w:bCs w:val="0"/>
        </w:rPr>
        <w:t>B</w:t>
      </w:r>
      <w:r w:rsidR="009100F6">
        <w:rPr>
          <w:rStyle w:val="Strong"/>
          <w:b w:val="0"/>
          <w:bCs w:val="0"/>
        </w:rPr>
        <w:t xml:space="preserve">oth NSR permits </w:t>
      </w:r>
      <w:r w:rsidR="003B2FA4">
        <w:rPr>
          <w:rStyle w:val="Strong"/>
          <w:b w:val="0"/>
          <w:bCs w:val="0"/>
        </w:rPr>
        <w:t>2501A/</w:t>
      </w:r>
      <w:r w:rsidR="003B2FA4" w:rsidRPr="009856F7">
        <w:t xml:space="preserve"> </w:t>
      </w:r>
      <w:r w:rsidR="003B2FA4" w:rsidRPr="009856F7">
        <w:rPr>
          <w:rStyle w:val="Strong"/>
          <w:b w:val="0"/>
          <w:bCs w:val="0"/>
        </w:rPr>
        <w:t>PSDTX767M2</w:t>
      </w:r>
      <w:r w:rsidR="003B2FA4">
        <w:rPr>
          <w:rStyle w:val="Strong"/>
          <w:b w:val="0"/>
          <w:bCs w:val="0"/>
        </w:rPr>
        <w:t xml:space="preserve"> and 124424 </w:t>
      </w:r>
      <w:r w:rsidR="009100F6">
        <w:rPr>
          <w:rStyle w:val="Strong"/>
          <w:b w:val="0"/>
          <w:bCs w:val="0"/>
        </w:rPr>
        <w:t xml:space="preserve">are incorporated by reference into the PP in the </w:t>
      </w:r>
      <w:r w:rsidR="009100F6" w:rsidRPr="00E66E2F">
        <w:rPr>
          <w:rStyle w:val="Strong"/>
          <w:b w:val="0"/>
          <w:bCs w:val="0"/>
        </w:rPr>
        <w:t xml:space="preserve">New Source Review </w:t>
      </w:r>
      <w:r w:rsidR="00970480">
        <w:rPr>
          <w:rStyle w:val="Strong"/>
          <w:b w:val="0"/>
          <w:bCs w:val="0"/>
        </w:rPr>
        <w:t xml:space="preserve">Authorization References </w:t>
      </w:r>
      <w:r w:rsidR="009100F6">
        <w:rPr>
          <w:rStyle w:val="Strong"/>
          <w:b w:val="0"/>
          <w:bCs w:val="0"/>
        </w:rPr>
        <w:t xml:space="preserve">table listed on page </w:t>
      </w:r>
      <w:r w:rsidR="00970480">
        <w:rPr>
          <w:rStyle w:val="Strong"/>
          <w:b w:val="0"/>
          <w:bCs w:val="0"/>
        </w:rPr>
        <w:t>206</w:t>
      </w:r>
      <w:r w:rsidR="009100F6">
        <w:rPr>
          <w:rStyle w:val="Strong"/>
          <w:b w:val="0"/>
          <w:bCs w:val="0"/>
        </w:rPr>
        <w:t>.</w:t>
      </w:r>
    </w:p>
    <w:sectPr w:rsidR="005157B4" w:rsidRPr="003B2FA4" w:rsidSect="00917B86">
      <w:headerReference w:type="default" r:id="rId22"/>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6967B" w14:textId="77777777" w:rsidR="00530FF4" w:rsidRDefault="00530FF4">
      <w:r>
        <w:separator/>
      </w:r>
    </w:p>
  </w:endnote>
  <w:endnote w:type="continuationSeparator" w:id="0">
    <w:p w14:paraId="5F45D69B" w14:textId="77777777" w:rsidR="00530FF4" w:rsidRDefault="00530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4A7C4" w14:textId="77777777" w:rsidR="00D42A8F" w:rsidRPr="00095CE7" w:rsidRDefault="00D42A8F" w:rsidP="00095CE7">
    <w:pPr>
      <w:pStyle w:val="AgencyFooter"/>
    </w:pPr>
    <w:r w:rsidRPr="00095CE7">
      <w:t>P.O. Box 13087   •   Austin, Texas 78711-3087   •   512-239-1000   •   tceq.texas.gov</w:t>
    </w:r>
  </w:p>
  <w:p w14:paraId="5B34DBA6"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15DB5A28"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1B1E64C2"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A3402"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1CDA2385" w14:textId="77777777" w:rsidR="00D42A8F" w:rsidRPr="00095CE7" w:rsidRDefault="00D42A8F" w:rsidP="00095CE7">
    <w:pPr>
      <w:pStyle w:val="AgencyFooter2"/>
    </w:pPr>
    <w:r w:rsidRPr="00095CE7">
      <w:t>How is our customer service?     tceq.texas.gov/</w:t>
    </w:r>
    <w:proofErr w:type="spellStart"/>
    <w:r w:rsidRPr="00095CE7">
      <w:t>customersurvey</w:t>
    </w:r>
    <w:proofErr w:type="spellEnd"/>
  </w:p>
  <w:p w14:paraId="77916347" w14:textId="77777777" w:rsidR="00D42A8F" w:rsidRPr="00095CE7" w:rsidRDefault="00D42A8F" w:rsidP="00095CE7">
    <w:pPr>
      <w:pStyle w:val="AgencyFooter3"/>
    </w:pPr>
    <w:r w:rsidRPr="00095CE7">
      <w:t xml:space="preserve">printed on recycled </w:t>
    </w:r>
    <w:proofErr w:type="gramStart"/>
    <w:r w:rsidRPr="00095CE7">
      <w:t>paper</w:t>
    </w:r>
    <w:proofErr w:type="gramEnd"/>
  </w:p>
  <w:p w14:paraId="1F9AA351"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91018"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AEB6F"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DD0EB" w14:textId="77777777" w:rsidR="00530FF4" w:rsidRDefault="00530FF4">
      <w:r>
        <w:separator/>
      </w:r>
    </w:p>
  </w:footnote>
  <w:footnote w:type="continuationSeparator" w:id="0">
    <w:p w14:paraId="5238379E" w14:textId="77777777" w:rsidR="00530FF4" w:rsidRDefault="00530F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A73B9" w14:textId="2722EF9D" w:rsidR="00D42A8F" w:rsidRPr="00A85FC2" w:rsidRDefault="00A5161D" w:rsidP="00DF682A">
    <w:pPr>
      <w:pStyle w:val="LetterheadNames"/>
    </w:pPr>
    <w:r>
      <w:rPr>
        <w:noProof/>
      </w:rPr>
      <w:drawing>
        <wp:anchor distT="0" distB="0" distL="114300" distR="114300" simplePos="0" relativeHeight="251844608" behindDoc="0" locked="0" layoutInCell="1" allowOverlap="1" wp14:anchorId="7D548B89" wp14:editId="1FFF7B1E">
          <wp:simplePos x="0" y="0"/>
          <wp:positionH relativeFrom="column">
            <wp:posOffset>2538095</wp:posOffset>
          </wp:positionH>
          <wp:positionV relativeFrom="paragraph">
            <wp:posOffset>-147320</wp:posOffset>
          </wp:positionV>
          <wp:extent cx="859790" cy="878840"/>
          <wp:effectExtent l="0" t="0" r="0" b="0"/>
          <wp:wrapNone/>
          <wp:docPr id="3" name="Picture 3"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00D42A8F" w:rsidRPr="00B7611F">
      <w:t xml:space="preserve">Jon </w:t>
    </w:r>
    <w:proofErr w:type="spellStart"/>
    <w:r w:rsidR="00D42A8F" w:rsidRPr="00B7611F">
      <w:t>Niermann</w:t>
    </w:r>
    <w:proofErr w:type="spellEnd"/>
    <w:r w:rsidR="00D42A8F" w:rsidRPr="00A85FC2">
      <w:t xml:space="preserve">, </w:t>
    </w:r>
    <w:r w:rsidR="00D42A8F" w:rsidRPr="009A3E9D">
      <w:rPr>
        <w:rStyle w:val="LetterheadNameTitleChar"/>
      </w:rPr>
      <w:t>Chairman</w:t>
    </w:r>
  </w:p>
  <w:p w14:paraId="28366403"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49A79ED5" w14:textId="77777777" w:rsidR="00D42A8F" w:rsidRPr="00A85FC2" w:rsidRDefault="00D42A8F" w:rsidP="00DF682A">
    <w:pPr>
      <w:pStyle w:val="LetterheadNames"/>
    </w:pPr>
    <w:r w:rsidRPr="002F0C19">
      <w:t xml:space="preserve">Bobby Janecka, </w:t>
    </w:r>
    <w:r w:rsidRPr="00DC1939">
      <w:rPr>
        <w:i/>
      </w:rPr>
      <w:t>Commissioner</w:t>
    </w:r>
  </w:p>
  <w:p w14:paraId="3E851FC1" w14:textId="7CB9B0A8" w:rsidR="00D42A8F" w:rsidRPr="00A85FC2" w:rsidRDefault="00A5161D" w:rsidP="00DF682A">
    <w:pPr>
      <w:pStyle w:val="LetterheadNames"/>
    </w:pPr>
    <w:r>
      <w:t>Kelly Keel</w:t>
    </w:r>
    <w:r w:rsidR="00D42A8F" w:rsidRPr="00A85FC2">
      <w:t xml:space="preserve">, </w:t>
    </w:r>
    <w:r w:rsidRPr="00A5161D">
      <w:rPr>
        <w:i/>
        <w:iCs/>
      </w:rPr>
      <w:t>Interim</w:t>
    </w:r>
    <w:r>
      <w:t xml:space="preserve"> </w:t>
    </w:r>
    <w:r w:rsidR="00D42A8F" w:rsidRPr="00B7611F">
      <w:rPr>
        <w:rStyle w:val="LetterheadNameTitleChar"/>
      </w:rPr>
      <w:t>Executive Director</w:t>
    </w:r>
  </w:p>
  <w:p w14:paraId="142008CE" w14:textId="77777777" w:rsidR="00D42A8F" w:rsidRPr="003079D9" w:rsidRDefault="00D42A8F" w:rsidP="00DF682A">
    <w:pPr>
      <w:pStyle w:val="LetterHeadTitle"/>
    </w:pPr>
    <w:r w:rsidRPr="003079D9">
      <w:t>Texas Commission on Environmental Quality</w:t>
    </w:r>
  </w:p>
  <w:p w14:paraId="2BFE8A93" w14:textId="77777777" w:rsidR="00D42A8F" w:rsidRDefault="00D42A8F" w:rsidP="00DF682A">
    <w:pPr>
      <w:pStyle w:val="LetterheadSubheading"/>
    </w:pPr>
    <w:r w:rsidRPr="00E73ABD">
      <w:t xml:space="preserve">Protecting Texas by Reducing and Preventing </w:t>
    </w:r>
    <w:r w:rsidRPr="00B242EB">
      <w:t>Pollution</w:t>
    </w:r>
  </w:p>
  <w:p w14:paraId="5F16E4AB"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4AF5B" w14:textId="4785DD55" w:rsidR="00D42A8F" w:rsidRPr="00A85FC2" w:rsidRDefault="00D42A8F" w:rsidP="00DF682A">
    <w:pPr>
      <w:pStyle w:val="LetterheadNames"/>
    </w:pPr>
    <w:r>
      <w:fldChar w:fldCharType="begin"/>
    </w:r>
    <w:r>
      <w:instrText xml:space="preserve"> INCLUDETEXT X:\\Macros\\Misc\\LetterHeadHeader.doc  </w:instrText>
    </w:r>
    <w:r>
      <w:fldChar w:fldCharType="separate"/>
    </w:r>
    <w:r w:rsidR="00A5161D">
      <w:rPr>
        <w:noProof/>
      </w:rPr>
      <w:drawing>
        <wp:anchor distT="0" distB="0" distL="114300" distR="114300" simplePos="0" relativeHeight="251865088" behindDoc="0" locked="0" layoutInCell="1" allowOverlap="1" wp14:anchorId="2F7A0613" wp14:editId="0B86A573">
          <wp:simplePos x="0" y="0"/>
          <wp:positionH relativeFrom="column">
            <wp:posOffset>2538095</wp:posOffset>
          </wp:positionH>
          <wp:positionV relativeFrom="paragraph">
            <wp:posOffset>-147320</wp:posOffset>
          </wp:positionV>
          <wp:extent cx="859790" cy="878840"/>
          <wp:effectExtent l="0" t="0" r="0" b="0"/>
          <wp:wrapNone/>
          <wp:docPr id="2" name="Picture 2" descr="TX-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X-S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9790" cy="878840"/>
                  </a:xfrm>
                  <a:prstGeom prst="rect">
                    <a:avLst/>
                  </a:prstGeom>
                  <a:noFill/>
                </pic:spPr>
              </pic:pic>
            </a:graphicData>
          </a:graphic>
          <wp14:sizeRelH relativeFrom="page">
            <wp14:pctWidth>0</wp14:pctWidth>
          </wp14:sizeRelH>
          <wp14:sizeRelV relativeFrom="page">
            <wp14:pctHeight>0</wp14:pctHeight>
          </wp14:sizeRelV>
        </wp:anchor>
      </w:drawing>
    </w:r>
    <w:r w:rsidRPr="00B7611F">
      <w:t xml:space="preserve">Jon </w:t>
    </w:r>
    <w:proofErr w:type="spellStart"/>
    <w:r w:rsidRPr="00B7611F">
      <w:t>Niermann</w:t>
    </w:r>
    <w:proofErr w:type="spellEnd"/>
    <w:r w:rsidRPr="00A85FC2">
      <w:t xml:space="preserve">, </w:t>
    </w:r>
    <w:r w:rsidRPr="009A3E9D">
      <w:rPr>
        <w:rStyle w:val="LetterheadNameTitleChar"/>
      </w:rPr>
      <w:t>Chairman</w:t>
    </w:r>
  </w:p>
  <w:p w14:paraId="4287E1BE"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71EC0BE3" w14:textId="77777777" w:rsidR="00D42A8F" w:rsidRPr="00A85FC2" w:rsidRDefault="00D42A8F" w:rsidP="00DF682A">
    <w:pPr>
      <w:pStyle w:val="LetterheadNames"/>
    </w:pPr>
    <w:r w:rsidRPr="002F0C19">
      <w:t xml:space="preserve">Bobby Janecka, </w:t>
    </w:r>
    <w:r w:rsidRPr="00DC1939">
      <w:rPr>
        <w:i/>
      </w:rPr>
      <w:t>Commissioner</w:t>
    </w:r>
  </w:p>
  <w:p w14:paraId="079109D1"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62323E43" w14:textId="77777777" w:rsidR="00D42A8F" w:rsidRPr="003079D9" w:rsidRDefault="00D42A8F" w:rsidP="00DF682A">
    <w:pPr>
      <w:pStyle w:val="LetterHeadTitle"/>
    </w:pPr>
    <w:r w:rsidRPr="003079D9">
      <w:t>Texas Commission on Environmental Quality</w:t>
    </w:r>
  </w:p>
  <w:p w14:paraId="3C8B780B" w14:textId="77777777" w:rsidR="00D42A8F" w:rsidRDefault="00D42A8F" w:rsidP="00DF682A">
    <w:pPr>
      <w:pStyle w:val="LetterheadSubheading"/>
    </w:pPr>
    <w:r w:rsidRPr="00E73ABD">
      <w:t xml:space="preserve">Protecting Texas by Reducing and Preventing </w:t>
    </w:r>
    <w:r w:rsidRPr="00B242EB">
      <w:t>Pollution</w:t>
    </w:r>
  </w:p>
  <w:p w14:paraId="4D890075"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52BB2" w14:textId="77777777" w:rsidR="00725612" w:rsidRDefault="00286734">
    <w:r w:rsidRPr="00286734">
      <w:rPr>
        <w:color w:val="000000"/>
      </w:rPr>
      <w:t>Mr. Jeffrey Robinson</w:t>
    </w:r>
  </w:p>
  <w:p w14:paraId="3C1A14DF"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4F9F743F" w14:textId="72347202" w:rsidR="00725612" w:rsidRDefault="006A7FCE">
    <w:r>
      <w:t>August 1</w:t>
    </w:r>
    <w:r w:rsidR="002A2276">
      <w:t>8</w:t>
    </w:r>
    <w:r w:rsidR="00B94E1B">
      <w:t>, 2023</w:t>
    </w:r>
  </w:p>
  <w:p w14:paraId="333B686F"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FDF8E"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6F062" w14:textId="77777777" w:rsidR="00725612" w:rsidRDefault="00725612">
    <w:pPr>
      <w:rPr>
        <w:bCs/>
      </w:rPr>
    </w:pPr>
    <w:r w:rsidRPr="002C7CC9">
      <w:rPr>
        <w:bCs/>
      </w:rPr>
      <w:t>EXECUTIVE DIRECTOR’S RESPONSE TO EPA OBJECTION</w:t>
    </w:r>
  </w:p>
  <w:p w14:paraId="6F40BDA2" w14:textId="77777777" w:rsidR="00725612" w:rsidRDefault="00725612">
    <w:pPr>
      <w:rPr>
        <w:bCs/>
      </w:rPr>
    </w:pPr>
    <w:r>
      <w:rPr>
        <w:bCs/>
      </w:rPr>
      <w:t xml:space="preserve">Permit Number </w:t>
    </w:r>
    <w:r w:rsidR="000F45BF">
      <w:rPr>
        <w:bCs/>
      </w:rPr>
      <w:t>O1381</w:t>
    </w:r>
  </w:p>
  <w:p w14:paraId="21B7EE7C"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2844BDA0" w14:textId="77777777" w:rsidR="00725612" w:rsidRDefault="00725612"/>
  <w:p w14:paraId="702B6DE7"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3256F4"/>
    <w:multiLevelType w:val="hybridMultilevel"/>
    <w:tmpl w:val="49D6F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DA6FEB"/>
    <w:multiLevelType w:val="hybridMultilevel"/>
    <w:tmpl w:val="A13625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5"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4F302406"/>
    <w:multiLevelType w:val="hybridMultilevel"/>
    <w:tmpl w:val="614C39C0"/>
    <w:lvl w:ilvl="0" w:tplc="06E03D1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CE5190A"/>
    <w:multiLevelType w:val="hybridMultilevel"/>
    <w:tmpl w:val="82043B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0" w15:restartNumberingAfterBreak="0">
    <w:nsid w:val="6E9D52B6"/>
    <w:multiLevelType w:val="hybridMultilevel"/>
    <w:tmpl w:val="9236B9CA"/>
    <w:lvl w:ilvl="0" w:tplc="04090011">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E76885"/>
    <w:multiLevelType w:val="hybridMultilevel"/>
    <w:tmpl w:val="128A9AFC"/>
    <w:lvl w:ilvl="0" w:tplc="43C2F63A">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0736369">
    <w:abstractNumId w:val="12"/>
  </w:num>
  <w:num w:numId="2" w16cid:durableId="1341618501">
    <w:abstractNumId w:val="14"/>
  </w:num>
  <w:num w:numId="3" w16cid:durableId="1514488070">
    <w:abstractNumId w:val="13"/>
  </w:num>
  <w:num w:numId="4" w16cid:durableId="103382580">
    <w:abstractNumId w:val="16"/>
  </w:num>
  <w:num w:numId="5" w16cid:durableId="956525195">
    <w:abstractNumId w:val="19"/>
  </w:num>
  <w:num w:numId="6" w16cid:durableId="1790121317">
    <w:abstractNumId w:val="15"/>
  </w:num>
  <w:num w:numId="7" w16cid:durableId="489833075">
    <w:abstractNumId w:val="9"/>
  </w:num>
  <w:num w:numId="8" w16cid:durableId="1272320952">
    <w:abstractNumId w:val="7"/>
  </w:num>
  <w:num w:numId="9" w16cid:durableId="1112897168">
    <w:abstractNumId w:val="6"/>
  </w:num>
  <w:num w:numId="10" w16cid:durableId="94522309">
    <w:abstractNumId w:val="5"/>
  </w:num>
  <w:num w:numId="11" w16cid:durableId="2014457108">
    <w:abstractNumId w:val="4"/>
  </w:num>
  <w:num w:numId="12" w16cid:durableId="51662592">
    <w:abstractNumId w:val="8"/>
  </w:num>
  <w:num w:numId="13" w16cid:durableId="2107731807">
    <w:abstractNumId w:val="3"/>
  </w:num>
  <w:num w:numId="14" w16cid:durableId="1969893781">
    <w:abstractNumId w:val="2"/>
  </w:num>
  <w:num w:numId="15" w16cid:durableId="1129854785">
    <w:abstractNumId w:val="1"/>
  </w:num>
  <w:num w:numId="16" w16cid:durableId="671106342">
    <w:abstractNumId w:val="0"/>
  </w:num>
  <w:num w:numId="17" w16cid:durableId="1353653377">
    <w:abstractNumId w:val="20"/>
  </w:num>
  <w:num w:numId="18" w16cid:durableId="56825200">
    <w:abstractNumId w:val="11"/>
  </w:num>
  <w:num w:numId="19" w16cid:durableId="1964265919">
    <w:abstractNumId w:val="18"/>
  </w:num>
  <w:num w:numId="20" w16cid:durableId="1044863515">
    <w:abstractNumId w:val="21"/>
  </w:num>
  <w:num w:numId="21" w16cid:durableId="367607001">
    <w:abstractNumId w:val="17"/>
  </w:num>
  <w:num w:numId="22" w16cid:durableId="16905691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5BF"/>
    <w:rsid w:val="00001360"/>
    <w:rsid w:val="0000201B"/>
    <w:rsid w:val="000037EF"/>
    <w:rsid w:val="000037F7"/>
    <w:rsid w:val="00004BC2"/>
    <w:rsid w:val="00005845"/>
    <w:rsid w:val="00005B84"/>
    <w:rsid w:val="0000640B"/>
    <w:rsid w:val="00006829"/>
    <w:rsid w:val="00006A7B"/>
    <w:rsid w:val="00007D4E"/>
    <w:rsid w:val="00010F20"/>
    <w:rsid w:val="00012C33"/>
    <w:rsid w:val="000164A9"/>
    <w:rsid w:val="00016871"/>
    <w:rsid w:val="00017914"/>
    <w:rsid w:val="00020EAA"/>
    <w:rsid w:val="00024297"/>
    <w:rsid w:val="000266E0"/>
    <w:rsid w:val="000303A6"/>
    <w:rsid w:val="000305C2"/>
    <w:rsid w:val="000307AE"/>
    <w:rsid w:val="000322BE"/>
    <w:rsid w:val="00037C5C"/>
    <w:rsid w:val="00043A9C"/>
    <w:rsid w:val="00043F07"/>
    <w:rsid w:val="000440FD"/>
    <w:rsid w:val="00047F08"/>
    <w:rsid w:val="00056D1D"/>
    <w:rsid w:val="0006529B"/>
    <w:rsid w:val="0006787A"/>
    <w:rsid w:val="00071065"/>
    <w:rsid w:val="00072817"/>
    <w:rsid w:val="0007348A"/>
    <w:rsid w:val="00077E16"/>
    <w:rsid w:val="0008015C"/>
    <w:rsid w:val="00090087"/>
    <w:rsid w:val="00091318"/>
    <w:rsid w:val="00092EAE"/>
    <w:rsid w:val="00094A5D"/>
    <w:rsid w:val="00094F7E"/>
    <w:rsid w:val="00097BAC"/>
    <w:rsid w:val="000A3D0D"/>
    <w:rsid w:val="000A4DA5"/>
    <w:rsid w:val="000A7048"/>
    <w:rsid w:val="000A7F31"/>
    <w:rsid w:val="000B0B8A"/>
    <w:rsid w:val="000B7B2F"/>
    <w:rsid w:val="000C00DF"/>
    <w:rsid w:val="000C65DE"/>
    <w:rsid w:val="000D073C"/>
    <w:rsid w:val="000D0956"/>
    <w:rsid w:val="000D5C9F"/>
    <w:rsid w:val="000D69C1"/>
    <w:rsid w:val="000F17D2"/>
    <w:rsid w:val="000F3A07"/>
    <w:rsid w:val="000F45BF"/>
    <w:rsid w:val="000F4FF6"/>
    <w:rsid w:val="0010000F"/>
    <w:rsid w:val="001015F6"/>
    <w:rsid w:val="0010631E"/>
    <w:rsid w:val="0011410A"/>
    <w:rsid w:val="001207D8"/>
    <w:rsid w:val="00120922"/>
    <w:rsid w:val="00120988"/>
    <w:rsid w:val="00121AE9"/>
    <w:rsid w:val="00122659"/>
    <w:rsid w:val="00122ADD"/>
    <w:rsid w:val="00124F77"/>
    <w:rsid w:val="0012541A"/>
    <w:rsid w:val="0013073E"/>
    <w:rsid w:val="00136B69"/>
    <w:rsid w:val="00144203"/>
    <w:rsid w:val="0014747F"/>
    <w:rsid w:val="001569E6"/>
    <w:rsid w:val="001612A7"/>
    <w:rsid w:val="0016507E"/>
    <w:rsid w:val="00166D19"/>
    <w:rsid w:val="001848E5"/>
    <w:rsid w:val="00191350"/>
    <w:rsid w:val="00192543"/>
    <w:rsid w:val="0019444E"/>
    <w:rsid w:val="00194B0F"/>
    <w:rsid w:val="0019524B"/>
    <w:rsid w:val="001A27E0"/>
    <w:rsid w:val="001A36F1"/>
    <w:rsid w:val="001A57F0"/>
    <w:rsid w:val="001A7D1C"/>
    <w:rsid w:val="001B1E9E"/>
    <w:rsid w:val="001B2155"/>
    <w:rsid w:val="001B693E"/>
    <w:rsid w:val="001B69CA"/>
    <w:rsid w:val="001B7B61"/>
    <w:rsid w:val="001C025E"/>
    <w:rsid w:val="001C1776"/>
    <w:rsid w:val="001C34CD"/>
    <w:rsid w:val="001C3884"/>
    <w:rsid w:val="001D0A4F"/>
    <w:rsid w:val="001D3F52"/>
    <w:rsid w:val="001D764D"/>
    <w:rsid w:val="001E26BA"/>
    <w:rsid w:val="001E2CE5"/>
    <w:rsid w:val="001F020D"/>
    <w:rsid w:val="001F1EF4"/>
    <w:rsid w:val="001F4F13"/>
    <w:rsid w:val="001F59B8"/>
    <w:rsid w:val="001F78E0"/>
    <w:rsid w:val="002043BC"/>
    <w:rsid w:val="0021057B"/>
    <w:rsid w:val="002164CE"/>
    <w:rsid w:val="002174A5"/>
    <w:rsid w:val="00217679"/>
    <w:rsid w:val="0022087E"/>
    <w:rsid w:val="00220DC2"/>
    <w:rsid w:val="00227342"/>
    <w:rsid w:val="00231CC4"/>
    <w:rsid w:val="0023382B"/>
    <w:rsid w:val="00235B59"/>
    <w:rsid w:val="0024486E"/>
    <w:rsid w:val="00244882"/>
    <w:rsid w:val="00244C20"/>
    <w:rsid w:val="00252AD3"/>
    <w:rsid w:val="00254FA9"/>
    <w:rsid w:val="002562D0"/>
    <w:rsid w:val="00261C20"/>
    <w:rsid w:val="0027326E"/>
    <w:rsid w:val="00273A04"/>
    <w:rsid w:val="00274939"/>
    <w:rsid w:val="0028041B"/>
    <w:rsid w:val="002836E5"/>
    <w:rsid w:val="00283A70"/>
    <w:rsid w:val="00286031"/>
    <w:rsid w:val="0028672F"/>
    <w:rsid w:val="00286734"/>
    <w:rsid w:val="00292DC1"/>
    <w:rsid w:val="00292E37"/>
    <w:rsid w:val="0029305F"/>
    <w:rsid w:val="00295012"/>
    <w:rsid w:val="0029718B"/>
    <w:rsid w:val="00297443"/>
    <w:rsid w:val="002A03C6"/>
    <w:rsid w:val="002A09E3"/>
    <w:rsid w:val="002A2276"/>
    <w:rsid w:val="002A602F"/>
    <w:rsid w:val="002A662B"/>
    <w:rsid w:val="002A6CF8"/>
    <w:rsid w:val="002A6F7E"/>
    <w:rsid w:val="002B2996"/>
    <w:rsid w:val="002B3DB5"/>
    <w:rsid w:val="002B67AA"/>
    <w:rsid w:val="002C1E6A"/>
    <w:rsid w:val="002C271F"/>
    <w:rsid w:val="002C7BAB"/>
    <w:rsid w:val="002C7CC9"/>
    <w:rsid w:val="002D1A1C"/>
    <w:rsid w:val="002D4BF5"/>
    <w:rsid w:val="002E0FEB"/>
    <w:rsid w:val="002E2EF7"/>
    <w:rsid w:val="002E3EBB"/>
    <w:rsid w:val="002E4A5F"/>
    <w:rsid w:val="002E5155"/>
    <w:rsid w:val="002E54F4"/>
    <w:rsid w:val="002F299D"/>
    <w:rsid w:val="002F38EB"/>
    <w:rsid w:val="002F63F1"/>
    <w:rsid w:val="00307909"/>
    <w:rsid w:val="00307FF9"/>
    <w:rsid w:val="00313426"/>
    <w:rsid w:val="00316230"/>
    <w:rsid w:val="00316BDF"/>
    <w:rsid w:val="003212CB"/>
    <w:rsid w:val="00324345"/>
    <w:rsid w:val="00327087"/>
    <w:rsid w:val="00333E02"/>
    <w:rsid w:val="00334611"/>
    <w:rsid w:val="00341D14"/>
    <w:rsid w:val="00343734"/>
    <w:rsid w:val="00346BE6"/>
    <w:rsid w:val="00352DA2"/>
    <w:rsid w:val="00356B34"/>
    <w:rsid w:val="00365BEC"/>
    <w:rsid w:val="00366088"/>
    <w:rsid w:val="003663C5"/>
    <w:rsid w:val="00370488"/>
    <w:rsid w:val="00371E1C"/>
    <w:rsid w:val="00372DE1"/>
    <w:rsid w:val="00373788"/>
    <w:rsid w:val="00374655"/>
    <w:rsid w:val="00376D78"/>
    <w:rsid w:val="00377086"/>
    <w:rsid w:val="00377EE4"/>
    <w:rsid w:val="00383EE1"/>
    <w:rsid w:val="0039132E"/>
    <w:rsid w:val="00391448"/>
    <w:rsid w:val="003935D7"/>
    <w:rsid w:val="00395D5A"/>
    <w:rsid w:val="003A6132"/>
    <w:rsid w:val="003B0176"/>
    <w:rsid w:val="003B042B"/>
    <w:rsid w:val="003B2FA4"/>
    <w:rsid w:val="003B3C14"/>
    <w:rsid w:val="003B432A"/>
    <w:rsid w:val="003B4DA3"/>
    <w:rsid w:val="003C13FB"/>
    <w:rsid w:val="003C7392"/>
    <w:rsid w:val="003D3FB5"/>
    <w:rsid w:val="003E2511"/>
    <w:rsid w:val="003E3D49"/>
    <w:rsid w:val="003E5758"/>
    <w:rsid w:val="003E5C67"/>
    <w:rsid w:val="003F05DD"/>
    <w:rsid w:val="003F540F"/>
    <w:rsid w:val="003F591E"/>
    <w:rsid w:val="00400D50"/>
    <w:rsid w:val="00414F82"/>
    <w:rsid w:val="00422165"/>
    <w:rsid w:val="00422D9D"/>
    <w:rsid w:val="00425E0E"/>
    <w:rsid w:val="00426C6B"/>
    <w:rsid w:val="004274AD"/>
    <w:rsid w:val="0042786A"/>
    <w:rsid w:val="00430FC5"/>
    <w:rsid w:val="004363F4"/>
    <w:rsid w:val="00440D78"/>
    <w:rsid w:val="00441847"/>
    <w:rsid w:val="00443CC0"/>
    <w:rsid w:val="004445BE"/>
    <w:rsid w:val="00445A5D"/>
    <w:rsid w:val="0044637B"/>
    <w:rsid w:val="00447066"/>
    <w:rsid w:val="004511EA"/>
    <w:rsid w:val="004517C2"/>
    <w:rsid w:val="004522A1"/>
    <w:rsid w:val="004535E5"/>
    <w:rsid w:val="00456E34"/>
    <w:rsid w:val="00456EDA"/>
    <w:rsid w:val="00457F2D"/>
    <w:rsid w:val="00460B97"/>
    <w:rsid w:val="004641F1"/>
    <w:rsid w:val="00466D49"/>
    <w:rsid w:val="00467238"/>
    <w:rsid w:val="00472C1C"/>
    <w:rsid w:val="0047345C"/>
    <w:rsid w:val="004739C3"/>
    <w:rsid w:val="0047414E"/>
    <w:rsid w:val="00476AD9"/>
    <w:rsid w:val="00480163"/>
    <w:rsid w:val="004826D0"/>
    <w:rsid w:val="00485DDD"/>
    <w:rsid w:val="00486E73"/>
    <w:rsid w:val="0049517B"/>
    <w:rsid w:val="00495BF6"/>
    <w:rsid w:val="004975F5"/>
    <w:rsid w:val="00497C1C"/>
    <w:rsid w:val="004A0ECF"/>
    <w:rsid w:val="004A33E2"/>
    <w:rsid w:val="004B1792"/>
    <w:rsid w:val="004B4366"/>
    <w:rsid w:val="004B6782"/>
    <w:rsid w:val="004C79B1"/>
    <w:rsid w:val="004C7D7C"/>
    <w:rsid w:val="004D09DA"/>
    <w:rsid w:val="004D3A50"/>
    <w:rsid w:val="004D7AA4"/>
    <w:rsid w:val="004D7E20"/>
    <w:rsid w:val="004E031A"/>
    <w:rsid w:val="004E4BD7"/>
    <w:rsid w:val="004E6A7D"/>
    <w:rsid w:val="004E772B"/>
    <w:rsid w:val="004F3640"/>
    <w:rsid w:val="004F4F76"/>
    <w:rsid w:val="004F56D6"/>
    <w:rsid w:val="004F57C8"/>
    <w:rsid w:val="0050063A"/>
    <w:rsid w:val="00505576"/>
    <w:rsid w:val="00505B63"/>
    <w:rsid w:val="005071BF"/>
    <w:rsid w:val="00514F9C"/>
    <w:rsid w:val="00515277"/>
    <w:rsid w:val="005157B4"/>
    <w:rsid w:val="00521E39"/>
    <w:rsid w:val="00524927"/>
    <w:rsid w:val="00527028"/>
    <w:rsid w:val="00527797"/>
    <w:rsid w:val="0053074E"/>
    <w:rsid w:val="00530FF4"/>
    <w:rsid w:val="00531E0B"/>
    <w:rsid w:val="00532ECC"/>
    <w:rsid w:val="00532FDE"/>
    <w:rsid w:val="0054603A"/>
    <w:rsid w:val="005542FE"/>
    <w:rsid w:val="00555259"/>
    <w:rsid w:val="00560966"/>
    <w:rsid w:val="005610B3"/>
    <w:rsid w:val="00565712"/>
    <w:rsid w:val="00571C81"/>
    <w:rsid w:val="00572EEF"/>
    <w:rsid w:val="00574E85"/>
    <w:rsid w:val="00575BBE"/>
    <w:rsid w:val="005862F8"/>
    <w:rsid w:val="00586DB4"/>
    <w:rsid w:val="0058728B"/>
    <w:rsid w:val="00595600"/>
    <w:rsid w:val="0059613A"/>
    <w:rsid w:val="0059704F"/>
    <w:rsid w:val="005A549C"/>
    <w:rsid w:val="005B00BF"/>
    <w:rsid w:val="005B2B43"/>
    <w:rsid w:val="005B5105"/>
    <w:rsid w:val="005B6DD7"/>
    <w:rsid w:val="005C495D"/>
    <w:rsid w:val="005C7AB8"/>
    <w:rsid w:val="005D1239"/>
    <w:rsid w:val="005D29DF"/>
    <w:rsid w:val="005D3AE5"/>
    <w:rsid w:val="005D7725"/>
    <w:rsid w:val="005D7754"/>
    <w:rsid w:val="005D7AD3"/>
    <w:rsid w:val="005E0AB3"/>
    <w:rsid w:val="005E171F"/>
    <w:rsid w:val="005E2990"/>
    <w:rsid w:val="005E31F8"/>
    <w:rsid w:val="005E730B"/>
    <w:rsid w:val="005E7CF8"/>
    <w:rsid w:val="0060030B"/>
    <w:rsid w:val="006041F7"/>
    <w:rsid w:val="00604CFD"/>
    <w:rsid w:val="006073CF"/>
    <w:rsid w:val="00611D2E"/>
    <w:rsid w:val="0061318A"/>
    <w:rsid w:val="00613D6C"/>
    <w:rsid w:val="00614EC4"/>
    <w:rsid w:val="00617873"/>
    <w:rsid w:val="00621413"/>
    <w:rsid w:val="0063197D"/>
    <w:rsid w:val="00631CA2"/>
    <w:rsid w:val="00633C92"/>
    <w:rsid w:val="006353A7"/>
    <w:rsid w:val="006368D3"/>
    <w:rsid w:val="00640A76"/>
    <w:rsid w:val="00640B0B"/>
    <w:rsid w:val="00640FB9"/>
    <w:rsid w:val="00643290"/>
    <w:rsid w:val="00653E83"/>
    <w:rsid w:val="00656AED"/>
    <w:rsid w:val="0065730C"/>
    <w:rsid w:val="00657CD8"/>
    <w:rsid w:val="00665031"/>
    <w:rsid w:val="00670B0B"/>
    <w:rsid w:val="00670E3A"/>
    <w:rsid w:val="00672B10"/>
    <w:rsid w:val="00675F3F"/>
    <w:rsid w:val="00680BBF"/>
    <w:rsid w:val="006821E5"/>
    <w:rsid w:val="00687335"/>
    <w:rsid w:val="00692798"/>
    <w:rsid w:val="00693046"/>
    <w:rsid w:val="006930B6"/>
    <w:rsid w:val="00694087"/>
    <w:rsid w:val="006A4CC5"/>
    <w:rsid w:val="006A5375"/>
    <w:rsid w:val="006A7FCE"/>
    <w:rsid w:val="006B35E2"/>
    <w:rsid w:val="006B4181"/>
    <w:rsid w:val="006B588D"/>
    <w:rsid w:val="006B5DB6"/>
    <w:rsid w:val="006B6727"/>
    <w:rsid w:val="006C21FC"/>
    <w:rsid w:val="006C699C"/>
    <w:rsid w:val="006E21FB"/>
    <w:rsid w:val="006F716D"/>
    <w:rsid w:val="00700C8D"/>
    <w:rsid w:val="00704CA5"/>
    <w:rsid w:val="00707021"/>
    <w:rsid w:val="00707DB9"/>
    <w:rsid w:val="00713ACC"/>
    <w:rsid w:val="00713E90"/>
    <w:rsid w:val="00715046"/>
    <w:rsid w:val="00722D15"/>
    <w:rsid w:val="00724059"/>
    <w:rsid w:val="00725138"/>
    <w:rsid w:val="00725612"/>
    <w:rsid w:val="00726BA2"/>
    <w:rsid w:val="00727BCB"/>
    <w:rsid w:val="0073515A"/>
    <w:rsid w:val="00735862"/>
    <w:rsid w:val="007365A0"/>
    <w:rsid w:val="00742207"/>
    <w:rsid w:val="00750780"/>
    <w:rsid w:val="00750BAE"/>
    <w:rsid w:val="00752DDC"/>
    <w:rsid w:val="007558B9"/>
    <w:rsid w:val="00762145"/>
    <w:rsid w:val="00762D18"/>
    <w:rsid w:val="00762E79"/>
    <w:rsid w:val="00771094"/>
    <w:rsid w:val="007809B9"/>
    <w:rsid w:val="00781240"/>
    <w:rsid w:val="007816E8"/>
    <w:rsid w:val="0078493E"/>
    <w:rsid w:val="00785C7E"/>
    <w:rsid w:val="00790412"/>
    <w:rsid w:val="00791E10"/>
    <w:rsid w:val="0079223C"/>
    <w:rsid w:val="007925FA"/>
    <w:rsid w:val="0079387D"/>
    <w:rsid w:val="0079550B"/>
    <w:rsid w:val="00796F14"/>
    <w:rsid w:val="007A274B"/>
    <w:rsid w:val="007A313C"/>
    <w:rsid w:val="007A553B"/>
    <w:rsid w:val="007A667B"/>
    <w:rsid w:val="007A7829"/>
    <w:rsid w:val="007B2B6B"/>
    <w:rsid w:val="007B3515"/>
    <w:rsid w:val="007C16F3"/>
    <w:rsid w:val="007C290A"/>
    <w:rsid w:val="007C6B4F"/>
    <w:rsid w:val="007C6E5D"/>
    <w:rsid w:val="007D2119"/>
    <w:rsid w:val="007D4986"/>
    <w:rsid w:val="007D4D5C"/>
    <w:rsid w:val="007D611D"/>
    <w:rsid w:val="007D68BA"/>
    <w:rsid w:val="007D70D2"/>
    <w:rsid w:val="007E22B2"/>
    <w:rsid w:val="007E5DC6"/>
    <w:rsid w:val="007E7B3C"/>
    <w:rsid w:val="007E7D5B"/>
    <w:rsid w:val="007F0660"/>
    <w:rsid w:val="007F2BE4"/>
    <w:rsid w:val="007F49D7"/>
    <w:rsid w:val="007F65B7"/>
    <w:rsid w:val="008025DA"/>
    <w:rsid w:val="00802BC9"/>
    <w:rsid w:val="00805784"/>
    <w:rsid w:val="008100B7"/>
    <w:rsid w:val="008102E2"/>
    <w:rsid w:val="00812E13"/>
    <w:rsid w:val="00813C0A"/>
    <w:rsid w:val="00817FE6"/>
    <w:rsid w:val="008217B5"/>
    <w:rsid w:val="008217B8"/>
    <w:rsid w:val="00824453"/>
    <w:rsid w:val="00827106"/>
    <w:rsid w:val="00827C2F"/>
    <w:rsid w:val="008300E1"/>
    <w:rsid w:val="00831240"/>
    <w:rsid w:val="008330ED"/>
    <w:rsid w:val="00836359"/>
    <w:rsid w:val="008370B2"/>
    <w:rsid w:val="00840A20"/>
    <w:rsid w:val="00841B88"/>
    <w:rsid w:val="0084399C"/>
    <w:rsid w:val="008457E5"/>
    <w:rsid w:val="00851F49"/>
    <w:rsid w:val="008523E2"/>
    <w:rsid w:val="00855845"/>
    <w:rsid w:val="00855BB2"/>
    <w:rsid w:val="00855DE0"/>
    <w:rsid w:val="00857B48"/>
    <w:rsid w:val="00860F83"/>
    <w:rsid w:val="00863C52"/>
    <w:rsid w:val="00864539"/>
    <w:rsid w:val="00885087"/>
    <w:rsid w:val="0089036E"/>
    <w:rsid w:val="008918C9"/>
    <w:rsid w:val="008927FA"/>
    <w:rsid w:val="0089546D"/>
    <w:rsid w:val="008A2873"/>
    <w:rsid w:val="008A35DA"/>
    <w:rsid w:val="008A3AFA"/>
    <w:rsid w:val="008A4F9E"/>
    <w:rsid w:val="008A58D1"/>
    <w:rsid w:val="008A6A11"/>
    <w:rsid w:val="008B599F"/>
    <w:rsid w:val="008B5FCC"/>
    <w:rsid w:val="008B6C45"/>
    <w:rsid w:val="008B707E"/>
    <w:rsid w:val="008C2D92"/>
    <w:rsid w:val="008C563E"/>
    <w:rsid w:val="008D42F0"/>
    <w:rsid w:val="008E2C95"/>
    <w:rsid w:val="008E4217"/>
    <w:rsid w:val="008E6534"/>
    <w:rsid w:val="008E711B"/>
    <w:rsid w:val="008F1956"/>
    <w:rsid w:val="008F4EAC"/>
    <w:rsid w:val="008F72F4"/>
    <w:rsid w:val="00900CDD"/>
    <w:rsid w:val="00901F63"/>
    <w:rsid w:val="00902089"/>
    <w:rsid w:val="00907636"/>
    <w:rsid w:val="0090780B"/>
    <w:rsid w:val="009100F6"/>
    <w:rsid w:val="00913DDB"/>
    <w:rsid w:val="00916409"/>
    <w:rsid w:val="00916947"/>
    <w:rsid w:val="00917B86"/>
    <w:rsid w:val="00917CF9"/>
    <w:rsid w:val="00922CE2"/>
    <w:rsid w:val="00923142"/>
    <w:rsid w:val="00925255"/>
    <w:rsid w:val="00931153"/>
    <w:rsid w:val="00931EE9"/>
    <w:rsid w:val="009330A2"/>
    <w:rsid w:val="00934F80"/>
    <w:rsid w:val="009369F9"/>
    <w:rsid w:val="00937462"/>
    <w:rsid w:val="00937E9E"/>
    <w:rsid w:val="00940B10"/>
    <w:rsid w:val="00943608"/>
    <w:rsid w:val="009458A8"/>
    <w:rsid w:val="009509A2"/>
    <w:rsid w:val="00951375"/>
    <w:rsid w:val="00964F55"/>
    <w:rsid w:val="00970480"/>
    <w:rsid w:val="00974EF0"/>
    <w:rsid w:val="00975988"/>
    <w:rsid w:val="0098060C"/>
    <w:rsid w:val="0098201D"/>
    <w:rsid w:val="0098296C"/>
    <w:rsid w:val="00983E83"/>
    <w:rsid w:val="00984F02"/>
    <w:rsid w:val="009856F7"/>
    <w:rsid w:val="00987DD3"/>
    <w:rsid w:val="009A327B"/>
    <w:rsid w:val="009A36AA"/>
    <w:rsid w:val="009A4283"/>
    <w:rsid w:val="009A4314"/>
    <w:rsid w:val="009A4E5D"/>
    <w:rsid w:val="009A56BB"/>
    <w:rsid w:val="009A5847"/>
    <w:rsid w:val="009A619F"/>
    <w:rsid w:val="009B2563"/>
    <w:rsid w:val="009B6055"/>
    <w:rsid w:val="009C01D9"/>
    <w:rsid w:val="009C1B1B"/>
    <w:rsid w:val="009C2C50"/>
    <w:rsid w:val="009C65A4"/>
    <w:rsid w:val="009C6B7E"/>
    <w:rsid w:val="009D4276"/>
    <w:rsid w:val="009D49F0"/>
    <w:rsid w:val="009D6EBD"/>
    <w:rsid w:val="009E1EF2"/>
    <w:rsid w:val="009E2113"/>
    <w:rsid w:val="009E22E2"/>
    <w:rsid w:val="009E235D"/>
    <w:rsid w:val="009E2896"/>
    <w:rsid w:val="009E34BB"/>
    <w:rsid w:val="009E58E2"/>
    <w:rsid w:val="009E5A1E"/>
    <w:rsid w:val="009E681C"/>
    <w:rsid w:val="009F077D"/>
    <w:rsid w:val="009F4248"/>
    <w:rsid w:val="009F5379"/>
    <w:rsid w:val="00A007B1"/>
    <w:rsid w:val="00A01245"/>
    <w:rsid w:val="00A023D2"/>
    <w:rsid w:val="00A07770"/>
    <w:rsid w:val="00A1009D"/>
    <w:rsid w:val="00A10D30"/>
    <w:rsid w:val="00A1268D"/>
    <w:rsid w:val="00A14443"/>
    <w:rsid w:val="00A15F29"/>
    <w:rsid w:val="00A16C13"/>
    <w:rsid w:val="00A20C27"/>
    <w:rsid w:val="00A226C1"/>
    <w:rsid w:val="00A23903"/>
    <w:rsid w:val="00A256A1"/>
    <w:rsid w:val="00A25AAD"/>
    <w:rsid w:val="00A302D2"/>
    <w:rsid w:val="00A3047A"/>
    <w:rsid w:val="00A35354"/>
    <w:rsid w:val="00A36D27"/>
    <w:rsid w:val="00A37BA3"/>
    <w:rsid w:val="00A41561"/>
    <w:rsid w:val="00A41F09"/>
    <w:rsid w:val="00A47BB0"/>
    <w:rsid w:val="00A5161D"/>
    <w:rsid w:val="00A536BE"/>
    <w:rsid w:val="00A64D44"/>
    <w:rsid w:val="00A65594"/>
    <w:rsid w:val="00A71313"/>
    <w:rsid w:val="00A76226"/>
    <w:rsid w:val="00A90A93"/>
    <w:rsid w:val="00A90FE1"/>
    <w:rsid w:val="00A9169B"/>
    <w:rsid w:val="00A9473F"/>
    <w:rsid w:val="00A95C9A"/>
    <w:rsid w:val="00AB22E8"/>
    <w:rsid w:val="00AB2A16"/>
    <w:rsid w:val="00AB4D35"/>
    <w:rsid w:val="00AB766A"/>
    <w:rsid w:val="00AC02DF"/>
    <w:rsid w:val="00AD1CA2"/>
    <w:rsid w:val="00AD1CDB"/>
    <w:rsid w:val="00AE0188"/>
    <w:rsid w:val="00AE4720"/>
    <w:rsid w:val="00AE4911"/>
    <w:rsid w:val="00AF2F95"/>
    <w:rsid w:val="00AF3C90"/>
    <w:rsid w:val="00AF4573"/>
    <w:rsid w:val="00AF5033"/>
    <w:rsid w:val="00AF62A5"/>
    <w:rsid w:val="00AF6DDB"/>
    <w:rsid w:val="00B01DA0"/>
    <w:rsid w:val="00B01FC6"/>
    <w:rsid w:val="00B044C2"/>
    <w:rsid w:val="00B05E48"/>
    <w:rsid w:val="00B13DE7"/>
    <w:rsid w:val="00B141A7"/>
    <w:rsid w:val="00B147E4"/>
    <w:rsid w:val="00B2468B"/>
    <w:rsid w:val="00B260C4"/>
    <w:rsid w:val="00B26D25"/>
    <w:rsid w:val="00B333D0"/>
    <w:rsid w:val="00B3673A"/>
    <w:rsid w:val="00B36DCB"/>
    <w:rsid w:val="00B3751E"/>
    <w:rsid w:val="00B41508"/>
    <w:rsid w:val="00B43997"/>
    <w:rsid w:val="00B47C25"/>
    <w:rsid w:val="00B53884"/>
    <w:rsid w:val="00B54D50"/>
    <w:rsid w:val="00B54E6C"/>
    <w:rsid w:val="00B60C19"/>
    <w:rsid w:val="00B71E9D"/>
    <w:rsid w:val="00B7451E"/>
    <w:rsid w:val="00B812F1"/>
    <w:rsid w:val="00B81F0F"/>
    <w:rsid w:val="00B82213"/>
    <w:rsid w:val="00B82781"/>
    <w:rsid w:val="00B83FAA"/>
    <w:rsid w:val="00B8447A"/>
    <w:rsid w:val="00B84C8F"/>
    <w:rsid w:val="00B866C7"/>
    <w:rsid w:val="00B924FC"/>
    <w:rsid w:val="00B93BE0"/>
    <w:rsid w:val="00B94E1B"/>
    <w:rsid w:val="00B95084"/>
    <w:rsid w:val="00B96469"/>
    <w:rsid w:val="00B96A90"/>
    <w:rsid w:val="00B97AEA"/>
    <w:rsid w:val="00BA58C7"/>
    <w:rsid w:val="00BB4187"/>
    <w:rsid w:val="00BB61A5"/>
    <w:rsid w:val="00BB74F1"/>
    <w:rsid w:val="00BC0B64"/>
    <w:rsid w:val="00BC137E"/>
    <w:rsid w:val="00BC1F1E"/>
    <w:rsid w:val="00BD0635"/>
    <w:rsid w:val="00BD0770"/>
    <w:rsid w:val="00BD1E3B"/>
    <w:rsid w:val="00BD3616"/>
    <w:rsid w:val="00BD7424"/>
    <w:rsid w:val="00BE0D9A"/>
    <w:rsid w:val="00BE2C7A"/>
    <w:rsid w:val="00BF0C59"/>
    <w:rsid w:val="00BF25C6"/>
    <w:rsid w:val="00BF4576"/>
    <w:rsid w:val="00BF65A0"/>
    <w:rsid w:val="00C03A90"/>
    <w:rsid w:val="00C0453D"/>
    <w:rsid w:val="00C04EA2"/>
    <w:rsid w:val="00C07B6D"/>
    <w:rsid w:val="00C11B26"/>
    <w:rsid w:val="00C12FC2"/>
    <w:rsid w:val="00C22D6B"/>
    <w:rsid w:val="00C24A9D"/>
    <w:rsid w:val="00C3122D"/>
    <w:rsid w:val="00C31467"/>
    <w:rsid w:val="00C41AB2"/>
    <w:rsid w:val="00C45D0D"/>
    <w:rsid w:val="00C4738D"/>
    <w:rsid w:val="00C4740A"/>
    <w:rsid w:val="00C51607"/>
    <w:rsid w:val="00C53AF2"/>
    <w:rsid w:val="00C55326"/>
    <w:rsid w:val="00C633D4"/>
    <w:rsid w:val="00C6567D"/>
    <w:rsid w:val="00C65695"/>
    <w:rsid w:val="00C76D42"/>
    <w:rsid w:val="00C7775F"/>
    <w:rsid w:val="00C83773"/>
    <w:rsid w:val="00C90321"/>
    <w:rsid w:val="00C95418"/>
    <w:rsid w:val="00C9744B"/>
    <w:rsid w:val="00CB3D8F"/>
    <w:rsid w:val="00CC27C3"/>
    <w:rsid w:val="00CC3E32"/>
    <w:rsid w:val="00CC73E1"/>
    <w:rsid w:val="00CD132C"/>
    <w:rsid w:val="00CD6DAE"/>
    <w:rsid w:val="00CE4ABC"/>
    <w:rsid w:val="00CE7F97"/>
    <w:rsid w:val="00CF1385"/>
    <w:rsid w:val="00CF20A1"/>
    <w:rsid w:val="00CF3DED"/>
    <w:rsid w:val="00CF3FCD"/>
    <w:rsid w:val="00D0059E"/>
    <w:rsid w:val="00D0502A"/>
    <w:rsid w:val="00D052ED"/>
    <w:rsid w:val="00D05924"/>
    <w:rsid w:val="00D067EE"/>
    <w:rsid w:val="00D10838"/>
    <w:rsid w:val="00D11D24"/>
    <w:rsid w:val="00D1524F"/>
    <w:rsid w:val="00D209C0"/>
    <w:rsid w:val="00D22DC2"/>
    <w:rsid w:val="00D24C52"/>
    <w:rsid w:val="00D2553E"/>
    <w:rsid w:val="00D255F2"/>
    <w:rsid w:val="00D31E45"/>
    <w:rsid w:val="00D31E49"/>
    <w:rsid w:val="00D34B10"/>
    <w:rsid w:val="00D35365"/>
    <w:rsid w:val="00D35BB8"/>
    <w:rsid w:val="00D42324"/>
    <w:rsid w:val="00D42A8F"/>
    <w:rsid w:val="00D46F84"/>
    <w:rsid w:val="00D503B0"/>
    <w:rsid w:val="00D5560A"/>
    <w:rsid w:val="00D57749"/>
    <w:rsid w:val="00D57B60"/>
    <w:rsid w:val="00D646BA"/>
    <w:rsid w:val="00D66FDC"/>
    <w:rsid w:val="00D77F7F"/>
    <w:rsid w:val="00D8209A"/>
    <w:rsid w:val="00D82874"/>
    <w:rsid w:val="00D84C9B"/>
    <w:rsid w:val="00D86B5E"/>
    <w:rsid w:val="00D86D75"/>
    <w:rsid w:val="00D91F37"/>
    <w:rsid w:val="00D924CF"/>
    <w:rsid w:val="00D93201"/>
    <w:rsid w:val="00D9621D"/>
    <w:rsid w:val="00DA6209"/>
    <w:rsid w:val="00DA6C83"/>
    <w:rsid w:val="00DA76A1"/>
    <w:rsid w:val="00DB052E"/>
    <w:rsid w:val="00DB3F4E"/>
    <w:rsid w:val="00DC12C2"/>
    <w:rsid w:val="00DC21C3"/>
    <w:rsid w:val="00DC2C2E"/>
    <w:rsid w:val="00DC41BB"/>
    <w:rsid w:val="00DC7130"/>
    <w:rsid w:val="00DD5194"/>
    <w:rsid w:val="00DD6792"/>
    <w:rsid w:val="00DE163C"/>
    <w:rsid w:val="00DE533D"/>
    <w:rsid w:val="00DE7A12"/>
    <w:rsid w:val="00DF2979"/>
    <w:rsid w:val="00DF34EC"/>
    <w:rsid w:val="00DF4A16"/>
    <w:rsid w:val="00E07D70"/>
    <w:rsid w:val="00E10B11"/>
    <w:rsid w:val="00E11704"/>
    <w:rsid w:val="00E13BBE"/>
    <w:rsid w:val="00E15980"/>
    <w:rsid w:val="00E16ABF"/>
    <w:rsid w:val="00E23946"/>
    <w:rsid w:val="00E26C07"/>
    <w:rsid w:val="00E30ACA"/>
    <w:rsid w:val="00E30C50"/>
    <w:rsid w:val="00E313B5"/>
    <w:rsid w:val="00E32E36"/>
    <w:rsid w:val="00E34725"/>
    <w:rsid w:val="00E356CF"/>
    <w:rsid w:val="00E40266"/>
    <w:rsid w:val="00E43897"/>
    <w:rsid w:val="00E47122"/>
    <w:rsid w:val="00E50621"/>
    <w:rsid w:val="00E5107A"/>
    <w:rsid w:val="00E5586F"/>
    <w:rsid w:val="00E55C0E"/>
    <w:rsid w:val="00E5754F"/>
    <w:rsid w:val="00E57628"/>
    <w:rsid w:val="00E63063"/>
    <w:rsid w:val="00E63D60"/>
    <w:rsid w:val="00E64A6C"/>
    <w:rsid w:val="00E675F3"/>
    <w:rsid w:val="00E71778"/>
    <w:rsid w:val="00E7184A"/>
    <w:rsid w:val="00E86085"/>
    <w:rsid w:val="00E90A8C"/>
    <w:rsid w:val="00E93BBE"/>
    <w:rsid w:val="00E9422F"/>
    <w:rsid w:val="00E95305"/>
    <w:rsid w:val="00E95425"/>
    <w:rsid w:val="00E97313"/>
    <w:rsid w:val="00EB1789"/>
    <w:rsid w:val="00EB3691"/>
    <w:rsid w:val="00EB40EC"/>
    <w:rsid w:val="00EC0FC8"/>
    <w:rsid w:val="00EC1374"/>
    <w:rsid w:val="00EC31DE"/>
    <w:rsid w:val="00EC3ADD"/>
    <w:rsid w:val="00EC6896"/>
    <w:rsid w:val="00ED0104"/>
    <w:rsid w:val="00ED2116"/>
    <w:rsid w:val="00ED4AD6"/>
    <w:rsid w:val="00ED5FE5"/>
    <w:rsid w:val="00ED7300"/>
    <w:rsid w:val="00EE119E"/>
    <w:rsid w:val="00EE1911"/>
    <w:rsid w:val="00EE3008"/>
    <w:rsid w:val="00EE597C"/>
    <w:rsid w:val="00EE6374"/>
    <w:rsid w:val="00EE6CFA"/>
    <w:rsid w:val="00EF0A63"/>
    <w:rsid w:val="00EF4033"/>
    <w:rsid w:val="00EF58B3"/>
    <w:rsid w:val="00F011AB"/>
    <w:rsid w:val="00F0608F"/>
    <w:rsid w:val="00F0672E"/>
    <w:rsid w:val="00F06EAC"/>
    <w:rsid w:val="00F11DF0"/>
    <w:rsid w:val="00F16F99"/>
    <w:rsid w:val="00F17FAD"/>
    <w:rsid w:val="00F21A29"/>
    <w:rsid w:val="00F248D0"/>
    <w:rsid w:val="00F2501B"/>
    <w:rsid w:val="00F263F1"/>
    <w:rsid w:val="00F315BE"/>
    <w:rsid w:val="00F32BD3"/>
    <w:rsid w:val="00F338F5"/>
    <w:rsid w:val="00F37EC6"/>
    <w:rsid w:val="00F4070E"/>
    <w:rsid w:val="00F40DF7"/>
    <w:rsid w:val="00F435F5"/>
    <w:rsid w:val="00F4373C"/>
    <w:rsid w:val="00F54A2E"/>
    <w:rsid w:val="00F55101"/>
    <w:rsid w:val="00F629EF"/>
    <w:rsid w:val="00F62FBE"/>
    <w:rsid w:val="00F63E93"/>
    <w:rsid w:val="00F668F4"/>
    <w:rsid w:val="00F7414D"/>
    <w:rsid w:val="00F749E8"/>
    <w:rsid w:val="00F74C25"/>
    <w:rsid w:val="00F769B4"/>
    <w:rsid w:val="00F80038"/>
    <w:rsid w:val="00F80DAF"/>
    <w:rsid w:val="00F95E47"/>
    <w:rsid w:val="00F95F69"/>
    <w:rsid w:val="00F97449"/>
    <w:rsid w:val="00FA52E3"/>
    <w:rsid w:val="00FA6DDC"/>
    <w:rsid w:val="00FB2BA8"/>
    <w:rsid w:val="00FB333F"/>
    <w:rsid w:val="00FB4B30"/>
    <w:rsid w:val="00FC2FA2"/>
    <w:rsid w:val="00FD427F"/>
    <w:rsid w:val="00FD67EE"/>
    <w:rsid w:val="00FD7E00"/>
    <w:rsid w:val="00FE0EDD"/>
    <w:rsid w:val="00FE1A5A"/>
    <w:rsid w:val="00FE53FD"/>
    <w:rsid w:val="00FF05A4"/>
    <w:rsid w:val="00FF05F6"/>
    <w:rsid w:val="00FF2C3A"/>
    <w:rsid w:val="00FF466F"/>
    <w:rsid w:val="00FF4E89"/>
    <w:rsid w:val="00FF6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946C490"/>
  <w15:docId w15:val="{E39704A8-E68F-4300-B42F-8D8C0E971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D24C52"/>
    <w:pPr>
      <w:widowControl w:val="0"/>
      <w:ind w:left="720"/>
      <w:contextualSpacing/>
    </w:pPr>
  </w:style>
  <w:style w:type="character" w:styleId="Hyperlink">
    <w:name w:val="Hyperlink"/>
    <w:basedOn w:val="DefaultParagraphFont"/>
    <w:uiPriority w:val="99"/>
    <w:unhideWhenUsed/>
    <w:rsid w:val="00A90A93"/>
    <w:rPr>
      <w:color w:val="0000FF"/>
      <w:u w:val="single"/>
    </w:rPr>
  </w:style>
  <w:style w:type="paragraph" w:styleId="Revision">
    <w:name w:val="Revision"/>
    <w:hidden/>
    <w:uiPriority w:val="99"/>
    <w:semiHidden/>
    <w:rsid w:val="004E772B"/>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s://www.tceq.texas.gov/permitting/air/guidance/newsourcereview/tanks/nsr_fac_tanks.html"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www.tceq.texas.gov/agency/decisions/participation/permitting-participation/public-participation-9-1-2015"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file:///X:\graphics\\electSign\Sshort.jpg" TargetMode="Externa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 Id="rId22"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6" ma:contentTypeDescription="Create a new document." ma:contentTypeScope="" ma:versionID="2ef599ca346e45b55074aa0d666f7f9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65ef2c73f632c152b5b66c481177cd49"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495CBB-B12A-4111-B2BD-21EEF621A094}">
  <ds:schemaRefs>
    <ds:schemaRef ds:uri="http://schemas.microsoft.com/office/2006/metadata/properties"/>
    <ds:schemaRef ds:uri="http://schemas.microsoft.com/office/infopath/2007/PartnerControls"/>
    <ds:schemaRef ds:uri="http://schemas.microsoft.com/sharepoint/v3"/>
    <ds:schemaRef ds:uri="86299e9c-5866-491b-8dfc-87f3f3baea52"/>
    <ds:schemaRef ds:uri="1d5300c2-f757-49bd-abfa-ee99c3934829"/>
  </ds:schemaRefs>
</ds:datastoreItem>
</file>

<file path=customXml/itemProps2.xml><?xml version="1.0" encoding="utf-8"?>
<ds:datastoreItem xmlns:ds="http://schemas.openxmlformats.org/officeDocument/2006/customXml" ds:itemID="{875DEFBF-7D98-4FB8-8637-10C3C5829008}"/>
</file>

<file path=customXml/itemProps3.xml><?xml version="1.0" encoding="utf-8"?>
<ds:datastoreItem xmlns:ds="http://schemas.openxmlformats.org/officeDocument/2006/customXml" ds:itemID="{323F1AB1-CB07-4A80-8395-AD13707082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13</Pages>
  <Words>6776</Words>
  <Characters>36760</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43450</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Tusar Swami</cp:lastModifiedBy>
  <cp:revision>11</cp:revision>
  <dcterms:created xsi:type="dcterms:W3CDTF">2023-08-04T20:26:00Z</dcterms:created>
  <dcterms:modified xsi:type="dcterms:W3CDTF">2023-08-14T19:51:00Z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0x010100DA3E76AD79F3344DBBBE648FC9BB98FF</vt:lpwstr>
  </property>
</Properties>
</file>