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64C3F" w14:textId="33201C5F" w:rsidR="00231C15" w:rsidRDefault="00E14DBA" w:rsidP="00C92EAD">
      <w:pPr>
        <w:pStyle w:val="BodyText"/>
      </w:pPr>
      <w:r>
        <w:rPr>
          <w:noProof/>
        </w:rPr>
        <w:drawing>
          <wp:anchor distT="0" distB="0" distL="114300" distR="114300" simplePos="0" relativeHeight="251657216" behindDoc="0" locked="0" layoutInCell="1" allowOverlap="1" wp14:anchorId="7D07BFAA" wp14:editId="5E7146E2">
            <wp:simplePos x="0" y="0"/>
            <wp:positionH relativeFrom="column">
              <wp:posOffset>-914400</wp:posOffset>
            </wp:positionH>
            <wp:positionV relativeFrom="paragraph">
              <wp:posOffset>-914400</wp:posOffset>
            </wp:positionV>
            <wp:extent cx="7987031" cy="2371725"/>
            <wp:effectExtent l="0" t="0" r="0" b="9525"/>
            <wp:wrapNone/>
            <wp:docPr id="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C183D7F6-B498-43B3-948B-1728B52AA6E4}">
                          <adec:decorative xmlns:adec="http://schemas.microsoft.com/office/drawing/2017/decorative" val="1"/>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t="30713" b="15021"/>
                    <a:stretch/>
                  </pic:blipFill>
                  <pic:spPr bwMode="auto">
                    <a:xfrm>
                      <a:off x="0" y="0"/>
                      <a:ext cx="7987031" cy="2371725"/>
                    </a:xfrm>
                    <a:prstGeom prst="rect">
                      <a:avLst/>
                    </a:prstGeom>
                    <a:extLst>
                      <a:ext uri="{53640926-AAD7-44D8-BBD7-CCE9431645EC}">
                        <a14:shadowObscured xmlns:a14="http://schemas.microsoft.com/office/drawing/2010/main"/>
                      </a:ext>
                    </a:extLst>
                  </pic:spPr>
                </pic:pic>
              </a:graphicData>
            </a:graphic>
          </wp:anchor>
        </w:drawing>
      </w:r>
      <w:r>
        <w:rPr>
          <w:noProof/>
        </w:rPr>
        <mc:AlternateContent>
          <mc:Choice Requires="wpg">
            <w:drawing>
              <wp:anchor distT="0" distB="0" distL="114300" distR="114300" simplePos="0" relativeHeight="251658240" behindDoc="0" locked="0" layoutInCell="1" allowOverlap="1" wp14:anchorId="71ED3E3A" wp14:editId="626EDAD7">
                <wp:simplePos x="0" y="0"/>
                <wp:positionH relativeFrom="column">
                  <wp:posOffset>1562100</wp:posOffset>
                </wp:positionH>
                <wp:positionV relativeFrom="paragraph">
                  <wp:posOffset>177800</wp:posOffset>
                </wp:positionV>
                <wp:extent cx="5514975" cy="1278728"/>
                <wp:effectExtent l="0" t="0" r="9525" b="0"/>
                <wp:wrapNone/>
                <wp:docPr id="6" name="Group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5514975" cy="1278728"/>
                          <a:chOff x="2404839" y="1094902"/>
                          <a:chExt cx="5365020" cy="1278728"/>
                        </a:xfrm>
                      </wpg:grpSpPr>
                      <wps:wsp>
                        <wps:cNvPr id="217" name="Text Box 2"/>
                        <wps:cNvSpPr txBox="1">
                          <a:spLocks noChangeArrowheads="1"/>
                        </wps:cNvSpPr>
                        <wps:spPr bwMode="auto">
                          <a:xfrm>
                            <a:off x="2404839" y="1094902"/>
                            <a:ext cx="5365020" cy="1278728"/>
                          </a:xfrm>
                          <a:prstGeom prst="rect">
                            <a:avLst/>
                          </a:prstGeom>
                          <a:solidFill>
                            <a:srgbClr val="0B6DB7">
                              <a:alpha val="80000"/>
                            </a:srgbClr>
                          </a:solidFill>
                          <a:ln w="9525">
                            <a:noFill/>
                            <a:miter lim="800000"/>
                            <a:headEnd/>
                            <a:tailEnd/>
                          </a:ln>
                        </wps:spPr>
                        <wps:txbx>
                          <w:txbxContent>
                            <w:p w14:paraId="751052DC" w14:textId="4186AD10" w:rsidR="00231C15" w:rsidRDefault="00231C15" w:rsidP="00090515">
                              <w:pPr>
                                <w:spacing w:before="120"/>
                                <w:ind w:left="1008"/>
                                <w:rPr>
                                  <w:rFonts w:ascii="Trebuchet MS" w:hAnsi="Trebuchet MS"/>
                                  <w:b/>
                                  <w:bCs/>
                                  <w:color w:val="FFFFFF" w:themeColor="background1"/>
                                  <w:sz w:val="44"/>
                                  <w:szCs w:val="44"/>
                                </w:rPr>
                              </w:pPr>
                              <w:r w:rsidRPr="00E842F3">
                                <w:rPr>
                                  <w:rFonts w:ascii="Trebuchet MS" w:hAnsi="Trebuchet MS"/>
                                  <w:b/>
                                  <w:bCs/>
                                  <w:color w:val="FFFFFF" w:themeColor="background1"/>
                                  <w:sz w:val="44"/>
                                  <w:szCs w:val="44"/>
                                </w:rPr>
                                <w:t>Long-Term Stormwater Planning</w:t>
                              </w:r>
                            </w:p>
                            <w:p w14:paraId="3E47729D" w14:textId="54E44026" w:rsidR="00B15E52" w:rsidRPr="00D61B2F" w:rsidRDefault="00B15E52" w:rsidP="00090515">
                              <w:pPr>
                                <w:spacing w:before="80"/>
                                <w:ind w:left="1008"/>
                                <w:rPr>
                                  <w:rFonts w:ascii="Trebuchet MS" w:hAnsi="Trebuchet MS"/>
                                  <w:i/>
                                  <w:iCs/>
                                  <w:color w:val="FFFFFF" w:themeColor="background1"/>
                                  <w:sz w:val="24"/>
                                  <w:szCs w:val="24"/>
                                </w:rPr>
                              </w:pPr>
                              <w:r w:rsidRPr="00D61B2F">
                                <w:rPr>
                                  <w:rFonts w:ascii="Trebuchet MS" w:hAnsi="Trebuchet MS"/>
                                  <w:i/>
                                  <w:iCs/>
                                  <w:color w:val="FFFFFF" w:themeColor="background1"/>
                                  <w:sz w:val="24"/>
                                  <w:szCs w:val="24"/>
                                </w:rPr>
                                <w:t>Part of the Suite of Integrated Planning Resources</w:t>
                              </w:r>
                            </w:p>
                            <w:p w14:paraId="0E47C892" w14:textId="075B435F" w:rsidR="00231C15" w:rsidRPr="00144086" w:rsidRDefault="0073770B" w:rsidP="00090515">
                              <w:pPr>
                                <w:spacing w:before="280"/>
                                <w:ind w:left="1008"/>
                                <w:rPr>
                                  <w:rFonts w:ascii="Trebuchet MS" w:hAnsi="Trebuchet MS"/>
                                  <w:b/>
                                  <w:bCs/>
                                  <w:color w:val="FFFFFF" w:themeColor="background1"/>
                                  <w:sz w:val="32"/>
                                  <w:szCs w:val="32"/>
                                </w:rPr>
                              </w:pPr>
                              <w:r w:rsidRPr="00144086">
                                <w:rPr>
                                  <w:rFonts w:ascii="Trebuchet MS" w:hAnsi="Trebuchet MS"/>
                                  <w:b/>
                                  <w:bCs/>
                                  <w:color w:val="FFFFFF" w:themeColor="background1"/>
                                  <w:sz w:val="32"/>
                                  <w:szCs w:val="32"/>
                                </w:rPr>
                                <w:t>Describe Relevant Requirements and Drivers</w:t>
                              </w:r>
                            </w:p>
                          </w:txbxContent>
                        </wps:txbx>
                        <wps:bodyPr rot="0" vert="horz" wrap="square" lIns="91440" tIns="45720" rIns="91440" bIns="45720" anchor="t" anchorCtr="0">
                          <a:noAutofit/>
                        </wps:bodyPr>
                      </wps:wsp>
                      <wps:wsp>
                        <wps:cNvPr id="4" name="Straight Connector 4"/>
                        <wps:cNvCnPr/>
                        <wps:spPr>
                          <a:xfrm>
                            <a:off x="3101831" y="1790700"/>
                            <a:ext cx="1449422"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1ED3E3A" id="Group 2" o:spid="_x0000_s1026" alt="&quot;&quot;" style="position:absolute;margin-left:123pt;margin-top:14pt;width:434.25pt;height:100.7pt;z-index:251658240" coordorigin="24048,10949" coordsize="53650,12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">
                <v:shapetype id="_x0000_t202" coordsize="21600,21600" o:spt="202" path="m,l,21600r21600,l21600,xe">
                  <v:stroke joinstyle="miter"/>
                  <v:path gradientshapeok="t" o:connecttype="rect"/>
                </v:shapetype>
                <v:shape id="Text Box 2" o:spid="_x0000_s1027" type="#_x0000_t202" style="position:absolute;left:24048;top:10949;width:53650;height:12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" fillcolor="#0b6db7" stroked="f">
                  <v:fill opacity="52428f"/>
                  <v:textbox>
                    <w:txbxContent>
                      <w:p w14:paraId="751052DC" w14:textId="4186AD10" w:rsidR="00231C15" w:rsidRDefault="00231C15" w:rsidP="00090515">
                        <w:pPr>
                          <w:spacing w:before="120"/>
                          <w:ind w:left="1008"/>
                          <w:rPr>
                            <w:rFonts w:ascii="Trebuchet MS" w:hAnsi="Trebuchet MS"/>
                            <w:b/>
                            <w:bCs/>
                            <w:color w:val="FFFFFF" w:themeColor="background1"/>
                            <w:sz w:val="44"/>
                            <w:szCs w:val="44"/>
                          </w:rPr>
                        </w:pPr>
                        <w:r w:rsidRPr="00E842F3">
                          <w:rPr>
                            <w:rFonts w:ascii="Trebuchet MS" w:hAnsi="Trebuchet MS"/>
                            <w:b/>
                            <w:bCs/>
                            <w:color w:val="FFFFFF" w:themeColor="background1"/>
                            <w:sz w:val="44"/>
                            <w:szCs w:val="44"/>
                          </w:rPr>
                          <w:t>Long-Term Stormwater Planning</w:t>
                        </w:r>
                      </w:p>
                      <w:p w14:paraId="3E47729D" w14:textId="54E44026" w:rsidR="00B15E52" w:rsidRPr="00D61B2F" w:rsidRDefault="00B15E52" w:rsidP="00090515">
                        <w:pPr>
                          <w:spacing w:before="80"/>
                          <w:ind w:left="1008"/>
                          <w:rPr>
                            <w:rFonts w:ascii="Trebuchet MS" w:hAnsi="Trebuchet MS"/>
                            <w:i/>
                            <w:iCs/>
                            <w:color w:val="FFFFFF" w:themeColor="background1"/>
                            <w:sz w:val="24"/>
                            <w:szCs w:val="24"/>
                          </w:rPr>
                        </w:pPr>
                        <w:r w:rsidRPr="00D61B2F">
                          <w:rPr>
                            <w:rFonts w:ascii="Trebuchet MS" w:hAnsi="Trebuchet MS"/>
                            <w:i/>
                            <w:iCs/>
                            <w:color w:val="FFFFFF" w:themeColor="background1"/>
                            <w:sz w:val="24"/>
                            <w:szCs w:val="24"/>
                          </w:rPr>
                          <w:t>Part of the Suite of Integrated Planning Resources</w:t>
                        </w:r>
                      </w:p>
                      <w:p w14:paraId="0E47C892" w14:textId="075B435F" w:rsidR="00231C15" w:rsidRPr="00144086" w:rsidRDefault="0073770B" w:rsidP="00090515">
                        <w:pPr>
                          <w:spacing w:before="280"/>
                          <w:ind w:left="1008"/>
                          <w:rPr>
                            <w:rFonts w:ascii="Trebuchet MS" w:hAnsi="Trebuchet MS"/>
                            <w:b/>
                            <w:bCs/>
                            <w:color w:val="FFFFFF" w:themeColor="background1"/>
                            <w:sz w:val="32"/>
                            <w:szCs w:val="32"/>
                          </w:rPr>
                        </w:pPr>
                        <w:r w:rsidRPr="00144086">
                          <w:rPr>
                            <w:rFonts w:ascii="Trebuchet MS" w:hAnsi="Trebuchet MS"/>
                            <w:b/>
                            <w:bCs/>
                            <w:color w:val="FFFFFF" w:themeColor="background1"/>
                            <w:sz w:val="32"/>
                            <w:szCs w:val="32"/>
                          </w:rPr>
                          <w:t>Describe Relevant Requirements and Drivers</w:t>
                        </w:r>
                      </w:p>
                    </w:txbxContent>
                  </v:textbox>
                </v:shape>
                <v:line id="Straight Connector 4" o:spid="_x0000_s1028" style="position:absolute;visibility:visible;mso-wrap-style:square" from="31018,17907" to="45512,17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" strokecolor="white [3212]" strokeweight=".5pt">
                  <v:stroke joinstyle="miter"/>
                </v:line>
              </v:group>
            </w:pict>
          </mc:Fallback>
        </mc:AlternateContent>
      </w:r>
    </w:p>
    <w:p w14:paraId="08080A78" w14:textId="451CB8B8" w:rsidR="00231C15" w:rsidRDefault="00231C15" w:rsidP="00C92EAD">
      <w:pPr>
        <w:pStyle w:val="BodyText"/>
      </w:pPr>
    </w:p>
    <w:p w14:paraId="3786618E" w14:textId="3A7AF239" w:rsidR="00231C15" w:rsidRDefault="00231C15" w:rsidP="00C92EAD">
      <w:pPr>
        <w:pStyle w:val="BodyText"/>
      </w:pPr>
    </w:p>
    <w:p w14:paraId="395954C3" w14:textId="19AB4F00" w:rsidR="00231C15" w:rsidRDefault="00051E33" w:rsidP="00C92EAD">
      <w:pPr>
        <w:pStyle w:val="BodyText"/>
      </w:pPr>
      <w:r>
        <w:rPr>
          <w:noProof/>
        </w:rPr>
        <w:drawing>
          <wp:anchor distT="0" distB="0" distL="114300" distR="114300" simplePos="0" relativeHeight="251659264" behindDoc="0" locked="0" layoutInCell="1" allowOverlap="1" wp14:anchorId="6FFECC5A" wp14:editId="064B3D9D">
            <wp:simplePos x="0" y="0"/>
            <wp:positionH relativeFrom="column">
              <wp:posOffset>1714500</wp:posOffset>
            </wp:positionH>
            <wp:positionV relativeFrom="paragraph">
              <wp:posOffset>26670</wp:posOffset>
            </wp:positionV>
            <wp:extent cx="474980" cy="474980"/>
            <wp:effectExtent l="0" t="0" r="1270" b="1270"/>
            <wp:wrapNone/>
            <wp:docPr id="15" name="Picture 1">
              <a:extLst xmlns:a="http://schemas.openxmlformats.org/drawingml/2006/main">
                <a:ext uri="{FF2B5EF4-FFF2-40B4-BE49-F238E27FC236}">
                  <a16:creationId xmlns:a16="http://schemas.microsoft.com/office/drawing/2014/main" id="{397724B7-D207-28DD-E945-C79C7D4F30DA}"/>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
                      <a:extLst>
                        <a:ext uri="{FF2B5EF4-FFF2-40B4-BE49-F238E27FC236}">
                          <a16:creationId xmlns:a16="http://schemas.microsoft.com/office/drawing/2014/main" id="{397724B7-D207-28DD-E945-C79C7D4F30DA}"/>
                        </a:ext>
                        <a:ext uri="{C183D7F6-B498-43B3-948B-1728B52AA6E4}">
                          <adec:decorative xmlns:adec="http://schemas.microsoft.com/office/drawing/2017/decorative" val="1"/>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4980" cy="474980"/>
                    </a:xfrm>
                    <a:prstGeom prst="rect">
                      <a:avLst/>
                    </a:prstGeom>
                  </pic:spPr>
                </pic:pic>
              </a:graphicData>
            </a:graphic>
            <wp14:sizeRelH relativeFrom="page">
              <wp14:pctWidth>0</wp14:pctWidth>
            </wp14:sizeRelH>
            <wp14:sizeRelV relativeFrom="page">
              <wp14:pctHeight>0</wp14:pctHeight>
            </wp14:sizeRelV>
          </wp:anchor>
        </w:drawing>
      </w:r>
    </w:p>
    <w:p w14:paraId="33157DF4" w14:textId="51A8B744" w:rsidR="00231C15" w:rsidRDefault="00231C15" w:rsidP="00C92EAD">
      <w:pPr>
        <w:pStyle w:val="BodyText"/>
      </w:pPr>
    </w:p>
    <w:p w14:paraId="37640FF9" w14:textId="5EFC8D03" w:rsidR="00460708" w:rsidRPr="004049F2" w:rsidRDefault="005834B6" w:rsidP="004049F2">
      <w:pPr>
        <w:pStyle w:val="Heading1"/>
        <w:spacing w:before="960"/>
      </w:pPr>
      <w:r w:rsidRPr="005834B6">
        <w:t>Worksheet 2: Identify Drivers and Issues</w:t>
      </w:r>
    </w:p>
    <w:p w14:paraId="1E67AAE0" w14:textId="351F213F" w:rsidR="005834B6" w:rsidRPr="005834B6" w:rsidRDefault="005834B6" w:rsidP="005834B6">
      <w:pPr>
        <w:pStyle w:val="BodyText"/>
      </w:pPr>
      <w:r w:rsidRPr="005834B6">
        <w:t xml:space="preserve">This worksheet is part of a series of </w:t>
      </w:r>
      <w:r w:rsidR="00180C6C">
        <w:t>10</w:t>
      </w:r>
      <w:r w:rsidRPr="005834B6">
        <w:t xml:space="preserve"> worksheets referenced in </w:t>
      </w:r>
      <w:hyperlink r:id="rId13" w:history="1">
        <w:r w:rsidRPr="00953E9B">
          <w:rPr>
            <w:rStyle w:val="Hyperlink"/>
          </w:rPr>
          <w:t>Long-Term Stormwater Planning: A Voluntary Guide for Communities</w:t>
        </w:r>
      </w:hyperlink>
      <w:r w:rsidRPr="00D17C87">
        <w:t>. The worksheets present questions and prompts for each step in the planning process to help communities document their process and de</w:t>
      </w:r>
      <w:r w:rsidRPr="005834B6">
        <w:t>cisions. They are intended to be an easy-to-use tool that a community can reference</w:t>
      </w:r>
      <w:r w:rsidR="00A1345C">
        <w:t>;</w:t>
      </w:r>
      <w:r w:rsidRPr="005834B6">
        <w:t xml:space="preserve"> populate</w:t>
      </w:r>
      <w:r w:rsidR="00A1345C">
        <w:t>;</w:t>
      </w:r>
      <w:r w:rsidRPr="005834B6">
        <w:t xml:space="preserve"> expand upon</w:t>
      </w:r>
      <w:r w:rsidR="00A1345C">
        <w:t>;</w:t>
      </w:r>
      <w:r w:rsidRPr="005834B6">
        <w:t xml:space="preserve"> and even incorporate directly into a</w:t>
      </w:r>
      <w:r w:rsidR="00092897">
        <w:t>n integrated plan,</w:t>
      </w:r>
      <w:r w:rsidRPr="005834B6">
        <w:t xml:space="preserve"> long-term stormwater plan</w:t>
      </w:r>
      <w:r w:rsidR="00092897">
        <w:t>,</w:t>
      </w:r>
      <w:r w:rsidRPr="005834B6">
        <w:t xml:space="preserve"> or other community plan.</w:t>
      </w:r>
      <w:r w:rsidRPr="005834B6" w:rsidDel="005A1062">
        <w:t xml:space="preserve"> </w:t>
      </w:r>
    </w:p>
    <w:p w14:paraId="0A13153E" w14:textId="773A87E4" w:rsidR="005834B6" w:rsidRPr="005834B6" w:rsidRDefault="005834B6" w:rsidP="005834B6">
      <w:pPr>
        <w:pStyle w:val="BodyText"/>
      </w:pPr>
      <w:r w:rsidRPr="005834B6">
        <w:t xml:space="preserve">This worksheet </w:t>
      </w:r>
      <w:r w:rsidR="00DE7498">
        <w:t>supports</w:t>
      </w:r>
      <w:r w:rsidR="00DE7498" w:rsidRPr="005834B6">
        <w:t xml:space="preserve"> </w:t>
      </w:r>
      <w:r w:rsidRPr="005834B6">
        <w:t xml:space="preserve">one of the first parts </w:t>
      </w:r>
      <w:r w:rsidR="00373356">
        <w:t>of</w:t>
      </w:r>
      <w:r w:rsidR="00373356" w:rsidRPr="005834B6">
        <w:t xml:space="preserve"> </w:t>
      </w:r>
      <w:r w:rsidRPr="005834B6">
        <w:t xml:space="preserve">the planning process, which is assessing where you are now. Answering the groundwork questions in the worksheet below will help you document drivers and issues that impact your long-term stormwater planning process. Remember that the long-term stormwater planning process should be tailored to your community. Feel free to add questions and/or modify this worksheet to best suit your needs. </w:t>
      </w:r>
    </w:p>
    <w:p w14:paraId="1922920A" w14:textId="1B7C3968" w:rsidR="005834B6" w:rsidRPr="005834B6" w:rsidRDefault="005834B6" w:rsidP="005834B6">
      <w:pPr>
        <w:pStyle w:val="BodyText"/>
      </w:pPr>
      <w:r w:rsidRPr="005834B6">
        <w:t xml:space="preserve">This worksheet helps a community identify requirements and drivers as part of Element 1 of the </w:t>
      </w:r>
      <w:hyperlink r:id="rId14" w:history="1">
        <w:r w:rsidRPr="006D5E9F">
          <w:rPr>
            <w:rStyle w:val="Hyperlink"/>
          </w:rPr>
          <w:t>Integrated Planning Framework</w:t>
        </w:r>
      </w:hyperlink>
      <w:r w:rsidRPr="005834B6">
        <w:t xml:space="preserve">. </w:t>
      </w:r>
    </w:p>
    <w:p w14:paraId="33148D03" w14:textId="77777777" w:rsidR="001D6472" w:rsidRDefault="001D6472">
      <w:pPr>
        <w:widowControl/>
        <w:autoSpaceDE/>
        <w:autoSpaceDN/>
        <w:spacing w:after="160" w:line="259" w:lineRule="auto"/>
      </w:pPr>
      <w:r>
        <w:br w:type="page"/>
      </w:r>
    </w:p>
    <w:p w14:paraId="7C4FA702" w14:textId="750EE9C0" w:rsidR="003565F9" w:rsidRDefault="00054B21" w:rsidP="004049F2">
      <w:pPr>
        <w:pStyle w:val="Heading2"/>
      </w:pPr>
      <w:r>
        <w:lastRenderedPageBreak/>
        <w:t xml:space="preserve">Groundwork Questions to Identify </w:t>
      </w:r>
      <w:r w:rsidR="005834B6">
        <w:t xml:space="preserve">Drivers and </w:t>
      </w:r>
      <w:r w:rsidR="00615659">
        <w:t>Issues</w:t>
      </w:r>
    </w:p>
    <w:tbl>
      <w:tblPr>
        <w:tblStyle w:val="GridTable4-Accent3"/>
        <w:tblW w:w="10080" w:type="dxa"/>
        <w:tblBorders>
          <w:top w:val="single" w:sz="4" w:space="0" w:color="0B6DB7" w:themeColor="accent3"/>
          <w:left w:val="none" w:sz="0" w:space="0" w:color="auto"/>
          <w:right w:val="none" w:sz="0" w:space="0" w:color="auto"/>
          <w:insideH w:val="single" w:sz="4" w:space="0" w:color="0B6DB7" w:themeColor="accent3"/>
          <w:insideV w:val="single" w:sz="4" w:space="0" w:color="0B6DB7" w:themeColor="accent3"/>
        </w:tblBorders>
        <w:tblLook w:val="0420" w:firstRow="1" w:lastRow="0" w:firstColumn="0" w:lastColumn="0" w:noHBand="0" w:noVBand="1"/>
      </w:tblPr>
      <w:tblGrid>
        <w:gridCol w:w="5040"/>
        <w:gridCol w:w="5040"/>
      </w:tblGrid>
      <w:tr w:rsidR="008C4198" w14:paraId="7509A580" w14:textId="77777777" w:rsidTr="00AB2F40">
        <w:trPr>
          <w:cnfStyle w:val="100000000000" w:firstRow="1" w:lastRow="0" w:firstColumn="0" w:lastColumn="0" w:oddVBand="0" w:evenVBand="0" w:oddHBand="0" w:evenHBand="0" w:firstRowFirstColumn="0" w:firstRowLastColumn="0" w:lastRowFirstColumn="0" w:lastRowLastColumn="0"/>
          <w:tblHeader/>
        </w:trPr>
        <w:tc>
          <w:tcPr>
            <w:tcW w:w="5040" w:type="dxa"/>
            <w:tcBorders>
              <w:top w:val="none" w:sz="0" w:space="0" w:color="auto"/>
              <w:left w:val="none" w:sz="0" w:space="0" w:color="auto"/>
              <w:right w:val="single" w:sz="4" w:space="0" w:color="FFFFFF" w:themeColor="background1"/>
            </w:tcBorders>
          </w:tcPr>
          <w:p w14:paraId="12D10D67" w14:textId="0500EC7D" w:rsidR="008C4198" w:rsidRPr="004049F2" w:rsidRDefault="008C4198" w:rsidP="00254C59">
            <w:pPr>
              <w:pStyle w:val="BodyText"/>
              <w:spacing w:before="120" w:after="120"/>
            </w:pPr>
            <w:r w:rsidRPr="004049F2">
              <w:t>Groundwork Questions</w:t>
            </w:r>
          </w:p>
        </w:tc>
        <w:tc>
          <w:tcPr>
            <w:tcW w:w="5040" w:type="dxa"/>
            <w:tcBorders>
              <w:top w:val="none" w:sz="0" w:space="0" w:color="auto"/>
              <w:left w:val="single" w:sz="4" w:space="0" w:color="FFFFFF" w:themeColor="background1"/>
              <w:right w:val="none" w:sz="0" w:space="0" w:color="auto"/>
            </w:tcBorders>
          </w:tcPr>
          <w:p w14:paraId="78FBF597" w14:textId="77777777" w:rsidR="008C4198" w:rsidRPr="004049F2" w:rsidRDefault="008C4198" w:rsidP="00254C59">
            <w:pPr>
              <w:pStyle w:val="BodyText"/>
              <w:spacing w:before="120" w:after="120"/>
            </w:pPr>
            <w:r w:rsidRPr="004049F2">
              <w:t>Response</w:t>
            </w:r>
          </w:p>
        </w:tc>
      </w:tr>
      <w:tr w:rsidR="00E8143D" w14:paraId="1471F813" w14:textId="77777777" w:rsidTr="00BC3F95">
        <w:trPr>
          <w:cnfStyle w:val="000000100000" w:firstRow="0" w:lastRow="0" w:firstColumn="0" w:lastColumn="0" w:oddVBand="0" w:evenVBand="0" w:oddHBand="1" w:evenHBand="0" w:firstRowFirstColumn="0" w:firstRowLastColumn="0" w:lastRowFirstColumn="0" w:lastRowLastColumn="0"/>
        </w:trPr>
        <w:tc>
          <w:tcPr>
            <w:tcW w:w="5040" w:type="dxa"/>
            <w:tcBorders>
              <w:top w:val="single" w:sz="4" w:space="0" w:color="0B6DB7" w:themeColor="accent3"/>
            </w:tcBorders>
          </w:tcPr>
          <w:p w14:paraId="1F7BDE85" w14:textId="77777777" w:rsidR="00547FE9" w:rsidRDefault="00E8143D" w:rsidP="000117DF">
            <w:pPr>
              <w:pStyle w:val="TableBold"/>
              <w:rPr>
                <w:bCs/>
              </w:rPr>
            </w:pPr>
            <w:r>
              <w:t xml:space="preserve">What existing community plans and documents do you have to inform your goals and opportunities for improving stormwater management? </w:t>
            </w:r>
          </w:p>
          <w:p w14:paraId="2CE8C3A3" w14:textId="3B394794" w:rsidR="00E8143D" w:rsidRPr="00E8143D" w:rsidRDefault="00E8143D" w:rsidP="00994C41">
            <w:pPr>
              <w:pStyle w:val="TableItalics"/>
              <w:spacing w:after="400"/>
            </w:pPr>
            <w:r>
              <w:t>Examples could include master plans, comprehensive plans, and capital improvement plans that cover a variety of topics including transportation, recreation, stormwater, land use, waterfront, downtown areas, and economic development.</w:t>
            </w:r>
          </w:p>
        </w:tc>
        <w:tc>
          <w:tcPr>
            <w:tcW w:w="5040" w:type="dxa"/>
            <w:tcBorders>
              <w:top w:val="single" w:sz="4" w:space="0" w:color="0B6DB7" w:themeColor="accent3"/>
            </w:tcBorders>
          </w:tcPr>
          <w:p w14:paraId="78A60746" w14:textId="77777777" w:rsidR="00E8143D" w:rsidRPr="004049F2" w:rsidRDefault="00E8143D" w:rsidP="0030128D">
            <w:pPr>
              <w:pStyle w:val="TableItalics"/>
              <w:rPr>
                <w:szCs w:val="20"/>
              </w:rPr>
            </w:pPr>
          </w:p>
        </w:tc>
      </w:tr>
      <w:tr w:rsidR="005834B6" w14:paraId="7255D0FB" w14:textId="77777777" w:rsidTr="00090515">
        <w:tc>
          <w:tcPr>
            <w:tcW w:w="5040" w:type="dxa"/>
          </w:tcPr>
          <w:p w14:paraId="64558FC3" w14:textId="77777777" w:rsidR="00547FE9" w:rsidRDefault="005834B6" w:rsidP="0030128D">
            <w:pPr>
              <w:pStyle w:val="TableBold"/>
              <w:rPr>
                <w:bCs/>
              </w:rPr>
            </w:pPr>
            <w:r w:rsidRPr="005834B6">
              <w:t xml:space="preserve">Has stormwater negatively impacted specific neighborhoods or locations? </w:t>
            </w:r>
          </w:p>
          <w:p w14:paraId="0E1F2540" w14:textId="3A72E204" w:rsidR="005834B6" w:rsidRPr="005834B6" w:rsidRDefault="005834B6" w:rsidP="00994C41">
            <w:pPr>
              <w:pStyle w:val="TableItalics"/>
              <w:spacing w:after="400"/>
              <w:rPr>
                <w:color w:val="404040" w:themeColor="text1" w:themeTint="BF"/>
              </w:rPr>
            </w:pPr>
            <w:r w:rsidRPr="005834B6">
              <w:t>This includes localized flooding, basement backups, and deferred stormwater infrastructure maintenance.</w:t>
            </w:r>
          </w:p>
        </w:tc>
        <w:tc>
          <w:tcPr>
            <w:tcW w:w="5040" w:type="dxa"/>
          </w:tcPr>
          <w:p w14:paraId="5BE4C491" w14:textId="77777777" w:rsidR="005834B6" w:rsidRPr="004049F2" w:rsidRDefault="005834B6" w:rsidP="005834B6">
            <w:pPr>
              <w:pStyle w:val="ListBullet"/>
              <w:numPr>
                <w:ilvl w:val="0"/>
                <w:numId w:val="0"/>
              </w:numPr>
              <w:rPr>
                <w:rFonts w:ascii="Trebuchet MS" w:hAnsi="Trebuchet MS"/>
                <w:sz w:val="20"/>
                <w:szCs w:val="20"/>
              </w:rPr>
            </w:pPr>
          </w:p>
        </w:tc>
      </w:tr>
      <w:tr w:rsidR="005834B6" w14:paraId="7FFF8CF5" w14:textId="77777777" w:rsidTr="00090515">
        <w:trPr>
          <w:cnfStyle w:val="000000100000" w:firstRow="0" w:lastRow="0" w:firstColumn="0" w:lastColumn="0" w:oddVBand="0" w:evenVBand="0" w:oddHBand="1" w:evenHBand="0" w:firstRowFirstColumn="0" w:firstRowLastColumn="0" w:lastRowFirstColumn="0" w:lastRowLastColumn="0"/>
        </w:trPr>
        <w:tc>
          <w:tcPr>
            <w:tcW w:w="5040" w:type="dxa"/>
          </w:tcPr>
          <w:p w14:paraId="521FF673" w14:textId="77777777" w:rsidR="00BE19AE" w:rsidRDefault="005834B6" w:rsidP="0030128D">
            <w:pPr>
              <w:pStyle w:val="TableBold"/>
            </w:pPr>
            <w:r w:rsidRPr="005834B6">
              <w:t>What environmental justice and supplemental indexes like traffic proximity, hazardous waste proximity, and superfund proximity, should be considered</w:t>
            </w:r>
            <w:r w:rsidR="00092897">
              <w:t xml:space="preserve"> when planning stormwater infrastructure</w:t>
            </w:r>
            <w:r w:rsidRPr="005834B6">
              <w:t xml:space="preserve">? </w:t>
            </w:r>
          </w:p>
          <w:p w14:paraId="613F1302" w14:textId="58ABCE8E" w:rsidR="005834B6" w:rsidRPr="005834B6" w:rsidRDefault="005834B6" w:rsidP="00994C41">
            <w:pPr>
              <w:pStyle w:val="TableItalics"/>
              <w:spacing w:after="400"/>
              <w:rPr>
                <w:b/>
                <w:bCs/>
              </w:rPr>
            </w:pPr>
            <w:r w:rsidRPr="005834B6">
              <w:t xml:space="preserve">Examples of environmental and demographic indices can be found </w:t>
            </w:r>
            <w:r w:rsidRPr="00282175">
              <w:t xml:space="preserve">on </w:t>
            </w:r>
            <w:hyperlink r:id="rId15" w:history="1">
              <w:r w:rsidR="00F974D5" w:rsidRPr="00F14D1C">
                <w:rPr>
                  <w:rStyle w:val="TableHyperlinkChar"/>
                  <w:i/>
                  <w:iCs w:val="0"/>
                </w:rPr>
                <w:t xml:space="preserve">EPA’s </w:t>
              </w:r>
              <w:proofErr w:type="spellStart"/>
              <w:r w:rsidR="00F974D5" w:rsidRPr="00F14D1C">
                <w:rPr>
                  <w:rStyle w:val="TableHyperlinkChar"/>
                  <w:i/>
                  <w:iCs w:val="0"/>
                </w:rPr>
                <w:t>EJScreen</w:t>
              </w:r>
              <w:proofErr w:type="spellEnd"/>
              <w:r w:rsidR="00F974D5" w:rsidRPr="00F14D1C">
                <w:rPr>
                  <w:rStyle w:val="TableHyperlinkChar"/>
                  <w:i/>
                  <w:iCs w:val="0"/>
                </w:rPr>
                <w:t xml:space="preserve"> website</w:t>
              </w:r>
            </w:hyperlink>
            <w:r w:rsidRPr="0030128D">
              <w:t>.</w:t>
            </w:r>
            <w:r w:rsidRPr="005834B6">
              <w:t xml:space="preserve"> </w:t>
            </w:r>
          </w:p>
        </w:tc>
        <w:tc>
          <w:tcPr>
            <w:tcW w:w="5040" w:type="dxa"/>
          </w:tcPr>
          <w:p w14:paraId="4BC92E3C" w14:textId="77777777" w:rsidR="005834B6" w:rsidRPr="004049F2" w:rsidRDefault="005834B6" w:rsidP="005834B6">
            <w:pPr>
              <w:pStyle w:val="BodyText"/>
              <w:rPr>
                <w:szCs w:val="20"/>
              </w:rPr>
            </w:pPr>
          </w:p>
        </w:tc>
      </w:tr>
      <w:tr w:rsidR="005834B6" w14:paraId="095E1C3C" w14:textId="77777777" w:rsidTr="00090515">
        <w:tc>
          <w:tcPr>
            <w:tcW w:w="5040" w:type="dxa"/>
          </w:tcPr>
          <w:p w14:paraId="4F9E5459" w14:textId="77777777" w:rsidR="00BE19AE" w:rsidRDefault="005834B6" w:rsidP="00F14D1C">
            <w:pPr>
              <w:pStyle w:val="TableBold"/>
              <w:rPr>
                <w:i/>
                <w:iCs/>
              </w:rPr>
            </w:pPr>
            <w:r w:rsidRPr="005834B6">
              <w:t>What challenges does your community currently face?</w:t>
            </w:r>
            <w:r w:rsidRPr="005834B6">
              <w:rPr>
                <w:i/>
                <w:iCs/>
              </w:rPr>
              <w:t xml:space="preserve"> </w:t>
            </w:r>
          </w:p>
          <w:p w14:paraId="4723BAFD" w14:textId="518DFFE2" w:rsidR="005834B6" w:rsidRPr="005834B6" w:rsidRDefault="005834B6" w:rsidP="00994C41">
            <w:pPr>
              <w:pStyle w:val="TableItalics"/>
              <w:spacing w:after="400"/>
            </w:pPr>
            <w:r w:rsidRPr="005834B6">
              <w:t>This may include stormwater and non-stormwater challenges. Challenges may be related to climate change, economic development, resilience, funding, infrastructure maintenance, pollution, recreational areas, overburdened or underserved populations, etc. Note if there are current challenges in meeting any regulatory requirements.</w:t>
            </w:r>
          </w:p>
        </w:tc>
        <w:tc>
          <w:tcPr>
            <w:tcW w:w="5040" w:type="dxa"/>
          </w:tcPr>
          <w:p w14:paraId="40C96615" w14:textId="77777777" w:rsidR="005834B6" w:rsidRPr="004049F2" w:rsidRDefault="005834B6" w:rsidP="005834B6">
            <w:pPr>
              <w:pStyle w:val="BodyText"/>
              <w:rPr>
                <w:szCs w:val="20"/>
              </w:rPr>
            </w:pPr>
          </w:p>
        </w:tc>
      </w:tr>
      <w:tr w:rsidR="005834B6" w14:paraId="407F65D4" w14:textId="77777777" w:rsidTr="00090515">
        <w:trPr>
          <w:cnfStyle w:val="000000100000" w:firstRow="0" w:lastRow="0" w:firstColumn="0" w:lastColumn="0" w:oddVBand="0" w:evenVBand="0" w:oddHBand="1" w:evenHBand="0" w:firstRowFirstColumn="0" w:firstRowLastColumn="0" w:lastRowFirstColumn="0" w:lastRowLastColumn="0"/>
        </w:trPr>
        <w:tc>
          <w:tcPr>
            <w:tcW w:w="5040" w:type="dxa"/>
          </w:tcPr>
          <w:p w14:paraId="042050C3" w14:textId="77777777" w:rsidR="00BE19AE" w:rsidRDefault="005834B6" w:rsidP="00F14D1C">
            <w:pPr>
              <w:pStyle w:val="TableBold"/>
              <w:rPr>
                <w:bCs/>
              </w:rPr>
            </w:pPr>
            <w:r w:rsidRPr="005834B6">
              <w:t>What other challenges does your community expect to face in the future?</w:t>
            </w:r>
          </w:p>
          <w:p w14:paraId="09CF990E" w14:textId="5EBF66E7" w:rsidR="005834B6" w:rsidRPr="005834B6" w:rsidRDefault="005834B6" w:rsidP="00994C41">
            <w:pPr>
              <w:pStyle w:val="TableItalics"/>
              <w:spacing w:after="400"/>
              <w:rPr>
                <w:b/>
                <w:bCs/>
              </w:rPr>
            </w:pPr>
            <w:r w:rsidRPr="005834B6">
              <w:t>For example, those related to growth, infrastructure deficiencies, anticipated increased/decreased precipitation.</w:t>
            </w:r>
          </w:p>
        </w:tc>
        <w:tc>
          <w:tcPr>
            <w:tcW w:w="5040" w:type="dxa"/>
          </w:tcPr>
          <w:p w14:paraId="7C2F5FE9" w14:textId="77777777" w:rsidR="005834B6" w:rsidRPr="004049F2" w:rsidRDefault="005834B6" w:rsidP="005834B6">
            <w:pPr>
              <w:pStyle w:val="BodyText"/>
              <w:rPr>
                <w:szCs w:val="20"/>
              </w:rPr>
            </w:pPr>
          </w:p>
        </w:tc>
      </w:tr>
      <w:tr w:rsidR="005834B6" w14:paraId="7B71634A" w14:textId="77777777" w:rsidTr="00090515">
        <w:tc>
          <w:tcPr>
            <w:tcW w:w="5040" w:type="dxa"/>
          </w:tcPr>
          <w:p w14:paraId="31117115" w14:textId="77777777" w:rsidR="00BE19AE" w:rsidRDefault="005834B6" w:rsidP="00994C41">
            <w:pPr>
              <w:pStyle w:val="TableBold"/>
              <w:keepNext/>
              <w:rPr>
                <w:bCs/>
              </w:rPr>
            </w:pPr>
            <w:r w:rsidRPr="005834B6">
              <w:lastRenderedPageBreak/>
              <w:t xml:space="preserve">How does stormwater intersect with your current and anticipated challenges? </w:t>
            </w:r>
          </w:p>
          <w:p w14:paraId="72725D57" w14:textId="60E7A0D2" w:rsidR="005834B6" w:rsidRPr="005834B6" w:rsidRDefault="005834B6" w:rsidP="00994C41">
            <w:pPr>
              <w:pStyle w:val="TableItalics"/>
              <w:keepNext/>
              <w:spacing w:after="400"/>
              <w:rPr>
                <w:b/>
                <w:bCs/>
              </w:rPr>
            </w:pPr>
            <w:r w:rsidRPr="005834B6">
              <w:t>Think about ways your stormwater volumes and associated pollutant loads may increase/decrease under these expected challenges.</w:t>
            </w:r>
          </w:p>
        </w:tc>
        <w:tc>
          <w:tcPr>
            <w:tcW w:w="5040" w:type="dxa"/>
          </w:tcPr>
          <w:p w14:paraId="2873BEF4" w14:textId="77777777" w:rsidR="005834B6" w:rsidRPr="004049F2" w:rsidRDefault="005834B6" w:rsidP="00994C41">
            <w:pPr>
              <w:pStyle w:val="BodyText"/>
              <w:keepNext/>
              <w:keepLines/>
              <w:rPr>
                <w:szCs w:val="20"/>
              </w:rPr>
            </w:pPr>
          </w:p>
        </w:tc>
      </w:tr>
      <w:tr w:rsidR="005834B6" w14:paraId="1434220F" w14:textId="77777777" w:rsidTr="00090515">
        <w:trPr>
          <w:cnfStyle w:val="000000100000" w:firstRow="0" w:lastRow="0" w:firstColumn="0" w:lastColumn="0" w:oddVBand="0" w:evenVBand="0" w:oddHBand="1" w:evenHBand="0" w:firstRowFirstColumn="0" w:firstRowLastColumn="0" w:lastRowFirstColumn="0" w:lastRowLastColumn="0"/>
        </w:trPr>
        <w:tc>
          <w:tcPr>
            <w:tcW w:w="5040" w:type="dxa"/>
          </w:tcPr>
          <w:p w14:paraId="69508D75" w14:textId="77777777" w:rsidR="00BE19AE" w:rsidRDefault="005834B6" w:rsidP="00F14D1C">
            <w:pPr>
              <w:pStyle w:val="TableBold"/>
              <w:rPr>
                <w:bCs/>
              </w:rPr>
            </w:pPr>
            <w:r w:rsidRPr="005834B6">
              <w:t xml:space="preserve">What Clean Water Act obligations does your community have? </w:t>
            </w:r>
          </w:p>
          <w:p w14:paraId="47FB071E" w14:textId="00FC4786" w:rsidR="005834B6" w:rsidRPr="005834B6" w:rsidRDefault="005834B6" w:rsidP="00994C41">
            <w:pPr>
              <w:pStyle w:val="TableItalics"/>
              <w:spacing w:after="400"/>
              <w:rPr>
                <w:b/>
                <w:bCs/>
              </w:rPr>
            </w:pPr>
            <w:r w:rsidRPr="005834B6">
              <w:t xml:space="preserve">This may be current or anticipated and include things such as municipal separate storm sewer system (MS4) permit requirements, total maximum daily loads, </w:t>
            </w:r>
            <w:proofErr w:type="spellStart"/>
            <w:r w:rsidRPr="005834B6">
              <w:t>wasteload</w:t>
            </w:r>
            <w:proofErr w:type="spellEnd"/>
            <w:r w:rsidRPr="005834B6">
              <w:t xml:space="preserve"> allocations, etc. </w:t>
            </w:r>
          </w:p>
        </w:tc>
        <w:tc>
          <w:tcPr>
            <w:tcW w:w="5040" w:type="dxa"/>
          </w:tcPr>
          <w:p w14:paraId="044CDFD8" w14:textId="77777777" w:rsidR="005834B6" w:rsidRPr="004049F2" w:rsidRDefault="005834B6" w:rsidP="005834B6">
            <w:pPr>
              <w:pStyle w:val="BodyText"/>
              <w:keepLines/>
              <w:rPr>
                <w:szCs w:val="20"/>
              </w:rPr>
            </w:pPr>
          </w:p>
        </w:tc>
      </w:tr>
      <w:tr w:rsidR="005834B6" w14:paraId="482F87D0" w14:textId="77777777" w:rsidTr="00090515">
        <w:tc>
          <w:tcPr>
            <w:tcW w:w="5040" w:type="dxa"/>
          </w:tcPr>
          <w:p w14:paraId="60BF22B6" w14:textId="77777777" w:rsidR="00471086" w:rsidRDefault="005834B6" w:rsidP="00F14D1C">
            <w:pPr>
              <w:pStyle w:val="TableBold"/>
              <w:rPr>
                <w:bCs/>
              </w:rPr>
            </w:pPr>
            <w:r w:rsidRPr="005834B6">
              <w:t xml:space="preserve">What other water quality or human health drivers does your community have that may relate to stormwater management? </w:t>
            </w:r>
          </w:p>
          <w:p w14:paraId="2F0B62F5" w14:textId="78977E3B" w:rsidR="005834B6" w:rsidRPr="005834B6" w:rsidRDefault="005834B6" w:rsidP="00994C41">
            <w:pPr>
              <w:pStyle w:val="TableItalics"/>
              <w:spacing w:after="400"/>
            </w:pPr>
            <w:r w:rsidRPr="005834B6">
              <w:t xml:space="preserve">For example, </w:t>
            </w:r>
            <w:r w:rsidR="00471086">
              <w:t>l</w:t>
            </w:r>
            <w:r w:rsidR="00B71900">
              <w:t>ocal waterbodies not meeting designated uses could put swimmers, boaters, and others using the water at risk of illness, impact fishing, and create algal blooms. Stormwater management and the use of green infrastructure could help reduce these impacts while also pr</w:t>
            </w:r>
            <w:r w:rsidR="00643095">
              <w:t>o</w:t>
            </w:r>
            <w:r w:rsidR="00B71900">
              <w:t>viding other community benefits</w:t>
            </w:r>
            <w:r w:rsidRPr="005834B6">
              <w:t>.</w:t>
            </w:r>
          </w:p>
        </w:tc>
        <w:tc>
          <w:tcPr>
            <w:tcW w:w="5040" w:type="dxa"/>
          </w:tcPr>
          <w:p w14:paraId="62E00BBF" w14:textId="77777777" w:rsidR="005834B6" w:rsidRPr="004049F2" w:rsidRDefault="005834B6" w:rsidP="005834B6">
            <w:pPr>
              <w:pStyle w:val="BodyText"/>
              <w:keepLines/>
              <w:rPr>
                <w:szCs w:val="20"/>
              </w:rPr>
            </w:pPr>
          </w:p>
        </w:tc>
      </w:tr>
      <w:tr w:rsidR="005834B6" w14:paraId="484AE219" w14:textId="77777777" w:rsidTr="00090515">
        <w:trPr>
          <w:cnfStyle w:val="000000100000" w:firstRow="0" w:lastRow="0" w:firstColumn="0" w:lastColumn="0" w:oddVBand="0" w:evenVBand="0" w:oddHBand="1" w:evenHBand="0" w:firstRowFirstColumn="0" w:firstRowLastColumn="0" w:lastRowFirstColumn="0" w:lastRowLastColumn="0"/>
        </w:trPr>
        <w:tc>
          <w:tcPr>
            <w:tcW w:w="5040" w:type="dxa"/>
          </w:tcPr>
          <w:p w14:paraId="48BF5941" w14:textId="77777777" w:rsidR="00643095" w:rsidRDefault="005834B6" w:rsidP="00047912">
            <w:pPr>
              <w:pStyle w:val="TableBold"/>
              <w:rPr>
                <w:bCs/>
              </w:rPr>
            </w:pPr>
            <w:r w:rsidRPr="005834B6">
              <w:t xml:space="preserve">What geographic areas, activities, and environmentally sensitive areas do you need or want to protect? </w:t>
            </w:r>
          </w:p>
          <w:p w14:paraId="243977D6" w14:textId="7F570748" w:rsidR="005834B6" w:rsidRPr="005834B6" w:rsidRDefault="005834B6" w:rsidP="00994C41">
            <w:pPr>
              <w:pStyle w:val="TableItalics"/>
              <w:spacing w:after="400"/>
            </w:pPr>
            <w:r w:rsidRPr="005834B6">
              <w:t>Examples could include specific waterbodies, forests, and wetlands.</w:t>
            </w:r>
          </w:p>
        </w:tc>
        <w:tc>
          <w:tcPr>
            <w:tcW w:w="5040" w:type="dxa"/>
          </w:tcPr>
          <w:p w14:paraId="4BB70BC2" w14:textId="77777777" w:rsidR="005834B6" w:rsidRPr="004049F2" w:rsidRDefault="005834B6" w:rsidP="005834B6">
            <w:pPr>
              <w:pStyle w:val="BodyText"/>
              <w:keepLines/>
              <w:rPr>
                <w:szCs w:val="20"/>
              </w:rPr>
            </w:pPr>
          </w:p>
        </w:tc>
      </w:tr>
      <w:tr w:rsidR="005B2957" w14:paraId="5051F350" w14:textId="77777777" w:rsidTr="00090515">
        <w:tc>
          <w:tcPr>
            <w:tcW w:w="5040" w:type="dxa"/>
          </w:tcPr>
          <w:p w14:paraId="47482719" w14:textId="77777777" w:rsidR="00643095" w:rsidRDefault="005B2957" w:rsidP="00047912">
            <w:pPr>
              <w:pStyle w:val="TableBold"/>
              <w:rPr>
                <w:bCs/>
              </w:rPr>
            </w:pPr>
            <w:r w:rsidRPr="005B2957">
              <w:t xml:space="preserve">What geographic areas and activities does your community want to protect or improve? </w:t>
            </w:r>
          </w:p>
          <w:p w14:paraId="05859A1C" w14:textId="6A0E7269" w:rsidR="005B2957" w:rsidRPr="005B2957" w:rsidRDefault="005B2957" w:rsidP="00994C41">
            <w:pPr>
              <w:pStyle w:val="TableItalics"/>
              <w:spacing w:after="400"/>
            </w:pPr>
            <w:r w:rsidRPr="005B2957">
              <w:t>List areas important to the community, which may include recreational spaces, areas with cultural significance, or areas with overburdened or underserved populations. You may find this information is linked to zoning decisions.</w:t>
            </w:r>
          </w:p>
        </w:tc>
        <w:tc>
          <w:tcPr>
            <w:tcW w:w="5040" w:type="dxa"/>
          </w:tcPr>
          <w:p w14:paraId="7175D3F9" w14:textId="77777777" w:rsidR="005B2957" w:rsidRPr="004049F2" w:rsidRDefault="005B2957" w:rsidP="005834B6">
            <w:pPr>
              <w:pStyle w:val="BodyText"/>
              <w:keepLines/>
              <w:rPr>
                <w:szCs w:val="20"/>
              </w:rPr>
            </w:pPr>
          </w:p>
        </w:tc>
      </w:tr>
    </w:tbl>
    <w:p w14:paraId="0092E7CF" w14:textId="77777777" w:rsidR="00F94243" w:rsidRPr="00291F83" w:rsidRDefault="00F94243" w:rsidP="005834B6"/>
    <w:sectPr w:rsidR="00F94243" w:rsidRPr="00291F83" w:rsidSect="00D17C87">
      <w:headerReference w:type="even" r:id="rId16"/>
      <w:headerReference w:type="default" r:id="rId17"/>
      <w:footerReference w:type="default" r:id="rId18"/>
      <w:pgSz w:w="12240" w:h="15840"/>
      <w:pgMar w:top="1440" w:right="1080" w:bottom="1440" w:left="108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C71DA" w14:textId="77777777" w:rsidR="00A00BA9" w:rsidRDefault="00A00BA9" w:rsidP="00C13312">
      <w:r>
        <w:separator/>
      </w:r>
    </w:p>
  </w:endnote>
  <w:endnote w:type="continuationSeparator" w:id="0">
    <w:p w14:paraId="3B924273" w14:textId="77777777" w:rsidR="00A00BA9" w:rsidRDefault="00A00BA9" w:rsidP="00C13312">
      <w:r>
        <w:continuationSeparator/>
      </w:r>
    </w:p>
  </w:endnote>
  <w:endnote w:type="continuationNotice" w:id="1">
    <w:p w14:paraId="689AEAC5" w14:textId="77777777" w:rsidR="00A00BA9" w:rsidRDefault="00A00B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otham Narrow Book">
    <w:altName w:val="Tahoma"/>
    <w:panose1 w:val="00000000000000000000"/>
    <w:charset w:val="00"/>
    <w:family w:val="auto"/>
    <w:notTrueType/>
    <w:pitch w:val="variable"/>
    <w:sig w:usb0="A000007F" w:usb1="4000004A"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2727814"/>
      <w:docPartObj>
        <w:docPartGallery w:val="Page Numbers (Bottom of Page)"/>
        <w:docPartUnique/>
      </w:docPartObj>
    </w:sdtPr>
    <w:sdtEndPr>
      <w:rPr>
        <w:noProof/>
      </w:rPr>
    </w:sdtEndPr>
    <w:sdtContent>
      <w:p w14:paraId="06E06D3B" w14:textId="7A41E913" w:rsidR="00547FE9" w:rsidRDefault="00547FE9">
        <w:pPr>
          <w:pStyle w:val="Footer"/>
          <w:jc w:val="right"/>
        </w:pPr>
        <w:r>
          <w:rPr>
            <w:noProof/>
          </w:rPr>
          <mc:AlternateContent>
            <mc:Choice Requires="wps">
              <w:drawing>
                <wp:anchor distT="0" distB="0" distL="114300" distR="114300" simplePos="0" relativeHeight="251658240" behindDoc="1" locked="0" layoutInCell="1" allowOverlap="1" wp14:anchorId="01497990" wp14:editId="157C58C8">
                  <wp:simplePos x="0" y="0"/>
                  <wp:positionH relativeFrom="column">
                    <wp:posOffset>6213475</wp:posOffset>
                  </wp:positionH>
                  <wp:positionV relativeFrom="paragraph">
                    <wp:posOffset>-106045</wp:posOffset>
                  </wp:positionV>
                  <wp:extent cx="296086" cy="379379"/>
                  <wp:effectExtent l="0" t="0" r="0" b="1905"/>
                  <wp:wrapNone/>
                  <wp:docPr id="39" name="Rectangle 3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96086" cy="379379"/>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43B4AA" id="Rectangle 39" o:spid="_x0000_s1026" alt="&quot;&quot;" style="position:absolute;margin-left:489.25pt;margin-top:-8.35pt;width:23.3pt;height:29.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" fillcolor="#f15922 [3204]" stroked="f" strokeweight="1pt"/>
              </w:pict>
            </mc:Fallback>
          </mc:AlternateContent>
        </w:r>
        <w:r>
          <w:fldChar w:fldCharType="begin"/>
        </w:r>
        <w:r>
          <w:instrText xml:space="preserve"> PAGE   \* MERGEFORMAT </w:instrText>
        </w:r>
        <w:r>
          <w:fldChar w:fldCharType="separate"/>
        </w:r>
        <w:r>
          <w:rPr>
            <w:noProof/>
          </w:rPr>
          <w:t>2</w:t>
        </w:r>
        <w:r>
          <w:rPr>
            <w:noProof/>
          </w:rPr>
          <w:fldChar w:fldCharType="end"/>
        </w:r>
      </w:p>
    </w:sdtContent>
  </w:sdt>
  <w:p w14:paraId="3C5174AA" w14:textId="75CB16C4" w:rsidR="004C4818" w:rsidRDefault="00A743FB" w:rsidP="00BF36FC">
    <w:pPr>
      <w:pStyle w:val="Header"/>
      <w:ind w:right="360"/>
    </w:pPr>
    <w:r>
      <w:t>Long-term Stormwater Planning Worksheet 2: Identify Drivers and Issues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4DB467" w14:textId="77777777" w:rsidR="00A00BA9" w:rsidRDefault="00A00BA9" w:rsidP="00C13312">
      <w:r>
        <w:separator/>
      </w:r>
    </w:p>
  </w:footnote>
  <w:footnote w:type="continuationSeparator" w:id="0">
    <w:p w14:paraId="3969317A" w14:textId="77777777" w:rsidR="00A00BA9" w:rsidRDefault="00A00BA9" w:rsidP="00C13312">
      <w:r>
        <w:continuationSeparator/>
      </w:r>
    </w:p>
  </w:footnote>
  <w:footnote w:type="continuationNotice" w:id="1">
    <w:p w14:paraId="61385DCC" w14:textId="77777777" w:rsidR="00A00BA9" w:rsidRDefault="00A00B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79506896"/>
      <w:docPartObj>
        <w:docPartGallery w:val="Page Numbers (Top of Page)"/>
        <w:docPartUnique/>
      </w:docPartObj>
    </w:sdtPr>
    <w:sdtContent>
      <w:p w14:paraId="5B5F3B92" w14:textId="6699CF10" w:rsidR="00091C37" w:rsidRDefault="00091C37" w:rsidP="007775D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3AF270BD" w14:textId="77777777" w:rsidR="00091C37" w:rsidRDefault="00091C37" w:rsidP="00091C3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1B20F" w14:textId="50F2C5D1" w:rsidR="00C13312" w:rsidRDefault="00C13312" w:rsidP="004C481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EC3F5E"/>
    <w:multiLevelType w:val="hybridMultilevel"/>
    <w:tmpl w:val="9A7AA120"/>
    <w:lvl w:ilvl="0" w:tplc="BD889E1C">
      <w:start w:val="1"/>
      <w:numFmt w:val="bullet"/>
      <w:pStyle w:val="List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9154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198"/>
    <w:rsid w:val="000117DF"/>
    <w:rsid w:val="00013ABC"/>
    <w:rsid w:val="0003333A"/>
    <w:rsid w:val="000412E2"/>
    <w:rsid w:val="00047912"/>
    <w:rsid w:val="00051E33"/>
    <w:rsid w:val="00052DB6"/>
    <w:rsid w:val="00054B21"/>
    <w:rsid w:val="0006081A"/>
    <w:rsid w:val="00060FF4"/>
    <w:rsid w:val="0007117B"/>
    <w:rsid w:val="000739AC"/>
    <w:rsid w:val="00086A82"/>
    <w:rsid w:val="00090515"/>
    <w:rsid w:val="00091C37"/>
    <w:rsid w:val="00092897"/>
    <w:rsid w:val="00092A9C"/>
    <w:rsid w:val="000B2177"/>
    <w:rsid w:val="000C6B05"/>
    <w:rsid w:val="000D30E8"/>
    <w:rsid w:val="000E082B"/>
    <w:rsid w:val="000F4D3B"/>
    <w:rsid w:val="00101FD2"/>
    <w:rsid w:val="00102584"/>
    <w:rsid w:val="0011748B"/>
    <w:rsid w:val="00124F28"/>
    <w:rsid w:val="0012744A"/>
    <w:rsid w:val="00144086"/>
    <w:rsid w:val="00146192"/>
    <w:rsid w:val="001571D6"/>
    <w:rsid w:val="001673E1"/>
    <w:rsid w:val="00167466"/>
    <w:rsid w:val="0018082F"/>
    <w:rsid w:val="00180C6C"/>
    <w:rsid w:val="001929AF"/>
    <w:rsid w:val="00193F45"/>
    <w:rsid w:val="00195080"/>
    <w:rsid w:val="001B09F9"/>
    <w:rsid w:val="001C4D98"/>
    <w:rsid w:val="001D0AB6"/>
    <w:rsid w:val="001D6472"/>
    <w:rsid w:val="001E500D"/>
    <w:rsid w:val="001E7A63"/>
    <w:rsid w:val="001F0D65"/>
    <w:rsid w:val="001F4EFB"/>
    <w:rsid w:val="00214162"/>
    <w:rsid w:val="002267CA"/>
    <w:rsid w:val="00231C15"/>
    <w:rsid w:val="00234789"/>
    <w:rsid w:val="0023557D"/>
    <w:rsid w:val="00242A1A"/>
    <w:rsid w:val="002446D0"/>
    <w:rsid w:val="00252CFB"/>
    <w:rsid w:val="00253916"/>
    <w:rsid w:val="00254C59"/>
    <w:rsid w:val="00275553"/>
    <w:rsid w:val="00282175"/>
    <w:rsid w:val="00291F83"/>
    <w:rsid w:val="00292B7B"/>
    <w:rsid w:val="00293350"/>
    <w:rsid w:val="002A12CD"/>
    <w:rsid w:val="002C3BEA"/>
    <w:rsid w:val="002D0C53"/>
    <w:rsid w:val="002E2070"/>
    <w:rsid w:val="002E5E2F"/>
    <w:rsid w:val="002F6356"/>
    <w:rsid w:val="0030128D"/>
    <w:rsid w:val="003012AC"/>
    <w:rsid w:val="00316997"/>
    <w:rsid w:val="00317803"/>
    <w:rsid w:val="0032585A"/>
    <w:rsid w:val="00332215"/>
    <w:rsid w:val="00335AC5"/>
    <w:rsid w:val="0034026C"/>
    <w:rsid w:val="003565F9"/>
    <w:rsid w:val="003637AE"/>
    <w:rsid w:val="00373356"/>
    <w:rsid w:val="00376427"/>
    <w:rsid w:val="00382B8E"/>
    <w:rsid w:val="0039436F"/>
    <w:rsid w:val="0039543C"/>
    <w:rsid w:val="003A6826"/>
    <w:rsid w:val="003A7FBC"/>
    <w:rsid w:val="003B525E"/>
    <w:rsid w:val="003D091A"/>
    <w:rsid w:val="003D5846"/>
    <w:rsid w:val="003E63BC"/>
    <w:rsid w:val="00400992"/>
    <w:rsid w:val="004049F2"/>
    <w:rsid w:val="00410525"/>
    <w:rsid w:val="00415170"/>
    <w:rsid w:val="00421AE9"/>
    <w:rsid w:val="00422F27"/>
    <w:rsid w:val="00426A36"/>
    <w:rsid w:val="004276D2"/>
    <w:rsid w:val="00427E8C"/>
    <w:rsid w:val="00432D61"/>
    <w:rsid w:val="00437770"/>
    <w:rsid w:val="00444B34"/>
    <w:rsid w:val="00445DEB"/>
    <w:rsid w:val="00456968"/>
    <w:rsid w:val="00460708"/>
    <w:rsid w:val="004646B5"/>
    <w:rsid w:val="00471086"/>
    <w:rsid w:val="0047153F"/>
    <w:rsid w:val="00476AFC"/>
    <w:rsid w:val="004840E6"/>
    <w:rsid w:val="00496453"/>
    <w:rsid w:val="004A10C9"/>
    <w:rsid w:val="004A1960"/>
    <w:rsid w:val="004C4818"/>
    <w:rsid w:val="004D074E"/>
    <w:rsid w:val="004D5ADF"/>
    <w:rsid w:val="004E1E60"/>
    <w:rsid w:val="004F3D00"/>
    <w:rsid w:val="00503A2E"/>
    <w:rsid w:val="00513C81"/>
    <w:rsid w:val="00517437"/>
    <w:rsid w:val="0052288B"/>
    <w:rsid w:val="00530224"/>
    <w:rsid w:val="005338B6"/>
    <w:rsid w:val="0054127E"/>
    <w:rsid w:val="0054200C"/>
    <w:rsid w:val="005432D4"/>
    <w:rsid w:val="00547FE9"/>
    <w:rsid w:val="00554695"/>
    <w:rsid w:val="00561D90"/>
    <w:rsid w:val="005834B6"/>
    <w:rsid w:val="00584191"/>
    <w:rsid w:val="00585442"/>
    <w:rsid w:val="00587857"/>
    <w:rsid w:val="00592A83"/>
    <w:rsid w:val="005B2957"/>
    <w:rsid w:val="005D04D6"/>
    <w:rsid w:val="005E2116"/>
    <w:rsid w:val="00602647"/>
    <w:rsid w:val="00606137"/>
    <w:rsid w:val="00615659"/>
    <w:rsid w:val="00623B7F"/>
    <w:rsid w:val="00634E9E"/>
    <w:rsid w:val="00641B26"/>
    <w:rsid w:val="00643095"/>
    <w:rsid w:val="006570C7"/>
    <w:rsid w:val="006635B9"/>
    <w:rsid w:val="00673F7F"/>
    <w:rsid w:val="006850BD"/>
    <w:rsid w:val="006870F2"/>
    <w:rsid w:val="006A243B"/>
    <w:rsid w:val="006D5E9F"/>
    <w:rsid w:val="006F17FD"/>
    <w:rsid w:val="006F630D"/>
    <w:rsid w:val="00706522"/>
    <w:rsid w:val="007171DD"/>
    <w:rsid w:val="00723353"/>
    <w:rsid w:val="0073770B"/>
    <w:rsid w:val="00755EA9"/>
    <w:rsid w:val="00773CD0"/>
    <w:rsid w:val="00783596"/>
    <w:rsid w:val="007847F9"/>
    <w:rsid w:val="00794028"/>
    <w:rsid w:val="007956FB"/>
    <w:rsid w:val="007A1AF0"/>
    <w:rsid w:val="007B68C4"/>
    <w:rsid w:val="007C4D78"/>
    <w:rsid w:val="007C4ED9"/>
    <w:rsid w:val="007C7CDA"/>
    <w:rsid w:val="007D1101"/>
    <w:rsid w:val="007E1B2F"/>
    <w:rsid w:val="007E296B"/>
    <w:rsid w:val="007E6B34"/>
    <w:rsid w:val="007E6B8E"/>
    <w:rsid w:val="007F1258"/>
    <w:rsid w:val="00800466"/>
    <w:rsid w:val="0080193F"/>
    <w:rsid w:val="00810EC9"/>
    <w:rsid w:val="0082354C"/>
    <w:rsid w:val="00825343"/>
    <w:rsid w:val="008466FF"/>
    <w:rsid w:val="008533DA"/>
    <w:rsid w:val="008546B2"/>
    <w:rsid w:val="008933E2"/>
    <w:rsid w:val="00896CBE"/>
    <w:rsid w:val="008A4D4A"/>
    <w:rsid w:val="008C4198"/>
    <w:rsid w:val="008C604F"/>
    <w:rsid w:val="008D3021"/>
    <w:rsid w:val="008D3436"/>
    <w:rsid w:val="008D5FDD"/>
    <w:rsid w:val="008E6045"/>
    <w:rsid w:val="008F1A1C"/>
    <w:rsid w:val="008F7412"/>
    <w:rsid w:val="009003B9"/>
    <w:rsid w:val="009071AB"/>
    <w:rsid w:val="00907CF9"/>
    <w:rsid w:val="00911179"/>
    <w:rsid w:val="00911816"/>
    <w:rsid w:val="00917660"/>
    <w:rsid w:val="00940821"/>
    <w:rsid w:val="0094344C"/>
    <w:rsid w:val="0094655D"/>
    <w:rsid w:val="00950B82"/>
    <w:rsid w:val="00950D38"/>
    <w:rsid w:val="00952E43"/>
    <w:rsid w:val="00953CDE"/>
    <w:rsid w:val="00953E9B"/>
    <w:rsid w:val="00961E25"/>
    <w:rsid w:val="00964994"/>
    <w:rsid w:val="009701B6"/>
    <w:rsid w:val="00970ADD"/>
    <w:rsid w:val="00971E64"/>
    <w:rsid w:val="00986DEE"/>
    <w:rsid w:val="00992C60"/>
    <w:rsid w:val="00994C41"/>
    <w:rsid w:val="0099599E"/>
    <w:rsid w:val="009978B0"/>
    <w:rsid w:val="009B0479"/>
    <w:rsid w:val="009B2DD4"/>
    <w:rsid w:val="009C6A56"/>
    <w:rsid w:val="009E07A7"/>
    <w:rsid w:val="009E12CE"/>
    <w:rsid w:val="009F0061"/>
    <w:rsid w:val="009F3C07"/>
    <w:rsid w:val="009F604A"/>
    <w:rsid w:val="00A00BA9"/>
    <w:rsid w:val="00A02281"/>
    <w:rsid w:val="00A11D39"/>
    <w:rsid w:val="00A1345C"/>
    <w:rsid w:val="00A170FA"/>
    <w:rsid w:val="00A27780"/>
    <w:rsid w:val="00A34461"/>
    <w:rsid w:val="00A368A3"/>
    <w:rsid w:val="00A51ECB"/>
    <w:rsid w:val="00A61A5C"/>
    <w:rsid w:val="00A63E91"/>
    <w:rsid w:val="00A63F29"/>
    <w:rsid w:val="00A70AA9"/>
    <w:rsid w:val="00A743FB"/>
    <w:rsid w:val="00A91A0B"/>
    <w:rsid w:val="00A94575"/>
    <w:rsid w:val="00AA3038"/>
    <w:rsid w:val="00AA4588"/>
    <w:rsid w:val="00AB2F40"/>
    <w:rsid w:val="00AD50BD"/>
    <w:rsid w:val="00AE57EF"/>
    <w:rsid w:val="00AE6681"/>
    <w:rsid w:val="00AF5E5E"/>
    <w:rsid w:val="00AF7696"/>
    <w:rsid w:val="00B060AD"/>
    <w:rsid w:val="00B15E52"/>
    <w:rsid w:val="00B206C0"/>
    <w:rsid w:val="00B26056"/>
    <w:rsid w:val="00B277C0"/>
    <w:rsid w:val="00B30B7B"/>
    <w:rsid w:val="00B70DBC"/>
    <w:rsid w:val="00B71900"/>
    <w:rsid w:val="00B81E04"/>
    <w:rsid w:val="00B8265F"/>
    <w:rsid w:val="00B9534F"/>
    <w:rsid w:val="00B956D5"/>
    <w:rsid w:val="00B97888"/>
    <w:rsid w:val="00BA31FC"/>
    <w:rsid w:val="00BA4136"/>
    <w:rsid w:val="00BA78A8"/>
    <w:rsid w:val="00BB405C"/>
    <w:rsid w:val="00BB5D97"/>
    <w:rsid w:val="00BB6EFC"/>
    <w:rsid w:val="00BC3F95"/>
    <w:rsid w:val="00BC4C3F"/>
    <w:rsid w:val="00BD6E6F"/>
    <w:rsid w:val="00BE19AE"/>
    <w:rsid w:val="00BF36FC"/>
    <w:rsid w:val="00BF4AED"/>
    <w:rsid w:val="00BF6D56"/>
    <w:rsid w:val="00C13312"/>
    <w:rsid w:val="00C21F27"/>
    <w:rsid w:val="00C2339D"/>
    <w:rsid w:val="00C32ED8"/>
    <w:rsid w:val="00C46B64"/>
    <w:rsid w:val="00C61D09"/>
    <w:rsid w:val="00C650BD"/>
    <w:rsid w:val="00C66E3A"/>
    <w:rsid w:val="00C66F7B"/>
    <w:rsid w:val="00C70326"/>
    <w:rsid w:val="00C712C1"/>
    <w:rsid w:val="00C74C0B"/>
    <w:rsid w:val="00C93B47"/>
    <w:rsid w:val="00C97072"/>
    <w:rsid w:val="00CC0C0D"/>
    <w:rsid w:val="00CD3CDB"/>
    <w:rsid w:val="00CE4A5D"/>
    <w:rsid w:val="00CE5EB3"/>
    <w:rsid w:val="00D12182"/>
    <w:rsid w:val="00D121AD"/>
    <w:rsid w:val="00D12D1E"/>
    <w:rsid w:val="00D17C87"/>
    <w:rsid w:val="00D23ECC"/>
    <w:rsid w:val="00D40DC4"/>
    <w:rsid w:val="00D5256E"/>
    <w:rsid w:val="00D5283D"/>
    <w:rsid w:val="00D55D45"/>
    <w:rsid w:val="00D60F42"/>
    <w:rsid w:val="00D61B2F"/>
    <w:rsid w:val="00D63C95"/>
    <w:rsid w:val="00D66D60"/>
    <w:rsid w:val="00D732F6"/>
    <w:rsid w:val="00D737CE"/>
    <w:rsid w:val="00D82613"/>
    <w:rsid w:val="00D83CB7"/>
    <w:rsid w:val="00D86D8D"/>
    <w:rsid w:val="00D95D6E"/>
    <w:rsid w:val="00DA1238"/>
    <w:rsid w:val="00DA2E54"/>
    <w:rsid w:val="00DA4443"/>
    <w:rsid w:val="00DE3A9B"/>
    <w:rsid w:val="00DE501D"/>
    <w:rsid w:val="00DE7498"/>
    <w:rsid w:val="00DF3462"/>
    <w:rsid w:val="00E02DF7"/>
    <w:rsid w:val="00E052A5"/>
    <w:rsid w:val="00E10175"/>
    <w:rsid w:val="00E14DBA"/>
    <w:rsid w:val="00E1612B"/>
    <w:rsid w:val="00E26385"/>
    <w:rsid w:val="00E415F6"/>
    <w:rsid w:val="00E8143D"/>
    <w:rsid w:val="00E81A8F"/>
    <w:rsid w:val="00E842F3"/>
    <w:rsid w:val="00E8465D"/>
    <w:rsid w:val="00E87D33"/>
    <w:rsid w:val="00E96E36"/>
    <w:rsid w:val="00EA10C5"/>
    <w:rsid w:val="00EA33E8"/>
    <w:rsid w:val="00EB0D24"/>
    <w:rsid w:val="00EB28E1"/>
    <w:rsid w:val="00EC3B6D"/>
    <w:rsid w:val="00ED43F5"/>
    <w:rsid w:val="00ED5F3F"/>
    <w:rsid w:val="00EE2EA8"/>
    <w:rsid w:val="00F00424"/>
    <w:rsid w:val="00F0627C"/>
    <w:rsid w:val="00F14D1C"/>
    <w:rsid w:val="00F227D6"/>
    <w:rsid w:val="00F25889"/>
    <w:rsid w:val="00F418CC"/>
    <w:rsid w:val="00F44D66"/>
    <w:rsid w:val="00F51487"/>
    <w:rsid w:val="00F61FD2"/>
    <w:rsid w:val="00F65C12"/>
    <w:rsid w:val="00F94243"/>
    <w:rsid w:val="00F974D5"/>
    <w:rsid w:val="00FC077C"/>
    <w:rsid w:val="00FD287A"/>
    <w:rsid w:val="00FE615E"/>
    <w:rsid w:val="00FE6C66"/>
    <w:rsid w:val="00FF4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C382A0"/>
  <w15:chartTrackingRefBased/>
  <w15:docId w15:val="{65F01F57-6852-4C7D-ADE5-7D94A794A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198"/>
    <w:pPr>
      <w:widowControl w:val="0"/>
      <w:autoSpaceDE w:val="0"/>
      <w:autoSpaceDN w:val="0"/>
      <w:spacing w:after="0" w:line="240" w:lineRule="auto"/>
    </w:pPr>
    <w:rPr>
      <w:rFonts w:ascii="Calibri" w:eastAsia="Gotham Narrow Book" w:hAnsi="Calibri" w:cs="Gotham Narrow Book"/>
      <w:lang w:bidi="en-US"/>
    </w:rPr>
  </w:style>
  <w:style w:type="paragraph" w:styleId="Heading1">
    <w:name w:val="heading 1"/>
    <w:basedOn w:val="Normal"/>
    <w:next w:val="Normal"/>
    <w:link w:val="Heading1Char"/>
    <w:uiPriority w:val="9"/>
    <w:qFormat/>
    <w:rsid w:val="004049F2"/>
    <w:pPr>
      <w:keepNext/>
      <w:keepLines/>
      <w:spacing w:before="480" w:after="120"/>
      <w:outlineLvl w:val="0"/>
    </w:pPr>
    <w:rPr>
      <w:rFonts w:ascii="Trebuchet MS" w:eastAsiaTheme="majorEastAsia" w:hAnsi="Trebuchet MS" w:cstheme="majorBidi"/>
      <w:b/>
      <w:color w:val="4C4D4C" w:themeColor="text2"/>
      <w:sz w:val="32"/>
      <w:szCs w:val="32"/>
    </w:rPr>
  </w:style>
  <w:style w:type="paragraph" w:styleId="Heading2">
    <w:name w:val="heading 2"/>
    <w:basedOn w:val="Normal"/>
    <w:next w:val="Normal"/>
    <w:link w:val="Heading2Char"/>
    <w:uiPriority w:val="9"/>
    <w:unhideWhenUsed/>
    <w:qFormat/>
    <w:rsid w:val="004049F2"/>
    <w:pPr>
      <w:keepNext/>
      <w:keepLines/>
      <w:spacing w:before="240" w:after="120"/>
      <w:outlineLvl w:val="1"/>
    </w:pPr>
    <w:rPr>
      <w:rFonts w:ascii="Trebuchet MS" w:eastAsiaTheme="majorEastAsia" w:hAnsi="Trebuchet MS" w:cstheme="majorBidi"/>
      <w:b/>
      <w:color w:val="0B6DB7" w:themeColor="accent3"/>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D17C87"/>
    <w:pPr>
      <w:widowControl w:val="0"/>
      <w:autoSpaceDE w:val="0"/>
      <w:autoSpaceDN w:val="0"/>
      <w:spacing w:after="200" w:line="254" w:lineRule="auto"/>
    </w:pPr>
    <w:rPr>
      <w:rFonts w:ascii="Trebuchet MS" w:eastAsia="Gotham Narrow Book" w:hAnsi="Trebuchet MS" w:cs="Gotham Narrow Book"/>
      <w:lang w:bidi="en-US"/>
    </w:rPr>
  </w:style>
  <w:style w:type="character" w:customStyle="1" w:styleId="BodyTextChar">
    <w:name w:val="Body Text Char"/>
    <w:basedOn w:val="DefaultParagraphFont"/>
    <w:link w:val="BodyText"/>
    <w:rsid w:val="00D17C87"/>
    <w:rPr>
      <w:rFonts w:ascii="Trebuchet MS" w:eastAsia="Gotham Narrow Book" w:hAnsi="Trebuchet MS" w:cs="Gotham Narrow Book"/>
      <w:lang w:bidi="en-US"/>
    </w:rPr>
  </w:style>
  <w:style w:type="character" w:styleId="CommentReference">
    <w:name w:val="annotation reference"/>
    <w:basedOn w:val="DefaultParagraphFont"/>
    <w:rsid w:val="008C4198"/>
    <w:rPr>
      <w:sz w:val="16"/>
      <w:szCs w:val="16"/>
    </w:rPr>
  </w:style>
  <w:style w:type="paragraph" w:styleId="CommentText">
    <w:name w:val="annotation text"/>
    <w:basedOn w:val="Normal"/>
    <w:link w:val="CommentTextChar"/>
    <w:qFormat/>
    <w:rsid w:val="008C4198"/>
    <w:pPr>
      <w:widowControl/>
      <w:tabs>
        <w:tab w:val="left" w:pos="720"/>
      </w:tabs>
      <w:autoSpaceDE/>
      <w:autoSpaceDN/>
    </w:pPr>
    <w:rPr>
      <w:rFonts w:ascii="Cambria" w:eastAsia="Times New Roman" w:hAnsi="Cambria" w:cs="Times New Roman"/>
      <w:sz w:val="20"/>
      <w:szCs w:val="20"/>
      <w:lang w:bidi="ar-SA"/>
    </w:rPr>
  </w:style>
  <w:style w:type="character" w:customStyle="1" w:styleId="CommentTextChar">
    <w:name w:val="Comment Text Char"/>
    <w:basedOn w:val="DefaultParagraphFont"/>
    <w:link w:val="CommentText"/>
    <w:rsid w:val="008C4198"/>
    <w:rPr>
      <w:rFonts w:ascii="Cambria" w:eastAsia="Times New Roman" w:hAnsi="Cambria" w:cs="Times New Roman"/>
      <w:sz w:val="20"/>
      <w:szCs w:val="20"/>
    </w:rPr>
  </w:style>
  <w:style w:type="paragraph" w:customStyle="1" w:styleId="Heading2nonumbers">
    <w:name w:val="Heading 2_no numbers"/>
    <w:rsid w:val="004049F2"/>
    <w:pPr>
      <w:keepNext/>
      <w:tabs>
        <w:tab w:val="left" w:pos="720"/>
      </w:tabs>
      <w:spacing w:before="240" w:after="120" w:line="240" w:lineRule="auto"/>
      <w:outlineLvl w:val="1"/>
    </w:pPr>
    <w:rPr>
      <w:rFonts w:ascii="Trebuchet MS" w:eastAsia="Times New Roman" w:hAnsi="Trebuchet MS" w:cs="Times New Roman"/>
      <w:b/>
      <w:color w:val="0B6DB7" w:themeColor="accent3"/>
      <w:sz w:val="28"/>
      <w:szCs w:val="20"/>
    </w:rPr>
  </w:style>
  <w:style w:type="table" w:customStyle="1" w:styleId="GridTable4-Accent52">
    <w:name w:val="Grid Table 4 - Accent 52"/>
    <w:basedOn w:val="TableNormal"/>
    <w:next w:val="GridTable4-Accent5"/>
    <w:uiPriority w:val="49"/>
    <w:rsid w:val="008C4198"/>
    <w:pPr>
      <w:spacing w:after="0" w:line="240" w:lineRule="auto"/>
    </w:pPr>
    <w:rPr>
      <w:rFonts w:ascii="Calibri" w:eastAsia="Calibri" w:hAnsi="Calibri" w:cs="Times New Roman"/>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Heading1nonumber">
    <w:name w:val="Heading 1_no number"/>
    <w:qFormat/>
    <w:rsid w:val="008C4198"/>
    <w:pPr>
      <w:pageBreakBefore/>
      <w:autoSpaceDE w:val="0"/>
      <w:autoSpaceDN w:val="0"/>
      <w:spacing w:before="240" w:after="240" w:line="240" w:lineRule="auto"/>
      <w:outlineLvl w:val="0"/>
    </w:pPr>
    <w:rPr>
      <w:rFonts w:ascii="Trebuchet MS" w:eastAsia="Gotham Narrow Book" w:hAnsi="Trebuchet MS" w:cs="Gotham Narrow Book"/>
      <w:b/>
      <w:bCs/>
      <w:noProof/>
      <w:sz w:val="28"/>
      <w:lang w:bidi="en-US"/>
    </w:rPr>
  </w:style>
  <w:style w:type="character" w:styleId="SubtleEmphasis">
    <w:name w:val="Subtle Emphasis"/>
    <w:basedOn w:val="DefaultParagraphFont"/>
    <w:uiPriority w:val="19"/>
    <w:qFormat/>
    <w:rsid w:val="008C4198"/>
    <w:rPr>
      <w:i/>
      <w:iCs/>
      <w:color w:val="404040" w:themeColor="text1" w:themeTint="BF"/>
    </w:rPr>
  </w:style>
  <w:style w:type="table" w:styleId="GridTable4-Accent5">
    <w:name w:val="Grid Table 4 Accent 5"/>
    <w:basedOn w:val="TableNormal"/>
    <w:uiPriority w:val="49"/>
    <w:rsid w:val="008C4198"/>
    <w:pPr>
      <w:spacing w:after="0" w:line="240" w:lineRule="auto"/>
    </w:pPr>
    <w:tblPr>
      <w:tblStyleRowBandSize w:val="1"/>
      <w:tblStyleColBandSize w:val="1"/>
      <w:tblBorders>
        <w:top w:val="single" w:sz="4" w:space="0" w:color="9CD28F" w:themeColor="accent5" w:themeTint="99"/>
        <w:left w:val="single" w:sz="4" w:space="0" w:color="9CD28F" w:themeColor="accent5" w:themeTint="99"/>
        <w:bottom w:val="single" w:sz="4" w:space="0" w:color="9CD28F" w:themeColor="accent5" w:themeTint="99"/>
        <w:right w:val="single" w:sz="4" w:space="0" w:color="9CD28F" w:themeColor="accent5" w:themeTint="99"/>
        <w:insideH w:val="single" w:sz="4" w:space="0" w:color="9CD28F" w:themeColor="accent5" w:themeTint="99"/>
        <w:insideV w:val="single" w:sz="4" w:space="0" w:color="9CD28F" w:themeColor="accent5" w:themeTint="99"/>
      </w:tblBorders>
    </w:tblPr>
    <w:tblStylePr w:type="firstRow">
      <w:rPr>
        <w:b/>
        <w:bCs/>
        <w:color w:val="FFFFFF" w:themeColor="background1"/>
      </w:rPr>
      <w:tblPr/>
      <w:tcPr>
        <w:tcBorders>
          <w:top w:val="single" w:sz="4" w:space="0" w:color="5DB347" w:themeColor="accent5"/>
          <w:left w:val="single" w:sz="4" w:space="0" w:color="5DB347" w:themeColor="accent5"/>
          <w:bottom w:val="single" w:sz="4" w:space="0" w:color="5DB347" w:themeColor="accent5"/>
          <w:right w:val="single" w:sz="4" w:space="0" w:color="5DB347" w:themeColor="accent5"/>
          <w:insideH w:val="nil"/>
          <w:insideV w:val="nil"/>
        </w:tcBorders>
        <w:shd w:val="clear" w:color="auto" w:fill="5DB347" w:themeFill="accent5"/>
      </w:tcPr>
    </w:tblStylePr>
    <w:tblStylePr w:type="lastRow">
      <w:rPr>
        <w:b/>
        <w:bCs/>
      </w:rPr>
      <w:tblPr/>
      <w:tcPr>
        <w:tcBorders>
          <w:top w:val="double" w:sz="4" w:space="0" w:color="5DB347" w:themeColor="accent5"/>
        </w:tcBorders>
      </w:tcPr>
    </w:tblStylePr>
    <w:tblStylePr w:type="firstCol">
      <w:rPr>
        <w:b/>
        <w:bCs/>
      </w:rPr>
    </w:tblStylePr>
    <w:tblStylePr w:type="lastCol">
      <w:rPr>
        <w:b/>
        <w:bCs/>
      </w:rPr>
    </w:tblStylePr>
    <w:tblStylePr w:type="band1Vert">
      <w:tblPr/>
      <w:tcPr>
        <w:shd w:val="clear" w:color="auto" w:fill="DEF0D9" w:themeFill="accent5" w:themeFillTint="33"/>
      </w:tcPr>
    </w:tblStylePr>
    <w:tblStylePr w:type="band1Horz">
      <w:tblPr/>
      <w:tcPr>
        <w:shd w:val="clear" w:color="auto" w:fill="DEF0D9" w:themeFill="accent5" w:themeFillTint="33"/>
      </w:tcPr>
    </w:tblStylePr>
  </w:style>
  <w:style w:type="paragraph" w:styleId="Header">
    <w:name w:val="header"/>
    <w:basedOn w:val="Normal"/>
    <w:link w:val="HeaderChar"/>
    <w:uiPriority w:val="99"/>
    <w:unhideWhenUsed/>
    <w:rsid w:val="00C13312"/>
    <w:pPr>
      <w:tabs>
        <w:tab w:val="center" w:pos="4680"/>
        <w:tab w:val="right" w:pos="9360"/>
      </w:tabs>
    </w:pPr>
  </w:style>
  <w:style w:type="character" w:customStyle="1" w:styleId="HeaderChar">
    <w:name w:val="Header Char"/>
    <w:basedOn w:val="DefaultParagraphFont"/>
    <w:link w:val="Header"/>
    <w:uiPriority w:val="99"/>
    <w:rsid w:val="00C13312"/>
    <w:rPr>
      <w:rFonts w:ascii="Calibri" w:eastAsia="Gotham Narrow Book" w:hAnsi="Calibri" w:cs="Gotham Narrow Book"/>
      <w:lang w:bidi="en-US"/>
    </w:rPr>
  </w:style>
  <w:style w:type="paragraph" w:styleId="Footer">
    <w:name w:val="footer"/>
    <w:basedOn w:val="Normal"/>
    <w:link w:val="FooterChar"/>
    <w:uiPriority w:val="99"/>
    <w:unhideWhenUsed/>
    <w:rsid w:val="00C13312"/>
    <w:pPr>
      <w:tabs>
        <w:tab w:val="center" w:pos="4680"/>
        <w:tab w:val="right" w:pos="9360"/>
      </w:tabs>
    </w:pPr>
  </w:style>
  <w:style w:type="character" w:customStyle="1" w:styleId="FooterChar">
    <w:name w:val="Footer Char"/>
    <w:basedOn w:val="DefaultParagraphFont"/>
    <w:link w:val="Footer"/>
    <w:uiPriority w:val="99"/>
    <w:rsid w:val="00C13312"/>
    <w:rPr>
      <w:rFonts w:ascii="Calibri" w:eastAsia="Gotham Narrow Book" w:hAnsi="Calibri" w:cs="Gotham Narrow Book"/>
      <w:lang w:bidi="en-US"/>
    </w:rPr>
  </w:style>
  <w:style w:type="paragraph" w:styleId="CommentSubject">
    <w:name w:val="annotation subject"/>
    <w:basedOn w:val="CommentText"/>
    <w:next w:val="CommentText"/>
    <w:link w:val="CommentSubjectChar"/>
    <w:uiPriority w:val="99"/>
    <w:semiHidden/>
    <w:unhideWhenUsed/>
    <w:rsid w:val="001C4D98"/>
    <w:pPr>
      <w:widowControl w:val="0"/>
      <w:tabs>
        <w:tab w:val="clear" w:pos="720"/>
      </w:tabs>
      <w:autoSpaceDE w:val="0"/>
      <w:autoSpaceDN w:val="0"/>
    </w:pPr>
    <w:rPr>
      <w:rFonts w:ascii="Calibri" w:eastAsia="Gotham Narrow Book" w:hAnsi="Calibri" w:cs="Gotham Narrow Book"/>
      <w:b/>
      <w:bCs/>
      <w:lang w:bidi="en-US"/>
    </w:rPr>
  </w:style>
  <w:style w:type="character" w:customStyle="1" w:styleId="CommentSubjectChar">
    <w:name w:val="Comment Subject Char"/>
    <w:basedOn w:val="CommentTextChar"/>
    <w:link w:val="CommentSubject"/>
    <w:uiPriority w:val="99"/>
    <w:semiHidden/>
    <w:rsid w:val="001C4D98"/>
    <w:rPr>
      <w:rFonts w:ascii="Calibri" w:eastAsia="Gotham Narrow Book" w:hAnsi="Calibri" w:cs="Gotham Narrow Book"/>
      <w:b/>
      <w:bCs/>
      <w:sz w:val="20"/>
      <w:szCs w:val="20"/>
      <w:lang w:bidi="en-US"/>
    </w:rPr>
  </w:style>
  <w:style w:type="paragraph" w:styleId="ListBullet">
    <w:name w:val="List Bullet"/>
    <w:uiPriority w:val="99"/>
    <w:unhideWhenUsed/>
    <w:qFormat/>
    <w:rsid w:val="00CC0C0D"/>
    <w:pPr>
      <w:widowControl w:val="0"/>
      <w:numPr>
        <w:numId w:val="1"/>
      </w:numPr>
      <w:autoSpaceDE w:val="0"/>
      <w:autoSpaceDN w:val="0"/>
      <w:spacing w:line="254" w:lineRule="auto"/>
    </w:pPr>
    <w:rPr>
      <w:rFonts w:eastAsia="Gotham Narrow Book" w:cs="Gotham Narrow Book"/>
      <w:lang w:bidi="en-US"/>
    </w:rPr>
  </w:style>
  <w:style w:type="table" w:styleId="TableGrid">
    <w:name w:val="Table Grid"/>
    <w:basedOn w:val="TableNormal"/>
    <w:uiPriority w:val="39"/>
    <w:rsid w:val="004E1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1">
    <w:name w:val="Grid Table 5 Dark Accent 1"/>
    <w:basedOn w:val="TableNormal"/>
    <w:uiPriority w:val="50"/>
    <w:rsid w:val="004E1E6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DDD2"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1592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1592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1592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15922" w:themeFill="accent1"/>
      </w:tcPr>
    </w:tblStylePr>
    <w:tblStylePr w:type="band1Vert">
      <w:tblPr/>
      <w:tcPr>
        <w:shd w:val="clear" w:color="auto" w:fill="F9BCA6" w:themeFill="accent1" w:themeFillTint="66"/>
      </w:tcPr>
    </w:tblStylePr>
    <w:tblStylePr w:type="band1Horz">
      <w:tblPr/>
      <w:tcPr>
        <w:shd w:val="clear" w:color="auto" w:fill="F9BCA6" w:themeFill="accent1" w:themeFillTint="66"/>
      </w:tcPr>
    </w:tblStylePr>
  </w:style>
  <w:style w:type="character" w:styleId="Hyperlink">
    <w:name w:val="Hyperlink"/>
    <w:basedOn w:val="DefaultParagraphFont"/>
    <w:uiPriority w:val="99"/>
    <w:unhideWhenUsed/>
    <w:rsid w:val="006D5E9F"/>
    <w:rPr>
      <w:rFonts w:ascii="Trebuchet MS" w:hAnsi="Trebuchet MS"/>
      <w:color w:val="458535" w:themeColor="accent5" w:themeShade="BF"/>
      <w:sz w:val="22"/>
      <w:u w:val="single"/>
    </w:rPr>
  </w:style>
  <w:style w:type="table" w:styleId="GridTable4-Accent1">
    <w:name w:val="Grid Table 4 Accent 1"/>
    <w:basedOn w:val="TableNormal"/>
    <w:uiPriority w:val="49"/>
    <w:rsid w:val="002C3BEA"/>
    <w:pPr>
      <w:spacing w:after="0" w:line="240" w:lineRule="auto"/>
    </w:pPr>
    <w:tblPr>
      <w:tblStyleRowBandSize w:val="1"/>
      <w:tblStyleColBandSize w:val="1"/>
      <w:tblBorders>
        <w:top w:val="single" w:sz="4" w:space="0" w:color="F69B7A" w:themeColor="accent1" w:themeTint="99"/>
        <w:left w:val="single" w:sz="4" w:space="0" w:color="F69B7A" w:themeColor="accent1" w:themeTint="99"/>
        <w:bottom w:val="single" w:sz="4" w:space="0" w:color="F69B7A" w:themeColor="accent1" w:themeTint="99"/>
        <w:right w:val="single" w:sz="4" w:space="0" w:color="F69B7A" w:themeColor="accent1" w:themeTint="99"/>
        <w:insideH w:val="single" w:sz="4" w:space="0" w:color="F69B7A" w:themeColor="accent1" w:themeTint="99"/>
        <w:insideV w:val="single" w:sz="4" w:space="0" w:color="F69B7A" w:themeColor="accent1" w:themeTint="99"/>
      </w:tblBorders>
    </w:tblPr>
    <w:tblStylePr w:type="firstRow">
      <w:rPr>
        <w:b/>
        <w:bCs/>
        <w:color w:val="FFFFFF" w:themeColor="background1"/>
      </w:rPr>
      <w:tblPr/>
      <w:tcPr>
        <w:tcBorders>
          <w:top w:val="single" w:sz="4" w:space="0" w:color="F15922" w:themeColor="accent1"/>
          <w:left w:val="single" w:sz="4" w:space="0" w:color="F15922" w:themeColor="accent1"/>
          <w:bottom w:val="single" w:sz="4" w:space="0" w:color="F15922" w:themeColor="accent1"/>
          <w:right w:val="single" w:sz="4" w:space="0" w:color="F15922" w:themeColor="accent1"/>
          <w:insideH w:val="nil"/>
          <w:insideV w:val="nil"/>
        </w:tcBorders>
        <w:shd w:val="clear" w:color="auto" w:fill="F15922" w:themeFill="accent1"/>
      </w:tcPr>
    </w:tblStylePr>
    <w:tblStylePr w:type="lastRow">
      <w:rPr>
        <w:b/>
        <w:bCs/>
      </w:rPr>
      <w:tblPr/>
      <w:tcPr>
        <w:tcBorders>
          <w:top w:val="double" w:sz="4" w:space="0" w:color="F15922" w:themeColor="accent1"/>
        </w:tcBorders>
      </w:tcPr>
    </w:tblStylePr>
    <w:tblStylePr w:type="firstCol">
      <w:rPr>
        <w:b/>
        <w:bCs/>
      </w:rPr>
    </w:tblStylePr>
    <w:tblStylePr w:type="lastCol">
      <w:rPr>
        <w:b/>
        <w:bCs/>
      </w:rPr>
    </w:tblStylePr>
    <w:tblStylePr w:type="band1Vert">
      <w:tblPr/>
      <w:tcPr>
        <w:shd w:val="clear" w:color="auto" w:fill="FCDDD2" w:themeFill="accent1" w:themeFillTint="33"/>
      </w:tcPr>
    </w:tblStylePr>
    <w:tblStylePr w:type="band1Horz">
      <w:tblPr/>
      <w:tcPr>
        <w:shd w:val="clear" w:color="auto" w:fill="FCDDD2" w:themeFill="accent1" w:themeFillTint="33"/>
      </w:tcPr>
    </w:tblStylePr>
  </w:style>
  <w:style w:type="character" w:customStyle="1" w:styleId="Heading1Char">
    <w:name w:val="Heading 1 Char"/>
    <w:basedOn w:val="DefaultParagraphFont"/>
    <w:link w:val="Heading1"/>
    <w:uiPriority w:val="9"/>
    <w:rsid w:val="004049F2"/>
    <w:rPr>
      <w:rFonts w:ascii="Trebuchet MS" w:eastAsiaTheme="majorEastAsia" w:hAnsi="Trebuchet MS" w:cstheme="majorBidi"/>
      <w:b/>
      <w:color w:val="4C4D4C" w:themeColor="text2"/>
      <w:sz w:val="32"/>
      <w:szCs w:val="32"/>
      <w:lang w:bidi="en-US"/>
    </w:rPr>
  </w:style>
  <w:style w:type="paragraph" w:styleId="Revision">
    <w:name w:val="Revision"/>
    <w:hidden/>
    <w:uiPriority w:val="99"/>
    <w:semiHidden/>
    <w:rsid w:val="00EB0D24"/>
    <w:pPr>
      <w:spacing w:after="0" w:line="240" w:lineRule="auto"/>
    </w:pPr>
    <w:rPr>
      <w:rFonts w:ascii="Calibri" w:eastAsia="Gotham Narrow Book" w:hAnsi="Calibri" w:cs="Gotham Narrow Book"/>
      <w:lang w:bidi="en-US"/>
    </w:rPr>
  </w:style>
  <w:style w:type="character" w:customStyle="1" w:styleId="Heading2Char">
    <w:name w:val="Heading 2 Char"/>
    <w:basedOn w:val="DefaultParagraphFont"/>
    <w:link w:val="Heading2"/>
    <w:uiPriority w:val="9"/>
    <w:rsid w:val="004049F2"/>
    <w:rPr>
      <w:rFonts w:ascii="Trebuchet MS" w:eastAsiaTheme="majorEastAsia" w:hAnsi="Trebuchet MS" w:cstheme="majorBidi"/>
      <w:b/>
      <w:color w:val="0B6DB7" w:themeColor="accent3"/>
      <w:sz w:val="28"/>
      <w:szCs w:val="26"/>
      <w:lang w:bidi="en-US"/>
    </w:rPr>
  </w:style>
  <w:style w:type="character" w:styleId="PageNumber">
    <w:name w:val="page number"/>
    <w:basedOn w:val="DefaultParagraphFont"/>
    <w:uiPriority w:val="99"/>
    <w:semiHidden/>
    <w:unhideWhenUsed/>
    <w:rsid w:val="00091C37"/>
  </w:style>
  <w:style w:type="character" w:styleId="UnresolvedMention">
    <w:name w:val="Unresolved Mention"/>
    <w:basedOn w:val="DefaultParagraphFont"/>
    <w:uiPriority w:val="99"/>
    <w:semiHidden/>
    <w:unhideWhenUsed/>
    <w:rsid w:val="001E7A63"/>
    <w:rPr>
      <w:color w:val="605E5C"/>
      <w:shd w:val="clear" w:color="auto" w:fill="E1DFDD"/>
    </w:rPr>
  </w:style>
  <w:style w:type="character" w:styleId="FollowedHyperlink">
    <w:name w:val="FollowedHyperlink"/>
    <w:basedOn w:val="DefaultParagraphFont"/>
    <w:uiPriority w:val="99"/>
    <w:semiHidden/>
    <w:unhideWhenUsed/>
    <w:rsid w:val="001E7A63"/>
    <w:rPr>
      <w:color w:val="4C4D4C" w:themeColor="followedHyperlink"/>
      <w:u w:val="single"/>
    </w:rPr>
  </w:style>
  <w:style w:type="paragraph" w:customStyle="1" w:styleId="TableBold">
    <w:name w:val="Table Bold"/>
    <w:basedOn w:val="Normal"/>
    <w:qFormat/>
    <w:rsid w:val="0007117B"/>
    <w:pPr>
      <w:spacing w:before="120" w:after="120" w:line="254" w:lineRule="auto"/>
    </w:pPr>
    <w:rPr>
      <w:rFonts w:ascii="Trebuchet MS" w:hAnsi="Trebuchet MS"/>
      <w:b/>
      <w:sz w:val="20"/>
    </w:rPr>
  </w:style>
  <w:style w:type="paragraph" w:customStyle="1" w:styleId="TableItalics">
    <w:name w:val="Table Italics"/>
    <w:basedOn w:val="BodyText"/>
    <w:link w:val="TableItalicsChar"/>
    <w:rsid w:val="0003333A"/>
    <w:pPr>
      <w:spacing w:before="120" w:after="120"/>
    </w:pPr>
    <w:rPr>
      <w:i/>
      <w:sz w:val="20"/>
    </w:rPr>
  </w:style>
  <w:style w:type="paragraph" w:customStyle="1" w:styleId="TableHyperlink">
    <w:name w:val="Table Hyperlink"/>
    <w:basedOn w:val="TableItalics"/>
    <w:link w:val="TableHyperlinkChar"/>
    <w:qFormat/>
    <w:rsid w:val="00F14D1C"/>
    <w:rPr>
      <w:iCs/>
      <w:color w:val="458535" w:themeColor="accent5" w:themeShade="BF"/>
      <w:szCs w:val="20"/>
      <w:u w:val="single"/>
    </w:rPr>
  </w:style>
  <w:style w:type="character" w:customStyle="1" w:styleId="TableItalicsChar">
    <w:name w:val="Table Italics Char"/>
    <w:basedOn w:val="BodyTextChar"/>
    <w:link w:val="TableItalics"/>
    <w:rsid w:val="00D12D1E"/>
    <w:rPr>
      <w:rFonts w:ascii="Trebuchet MS" w:eastAsia="Gotham Narrow Book" w:hAnsi="Trebuchet MS" w:cs="Gotham Narrow Book"/>
      <w:i/>
      <w:sz w:val="20"/>
      <w:lang w:bidi="en-US"/>
    </w:rPr>
  </w:style>
  <w:style w:type="character" w:customStyle="1" w:styleId="TableHyperlinkChar">
    <w:name w:val="Table Hyperlink Char"/>
    <w:basedOn w:val="TableItalicsChar"/>
    <w:link w:val="TableHyperlink"/>
    <w:rsid w:val="00F14D1C"/>
    <w:rPr>
      <w:rFonts w:ascii="Trebuchet MS" w:eastAsia="Gotham Narrow Book" w:hAnsi="Trebuchet MS" w:cs="Gotham Narrow Book"/>
      <w:i/>
      <w:iCs/>
      <w:color w:val="458535" w:themeColor="accent5" w:themeShade="BF"/>
      <w:sz w:val="20"/>
      <w:szCs w:val="20"/>
      <w:u w:val="single"/>
      <w:lang w:bidi="en-US"/>
    </w:rPr>
  </w:style>
  <w:style w:type="table" w:styleId="GridTable4-Accent3">
    <w:name w:val="Grid Table 4 Accent 3"/>
    <w:basedOn w:val="TableNormal"/>
    <w:uiPriority w:val="49"/>
    <w:rsid w:val="00090515"/>
    <w:pPr>
      <w:spacing w:after="0" w:line="240" w:lineRule="auto"/>
    </w:pPr>
    <w:tblPr>
      <w:tblStyleRowBandSize w:val="1"/>
      <w:tblStyleColBandSize w:val="1"/>
      <w:tblBorders>
        <w:top w:val="single" w:sz="4" w:space="0" w:color="4CABF4" w:themeColor="accent3" w:themeTint="99"/>
        <w:left w:val="single" w:sz="4" w:space="0" w:color="4CABF4" w:themeColor="accent3" w:themeTint="99"/>
        <w:bottom w:val="single" w:sz="4" w:space="0" w:color="4CABF4" w:themeColor="accent3" w:themeTint="99"/>
        <w:right w:val="single" w:sz="4" w:space="0" w:color="4CABF4" w:themeColor="accent3" w:themeTint="99"/>
        <w:insideH w:val="single" w:sz="4" w:space="0" w:color="4CABF4" w:themeColor="accent3" w:themeTint="99"/>
        <w:insideV w:val="single" w:sz="4" w:space="0" w:color="4CABF4" w:themeColor="accent3" w:themeTint="99"/>
      </w:tblBorders>
    </w:tblPr>
    <w:tblStylePr w:type="firstRow">
      <w:rPr>
        <w:b/>
        <w:bCs/>
        <w:color w:val="FFFFFF" w:themeColor="background1"/>
      </w:rPr>
      <w:tblPr/>
      <w:tcPr>
        <w:tcBorders>
          <w:top w:val="single" w:sz="4" w:space="0" w:color="0B6DB7" w:themeColor="accent3"/>
          <w:left w:val="single" w:sz="4" w:space="0" w:color="0B6DB7" w:themeColor="accent3"/>
          <w:bottom w:val="single" w:sz="4" w:space="0" w:color="0B6DB7" w:themeColor="accent3"/>
          <w:right w:val="single" w:sz="4" w:space="0" w:color="0B6DB7" w:themeColor="accent3"/>
          <w:insideH w:val="nil"/>
          <w:insideV w:val="nil"/>
        </w:tcBorders>
        <w:shd w:val="clear" w:color="auto" w:fill="0B6DB7" w:themeFill="accent3"/>
      </w:tcPr>
    </w:tblStylePr>
    <w:tblStylePr w:type="lastRow">
      <w:rPr>
        <w:b/>
        <w:bCs/>
      </w:rPr>
      <w:tblPr/>
      <w:tcPr>
        <w:tcBorders>
          <w:top w:val="double" w:sz="4" w:space="0" w:color="0B6DB7" w:themeColor="accent3"/>
        </w:tcBorders>
      </w:tcPr>
    </w:tblStylePr>
    <w:tblStylePr w:type="firstCol">
      <w:rPr>
        <w:b/>
        <w:bCs/>
      </w:rPr>
    </w:tblStylePr>
    <w:tblStylePr w:type="lastCol">
      <w:rPr>
        <w:b/>
        <w:bCs/>
      </w:rPr>
    </w:tblStylePr>
    <w:tblStylePr w:type="band1Vert">
      <w:tblPr/>
      <w:tcPr>
        <w:shd w:val="clear" w:color="auto" w:fill="C3E3FB" w:themeFill="accent3" w:themeFillTint="33"/>
      </w:tcPr>
    </w:tblStylePr>
    <w:tblStylePr w:type="band1Horz">
      <w:tblPr/>
      <w:tcPr>
        <w:shd w:val="clear" w:color="auto" w:fill="C3E3FB"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pa.gov/system/files/documents/2024-01/long-term-stormwater-planning-guide-communities.pdf"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customXml" Target="../customXml/item5.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epa.gov/ejscreen"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pa.gov/npdes/integrated-municipal-stormwater-and-wastewater-planning-approach-framework" TargetMode="External"/></Relationships>
</file>

<file path=word/theme/theme1.xml><?xml version="1.0" encoding="utf-8"?>
<a:theme xmlns:a="http://schemas.openxmlformats.org/drawingml/2006/main" name="Office Theme">
  <a:themeElements>
    <a:clrScheme name="IP">
      <a:dk1>
        <a:srgbClr val="000000"/>
      </a:dk1>
      <a:lt1>
        <a:srgbClr val="FFFFFF"/>
      </a:lt1>
      <a:dk2>
        <a:srgbClr val="4C4D4C"/>
      </a:dk2>
      <a:lt2>
        <a:srgbClr val="E7E6E6"/>
      </a:lt2>
      <a:accent1>
        <a:srgbClr val="F15922"/>
      </a:accent1>
      <a:accent2>
        <a:srgbClr val="0097A0"/>
      </a:accent2>
      <a:accent3>
        <a:srgbClr val="0B6DB7"/>
      </a:accent3>
      <a:accent4>
        <a:srgbClr val="55B7E5"/>
      </a:accent4>
      <a:accent5>
        <a:srgbClr val="5DB347"/>
      </a:accent5>
      <a:accent6>
        <a:srgbClr val="C93817"/>
      </a:accent6>
      <a:hlink>
        <a:srgbClr val="5DB347"/>
      </a:hlink>
      <a:folHlink>
        <a:srgbClr val="4C4D4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168CFC8A67A6948ACC65B7B29660D68" ma:contentTypeVersion="19" ma:contentTypeDescription="Create a new document." ma:contentTypeScope="" ma:versionID="fac146e8eea1ff5f77471020a5d7beff">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53309de6-c8dd-4458-ba9b-8f24217cecbc" xmlns:ns6="1ad0269c-2511-4159-98ac-392385d4262d" targetNamespace="http://schemas.microsoft.com/office/2006/metadata/properties" ma:root="true" ma:fieldsID="f864627e22a3c9ec138b87f09acc5075" ns1:_="" ns2:_="" ns3:_="" ns4:_="" ns5:_="" ns6:_="">
    <xsd:import namespace="http://schemas.microsoft.com/sharepoint/v3"/>
    <xsd:import namespace="4ffa91fb-a0ff-4ac5-b2db-65c790d184a4"/>
    <xsd:import namespace="http://schemas.microsoft.com/sharepoint.v3"/>
    <xsd:import namespace="http://schemas.microsoft.com/sharepoint/v3/fields"/>
    <xsd:import namespace="53309de6-c8dd-4458-ba9b-8f24217cecbc"/>
    <xsd:import namespace="1ad0269c-2511-4159-98ac-392385d4262d"/>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MediaServiceMetadata" minOccurs="0"/>
                <xsd:element ref="ns5:MediaServiceFastMetadata" minOccurs="0"/>
                <xsd:element ref="ns5:MediaServiceDateTaken" minOccurs="0"/>
                <xsd:element ref="ns5:MediaServiceLocation" minOccurs="0"/>
                <xsd:element ref="ns6:SharedWithUsers" minOccurs="0"/>
                <xsd:element ref="ns6:SharedWithDetails" minOccurs="0"/>
                <xsd:element ref="ns5:MediaServiceAutoTags" minOccurs="0"/>
                <xsd:element ref="ns5:MediaServiceOCR" minOccurs="0"/>
                <xsd:element ref="ns5:MediaServiceGenerationTime" minOccurs="0"/>
                <xsd:element ref="ns5:MediaServiceEventHashCode" minOccurs="0"/>
                <xsd:element ref="ns1:_ip_UnifiedCompliancePolicyProperties" minOccurs="0"/>
                <xsd:element ref="ns1:_ip_UnifiedCompliancePolicyUIAction" minOccurs="0"/>
                <xsd:element ref="ns5:lcf76f155ced4ddcb4097134ff3c332f" minOccurs="0"/>
                <xsd:element ref="ns5: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9" nillable="true" ma:displayName="Unified Compliance Policy Properties" ma:hidden="true" ma:internalName="_ip_UnifiedCompliancePolicyProperties">
      <xsd:simpleType>
        <xsd:restriction base="dms:Note"/>
      </xsd:simpleType>
    </xsd:element>
    <xsd:element name="_ip_UnifiedCompliancePolicyUIAction" ma:index="4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8c9e5fc3-0796-456f-a58e-d4ef9f2e0eb8}" ma:internalName="TaxCatchAllLabel" ma:readOnly="true" ma:showField="CatchAllDataLabel" ma:web="1ad0269c-2511-4159-98ac-392385d4262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8c9e5fc3-0796-456f-a58e-d4ef9f2e0eb8}" ma:internalName="TaxCatchAll" ma:showField="CatchAllData" ma:web="1ad0269c-2511-4159-98ac-392385d4262d">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3309de6-c8dd-4458-ba9b-8f24217cecbc" elementFormDefault="qualified">
    <xsd:import namespace="http://schemas.microsoft.com/office/2006/documentManagement/types"/>
    <xsd:import namespace="http://schemas.microsoft.com/office/infopath/2007/PartnerControls"/>
    <xsd:element name="MediaServiceMetadata" ma:index="29" nillable="true" ma:displayName="MediaServiceMetadata" ma:description="" ma:hidden="true" ma:internalName="MediaServiceMetadata" ma:readOnly="true">
      <xsd:simpleType>
        <xsd:restriction base="dms:Note"/>
      </xsd:simpleType>
    </xsd:element>
    <xsd:element name="MediaServiceFastMetadata" ma:index="30" nillable="true" ma:displayName="MediaServiceFastMetadata" ma:description="" ma:hidden="true" ma:internalName="MediaServiceFastMetadata" ma:readOnly="true">
      <xsd:simpleType>
        <xsd:restriction base="dms:Note"/>
      </xsd:simpleType>
    </xsd:element>
    <xsd:element name="MediaServiceDateTaken" ma:index="31" nillable="true" ma:displayName="MediaServiceDateTaken" ma:description="" ma:hidden="true" ma:internalName="MediaServiceDateTaken" ma:readOnly="true">
      <xsd:simpleType>
        <xsd:restriction base="dms:Text"/>
      </xsd:simpleType>
    </xsd:element>
    <xsd:element name="MediaServiceLocation" ma:index="32" nillable="true" ma:displayName="MediaServiceLocation" ma:description="" ma:internalName="MediaServiceLocation" ma:readOnly="true">
      <xsd:simpleType>
        <xsd:restriction base="dms:Text"/>
      </xsd:simpleType>
    </xsd:element>
    <xsd:element name="MediaServiceAutoTags" ma:index="35" nillable="true" ma:displayName="MediaServiceAutoTags" ma:description="" ma:internalName="MediaServiceAutoTags" ma:readOnly="true">
      <xsd:simpleType>
        <xsd:restriction base="dms:Text"/>
      </xsd:simpleType>
    </xsd:element>
    <xsd:element name="MediaServiceOCR" ma:index="36" nillable="true" ma:displayName="MediaServiceOCR"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ad0269c-2511-4159-98ac-392385d4262d" elementFormDefault="qualified">
    <xsd:import namespace="http://schemas.microsoft.com/office/2006/documentManagement/types"/>
    <xsd:import namespace="http://schemas.microsoft.com/office/infopath/2007/PartnerControls"/>
    <xsd:element name="SharedWithUsers" ma:index="3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4ffa91fb-a0ff-4ac5-b2db-65c790d184a4" xsi:nil="true"/>
    <lcf76f155ced4ddcb4097134ff3c332f xmlns="53309de6-c8dd-4458-ba9b-8f24217cecbc">
      <Terms xmlns="http://schemas.microsoft.com/office/infopath/2007/PartnerControls"/>
    </lcf76f155ced4ddcb4097134ff3c332f>
    <_Source xmlns="http://schemas.microsoft.com/sharepoint/v3/fields" xsi:nil="true"/>
    <Language xmlns="http://schemas.microsoft.com/sharepoint/v3">English</Language>
    <_ip_UnifiedCompliancePolicyUIAction xmlns="http://schemas.microsoft.com/sharepoint/v3" xsi:nil="tru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_ip_UnifiedCompliancePolicyProperties xmlns="http://schemas.microsoft.com/sharepoint/v3" xsi:nil="true"/>
    <Rights xmlns="4ffa91fb-a0ff-4ac5-b2db-65c790d184a4" xsi:nil="true"/>
    <Document_x0020_Creation_x0020_Date xmlns="4ffa91fb-a0ff-4ac5-b2db-65c790d184a4">2024-02-02T18:57:31+00:00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documentManagement>
</p:properties>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C5BCB961-2349-434D-9E71-A5CAC33759AD}">
  <ds:schemaRefs>
    <ds:schemaRef ds:uri="http://schemas.openxmlformats.org/officeDocument/2006/bibliography"/>
  </ds:schemaRefs>
</ds:datastoreItem>
</file>

<file path=customXml/itemProps2.xml><?xml version="1.0" encoding="utf-8"?>
<ds:datastoreItem xmlns:ds="http://schemas.openxmlformats.org/officeDocument/2006/customXml" ds:itemID="{063AB8E0-16C1-4662-8A4E-7941A7499FE8}">
  <ds:schemaRefs>
    <ds:schemaRef ds:uri="http://schemas.microsoft.com/sharepoint/v3/contenttype/forms"/>
  </ds:schemaRefs>
</ds:datastoreItem>
</file>

<file path=customXml/itemProps3.xml><?xml version="1.0" encoding="utf-8"?>
<ds:datastoreItem xmlns:ds="http://schemas.openxmlformats.org/officeDocument/2006/customXml" ds:itemID="{8AC1F016-A60B-479B-9D7A-D1860C41E61B}"/>
</file>

<file path=customXml/itemProps4.xml><?xml version="1.0" encoding="utf-8"?>
<ds:datastoreItem xmlns:ds="http://schemas.openxmlformats.org/officeDocument/2006/customXml" ds:itemID="{DDE61E03-FF0C-49B8-A2F1-C1F735CEB9D3}">
  <ds:schemaRefs>
    <ds:schemaRef ds:uri="http://schemas.microsoft.com/office/2006/metadata/properties"/>
    <ds:schemaRef ds:uri="http://schemas.microsoft.com/office/infopath/2007/PartnerControls"/>
    <ds:schemaRef ds:uri="3e59b626-56f2-429c-8786-2afe996f9f4e"/>
    <ds:schemaRef ds:uri="643575d0-940c-4849-a87f-0a9e48d87e02"/>
  </ds:schemaRefs>
</ds:datastoreItem>
</file>

<file path=customXml/itemProps5.xml><?xml version="1.0" encoding="utf-8"?>
<ds:datastoreItem xmlns:ds="http://schemas.openxmlformats.org/officeDocument/2006/customXml" ds:itemID="{285FAB3B-CA5A-4FBC-A276-B9852FCDF2BF}"/>
</file>

<file path=docProps/app.xml><?xml version="1.0" encoding="utf-8"?>
<Properties xmlns="http://schemas.openxmlformats.org/officeDocument/2006/extended-properties" xmlns:vt="http://schemas.openxmlformats.org/officeDocument/2006/docPropsVTypes">
  <Template>Normal.dotm</Template>
  <TotalTime>28</TotalTime>
  <Pages>3</Pages>
  <Words>632</Words>
  <Characters>3606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Eastern Research Group, Inc.</Company>
  <LinksUpToDate>false</LinksUpToDate>
  <CharactersWithSpaces>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Martin</dc:creator>
  <cp:keywords/>
  <dc:description/>
  <cp:lastModifiedBy>Kerry Fountain</cp:lastModifiedBy>
  <cp:revision>19</cp:revision>
  <dcterms:created xsi:type="dcterms:W3CDTF">2023-12-01T11:38:00Z</dcterms:created>
  <dcterms:modified xsi:type="dcterms:W3CDTF">2024-01-23T17:59:00Z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0x0101005168CFC8A67A6948ACC65B7B29660D68</vt:lpwstr>
  </property>
  <property fmtid="{D5CDD505-2E9C-101B-9397-08002B2CF9AE}" pid="3" name="MediaServiceImageTags">
    <vt:lpwstr/>
  </property>
  <property fmtid="{D5CDD505-2E9C-101B-9397-08002B2CF9AE}" pid="4" name="TaxKeyword">
    <vt:lpwstr/>
  </property>
  <property fmtid="{D5CDD505-2E9C-101B-9397-08002B2CF9AE}" pid="5" name="EPA Subject">
    <vt:lpwstr/>
  </property>
  <property fmtid="{D5CDD505-2E9C-101B-9397-08002B2CF9AE}" pid="6" name="Document Type">
    <vt:lpwstr/>
  </property>
</Properties>
</file>