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16A26" w14:textId="5A6823D6" w:rsidR="00576F11" w:rsidRPr="00F2375F" w:rsidRDefault="00F42F9D" w:rsidP="005451C3">
      <w:pPr>
        <w:jc w:val="center"/>
        <w:rPr>
          <w:rFonts w:cstheme="minorHAnsi"/>
          <w:b/>
          <w:bCs/>
          <w:sz w:val="28"/>
          <w:szCs w:val="28"/>
        </w:rPr>
      </w:pPr>
      <w:r w:rsidRPr="00F2375F">
        <w:rPr>
          <w:rFonts w:cstheme="minorHAnsi"/>
          <w:b/>
          <w:bCs/>
          <w:sz w:val="28"/>
          <w:szCs w:val="28"/>
        </w:rPr>
        <w:t>EPA’s Small Communit</w:t>
      </w:r>
      <w:r w:rsidR="00FC745B" w:rsidRPr="00F2375F">
        <w:rPr>
          <w:rFonts w:cstheme="minorHAnsi"/>
          <w:b/>
          <w:bCs/>
          <w:sz w:val="28"/>
          <w:szCs w:val="28"/>
        </w:rPr>
        <w:t>y</w:t>
      </w:r>
      <w:r w:rsidRPr="00F2375F">
        <w:rPr>
          <w:rFonts w:cstheme="minorHAnsi"/>
          <w:b/>
          <w:bCs/>
          <w:sz w:val="28"/>
          <w:szCs w:val="28"/>
        </w:rPr>
        <w:t xml:space="preserve"> Advisory Subcommittee (SCAS) Meeting Agenda</w:t>
      </w:r>
    </w:p>
    <w:p w14:paraId="75C6F6DC" w14:textId="601DB4DA" w:rsidR="00F42F9D" w:rsidRPr="005569CA" w:rsidRDefault="002347AD" w:rsidP="00F42F9D">
      <w:pPr>
        <w:jc w:val="center"/>
        <w:rPr>
          <w:rFonts w:cstheme="minorHAnsi"/>
          <w:sz w:val="24"/>
          <w:szCs w:val="24"/>
        </w:rPr>
      </w:pPr>
      <w:r>
        <w:rPr>
          <w:rFonts w:cstheme="minorHAnsi"/>
          <w:sz w:val="24"/>
          <w:szCs w:val="24"/>
        </w:rPr>
        <w:t>August</w:t>
      </w:r>
      <w:r w:rsidR="00710ED4">
        <w:rPr>
          <w:rFonts w:cstheme="minorHAnsi"/>
          <w:sz w:val="24"/>
          <w:szCs w:val="24"/>
        </w:rPr>
        <w:t xml:space="preserve"> 2</w:t>
      </w:r>
      <w:r w:rsidRPr="002347AD">
        <w:rPr>
          <w:rFonts w:cstheme="minorHAnsi"/>
          <w:sz w:val="24"/>
          <w:szCs w:val="24"/>
          <w:vertAlign w:val="superscript"/>
        </w:rPr>
        <w:t>nd</w:t>
      </w:r>
      <w:r w:rsidR="00F42F9D" w:rsidRPr="005569CA">
        <w:rPr>
          <w:rFonts w:cstheme="minorHAnsi"/>
          <w:sz w:val="24"/>
          <w:szCs w:val="24"/>
        </w:rPr>
        <w:t>, 202</w:t>
      </w:r>
      <w:r w:rsidR="00254B49">
        <w:rPr>
          <w:rFonts w:cstheme="minorHAnsi"/>
          <w:sz w:val="24"/>
          <w:szCs w:val="24"/>
        </w:rPr>
        <w:t>4</w:t>
      </w:r>
      <w:r w:rsidR="00576F11" w:rsidRPr="005569CA">
        <w:rPr>
          <w:rFonts w:cstheme="minorHAnsi"/>
          <w:sz w:val="24"/>
          <w:szCs w:val="24"/>
        </w:rPr>
        <w:t xml:space="preserve"> </w:t>
      </w:r>
    </w:p>
    <w:p w14:paraId="533C035C" w14:textId="196F56B8" w:rsidR="00CF1224" w:rsidRPr="00CF1224" w:rsidRDefault="00DF7078" w:rsidP="004F0F35">
      <w:pPr>
        <w:jc w:val="center"/>
        <w:rPr>
          <w:rFonts w:cstheme="minorHAnsi"/>
          <w:sz w:val="24"/>
          <w:szCs w:val="24"/>
        </w:rPr>
      </w:pPr>
      <w:r>
        <w:rPr>
          <w:noProof/>
        </w:rPr>
        <mc:AlternateContent>
          <mc:Choice Requires="wps">
            <w:drawing>
              <wp:anchor distT="4294967295" distB="4294967295" distL="114300" distR="114300" simplePos="0" relativeHeight="251659264" behindDoc="0" locked="0" layoutInCell="1" allowOverlap="1" wp14:anchorId="69FAAC7A" wp14:editId="6FC160FA">
                <wp:simplePos x="0" y="0"/>
                <wp:positionH relativeFrom="margin">
                  <wp:align>center</wp:align>
                </wp:positionH>
                <wp:positionV relativeFrom="paragraph">
                  <wp:posOffset>241299</wp:posOffset>
                </wp:positionV>
                <wp:extent cx="6753225"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753225"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77D731" id="Straight Connector 1" o:spid="_x0000_s1026" style="position:absolute;flip:y;z-index:25165926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margin" from="0,19pt" to="531.7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" strokecolor="#4472c4 [3204]" strokeweight="1.5pt">
                <v:stroke joinstyle="miter"/>
                <o:lock v:ext="edit" shapetype="f"/>
                <w10:wrap anchorx="margin"/>
              </v:line>
            </w:pict>
          </mc:Fallback>
        </mc:AlternateContent>
      </w:r>
      <w:r w:rsidR="002347AD">
        <w:rPr>
          <w:rFonts w:cstheme="minorHAnsi"/>
          <w:sz w:val="24"/>
          <w:szCs w:val="24"/>
        </w:rPr>
        <w:t>11</w:t>
      </w:r>
      <w:r w:rsidR="00576F11" w:rsidRPr="005569CA">
        <w:rPr>
          <w:rFonts w:cstheme="minorHAnsi"/>
          <w:sz w:val="24"/>
          <w:szCs w:val="24"/>
        </w:rPr>
        <w:t>:</w:t>
      </w:r>
      <w:r w:rsidR="00C70875">
        <w:rPr>
          <w:rFonts w:cstheme="minorHAnsi"/>
          <w:sz w:val="24"/>
          <w:szCs w:val="24"/>
        </w:rPr>
        <w:t>0</w:t>
      </w:r>
      <w:r w:rsidR="00576F11" w:rsidRPr="005569CA">
        <w:rPr>
          <w:rFonts w:cstheme="minorHAnsi"/>
          <w:sz w:val="24"/>
          <w:szCs w:val="24"/>
        </w:rPr>
        <w:t xml:space="preserve">0 </w:t>
      </w:r>
      <w:r w:rsidR="00710ED4">
        <w:rPr>
          <w:rFonts w:cstheme="minorHAnsi"/>
          <w:sz w:val="24"/>
          <w:szCs w:val="24"/>
        </w:rPr>
        <w:t>A</w:t>
      </w:r>
      <w:r w:rsidR="00576F11" w:rsidRPr="005569CA">
        <w:rPr>
          <w:rFonts w:cstheme="minorHAnsi"/>
          <w:sz w:val="24"/>
          <w:szCs w:val="24"/>
        </w:rPr>
        <w:t xml:space="preserve">M – </w:t>
      </w:r>
      <w:r w:rsidR="002347AD">
        <w:rPr>
          <w:rFonts w:cstheme="minorHAnsi"/>
          <w:sz w:val="24"/>
          <w:szCs w:val="24"/>
        </w:rPr>
        <w:t>12</w:t>
      </w:r>
      <w:r w:rsidR="00710ED4">
        <w:rPr>
          <w:rFonts w:cstheme="minorHAnsi"/>
          <w:sz w:val="24"/>
          <w:szCs w:val="24"/>
        </w:rPr>
        <w:t>:30</w:t>
      </w:r>
      <w:r w:rsidR="00576F11" w:rsidRPr="005569CA">
        <w:rPr>
          <w:rFonts w:cstheme="minorHAnsi"/>
          <w:sz w:val="24"/>
          <w:szCs w:val="24"/>
        </w:rPr>
        <w:t xml:space="preserve"> </w:t>
      </w:r>
      <w:r w:rsidR="002347AD">
        <w:rPr>
          <w:rFonts w:cstheme="minorHAnsi"/>
          <w:sz w:val="24"/>
          <w:szCs w:val="24"/>
        </w:rPr>
        <w:t>P</w:t>
      </w:r>
      <w:r w:rsidR="00576F11" w:rsidRPr="005569CA">
        <w:rPr>
          <w:rFonts w:cstheme="minorHAnsi"/>
          <w:sz w:val="24"/>
          <w:szCs w:val="24"/>
        </w:rPr>
        <w:t>M Eastern Time</w:t>
      </w:r>
    </w:p>
    <w:p w14:paraId="4E7683BD" w14:textId="31BD1BE8" w:rsidR="005569CA" w:rsidRPr="002D7421" w:rsidRDefault="002D7421" w:rsidP="002D7421">
      <w:pPr>
        <w:jc w:val="center"/>
        <w:rPr>
          <w:rFonts w:cstheme="minorHAnsi"/>
          <w:i/>
          <w:iCs/>
          <w:sz w:val="24"/>
          <w:szCs w:val="24"/>
        </w:rPr>
      </w:pPr>
      <w:r>
        <w:rPr>
          <w:rFonts w:cstheme="minorHAnsi"/>
          <w:i/>
          <w:iCs/>
          <w:sz w:val="24"/>
          <w:szCs w:val="24"/>
          <w:highlight w:val="yellow"/>
        </w:rPr>
        <w:t>Meeting</w:t>
      </w:r>
      <w:r w:rsidRPr="002D7421">
        <w:rPr>
          <w:rFonts w:cstheme="minorHAnsi"/>
          <w:i/>
          <w:iCs/>
          <w:sz w:val="24"/>
          <w:szCs w:val="24"/>
          <w:highlight w:val="yellow"/>
        </w:rPr>
        <w:t xml:space="preserve"> link will be sent directly to </w:t>
      </w:r>
      <w:r w:rsidR="00DD787D">
        <w:rPr>
          <w:rFonts w:cstheme="minorHAnsi"/>
          <w:i/>
          <w:iCs/>
          <w:sz w:val="24"/>
          <w:szCs w:val="24"/>
          <w:highlight w:val="yellow"/>
        </w:rPr>
        <w:t>registered</w:t>
      </w:r>
      <w:r w:rsidRPr="002D7421">
        <w:rPr>
          <w:rFonts w:cstheme="minorHAnsi"/>
          <w:i/>
          <w:iCs/>
          <w:sz w:val="24"/>
          <w:szCs w:val="24"/>
          <w:highlight w:val="yellow"/>
        </w:rPr>
        <w:t xml:space="preserve"> attendees.</w:t>
      </w:r>
    </w:p>
    <w:tbl>
      <w:tblPr>
        <w:tblStyle w:val="TableGrid"/>
        <w:tblW w:w="11240" w:type="dxa"/>
        <w:tblInd w:w="-905" w:type="dxa"/>
        <w:tblLook w:val="04A0" w:firstRow="1" w:lastRow="0" w:firstColumn="1" w:lastColumn="0" w:noHBand="0" w:noVBand="1"/>
      </w:tblPr>
      <w:tblGrid>
        <w:gridCol w:w="1434"/>
        <w:gridCol w:w="9806"/>
      </w:tblGrid>
      <w:tr w:rsidR="00CA5D9B" w:rsidRPr="005569CA" w14:paraId="182FCD5A" w14:textId="77777777" w:rsidTr="007F4A88">
        <w:trPr>
          <w:trHeight w:val="446"/>
        </w:trPr>
        <w:tc>
          <w:tcPr>
            <w:tcW w:w="1434" w:type="dxa"/>
            <w:shd w:val="clear" w:color="auto" w:fill="8496B0" w:themeFill="text2" w:themeFillTint="99"/>
          </w:tcPr>
          <w:p w14:paraId="40598CD0" w14:textId="78358A27" w:rsidR="00F42F9D" w:rsidRPr="005569CA" w:rsidRDefault="00F42F9D" w:rsidP="00871AE5">
            <w:pPr>
              <w:rPr>
                <w:rFonts w:cstheme="minorHAnsi"/>
                <w:b/>
                <w:bCs/>
                <w:sz w:val="24"/>
                <w:szCs w:val="24"/>
              </w:rPr>
            </w:pPr>
            <w:r w:rsidRPr="005569CA">
              <w:rPr>
                <w:rFonts w:cstheme="minorHAnsi"/>
                <w:b/>
                <w:bCs/>
                <w:sz w:val="24"/>
                <w:szCs w:val="24"/>
              </w:rPr>
              <w:t>Times</w:t>
            </w:r>
            <w:r w:rsidR="004E224C">
              <w:rPr>
                <w:rFonts w:cstheme="minorHAnsi"/>
                <w:b/>
                <w:bCs/>
                <w:sz w:val="24"/>
                <w:szCs w:val="24"/>
              </w:rPr>
              <w:t>: ET</w:t>
            </w:r>
          </w:p>
        </w:tc>
        <w:tc>
          <w:tcPr>
            <w:tcW w:w="9806" w:type="dxa"/>
            <w:shd w:val="clear" w:color="auto" w:fill="8496B0" w:themeFill="text2" w:themeFillTint="99"/>
          </w:tcPr>
          <w:p w14:paraId="467BD88F" w14:textId="39AB7A13" w:rsidR="00F42F9D" w:rsidRPr="005569CA" w:rsidRDefault="00F42F9D" w:rsidP="00871AE5">
            <w:pPr>
              <w:rPr>
                <w:rFonts w:cstheme="minorHAnsi"/>
                <w:b/>
                <w:bCs/>
                <w:sz w:val="24"/>
                <w:szCs w:val="24"/>
              </w:rPr>
            </w:pPr>
            <w:r w:rsidRPr="005569CA">
              <w:rPr>
                <w:rFonts w:cstheme="minorHAnsi"/>
                <w:b/>
                <w:bCs/>
                <w:sz w:val="24"/>
                <w:szCs w:val="24"/>
              </w:rPr>
              <w:t xml:space="preserve">Agenda </w:t>
            </w:r>
          </w:p>
        </w:tc>
      </w:tr>
      <w:tr w:rsidR="00F42F9D" w:rsidRPr="005569CA" w14:paraId="7D647F65" w14:textId="77777777" w:rsidTr="007F4A88">
        <w:trPr>
          <w:trHeight w:val="900"/>
        </w:trPr>
        <w:tc>
          <w:tcPr>
            <w:tcW w:w="1434" w:type="dxa"/>
          </w:tcPr>
          <w:p w14:paraId="7CE5C2A5" w14:textId="77688FD7" w:rsidR="00F42F9D" w:rsidRPr="005569CA" w:rsidRDefault="00DF2BC5" w:rsidP="00871AE5">
            <w:pPr>
              <w:rPr>
                <w:rFonts w:cstheme="minorHAnsi"/>
                <w:sz w:val="24"/>
                <w:szCs w:val="24"/>
              </w:rPr>
            </w:pPr>
            <w:r>
              <w:rPr>
                <w:rFonts w:cstheme="minorHAnsi"/>
                <w:sz w:val="24"/>
                <w:szCs w:val="24"/>
              </w:rPr>
              <w:t>11:00am</w:t>
            </w:r>
          </w:p>
        </w:tc>
        <w:tc>
          <w:tcPr>
            <w:tcW w:w="9806" w:type="dxa"/>
          </w:tcPr>
          <w:p w14:paraId="35C162E5" w14:textId="7DAB1841" w:rsidR="00F42F9D" w:rsidRPr="001220CF" w:rsidRDefault="00F42F9D" w:rsidP="00871AE5">
            <w:pPr>
              <w:rPr>
                <w:rFonts w:cstheme="minorHAnsi"/>
                <w:b/>
                <w:bCs/>
                <w:sz w:val="24"/>
                <w:szCs w:val="24"/>
              </w:rPr>
            </w:pPr>
            <w:r w:rsidRPr="001220CF">
              <w:rPr>
                <w:rFonts w:cstheme="minorHAnsi"/>
                <w:b/>
                <w:bCs/>
                <w:sz w:val="24"/>
                <w:szCs w:val="24"/>
              </w:rPr>
              <w:t xml:space="preserve">Meeting </w:t>
            </w:r>
            <w:r w:rsidR="003305D3" w:rsidRPr="001220CF">
              <w:rPr>
                <w:rFonts w:cstheme="minorHAnsi"/>
                <w:b/>
                <w:bCs/>
                <w:sz w:val="24"/>
                <w:szCs w:val="24"/>
              </w:rPr>
              <w:t xml:space="preserve">Welcome and </w:t>
            </w:r>
            <w:r w:rsidR="00E76E46" w:rsidRPr="001220CF">
              <w:rPr>
                <w:rFonts w:cstheme="minorHAnsi"/>
                <w:b/>
                <w:bCs/>
                <w:sz w:val="24"/>
                <w:szCs w:val="24"/>
              </w:rPr>
              <w:t>Roll Call</w:t>
            </w:r>
          </w:p>
          <w:p w14:paraId="00BB93B4" w14:textId="7C01B622" w:rsidR="00F2375F" w:rsidRDefault="00F42F9D" w:rsidP="00A73C27">
            <w:pPr>
              <w:pStyle w:val="ListParagraph"/>
              <w:numPr>
                <w:ilvl w:val="0"/>
                <w:numId w:val="1"/>
              </w:numPr>
              <w:rPr>
                <w:rFonts w:cstheme="minorHAnsi"/>
                <w:i/>
                <w:iCs/>
                <w:sz w:val="24"/>
                <w:szCs w:val="24"/>
              </w:rPr>
            </w:pPr>
            <w:r w:rsidRPr="00353FA3">
              <w:rPr>
                <w:rFonts w:cstheme="minorHAnsi"/>
                <w:i/>
                <w:iCs/>
                <w:sz w:val="24"/>
                <w:szCs w:val="24"/>
              </w:rPr>
              <w:t xml:space="preserve">SCAS </w:t>
            </w:r>
            <w:r w:rsidR="00910250" w:rsidRPr="00353FA3">
              <w:rPr>
                <w:rFonts w:cstheme="minorHAnsi"/>
                <w:i/>
                <w:iCs/>
                <w:sz w:val="24"/>
                <w:szCs w:val="24"/>
              </w:rPr>
              <w:t>Co</w:t>
            </w:r>
            <w:r w:rsidR="00AD20FD">
              <w:rPr>
                <w:rFonts w:cstheme="minorHAnsi"/>
                <w:i/>
                <w:iCs/>
                <w:sz w:val="24"/>
                <w:szCs w:val="24"/>
              </w:rPr>
              <w:t>-</w:t>
            </w:r>
            <w:r w:rsidRPr="00353FA3">
              <w:rPr>
                <w:rFonts w:cstheme="minorHAnsi"/>
                <w:i/>
                <w:iCs/>
                <w:sz w:val="24"/>
                <w:szCs w:val="24"/>
              </w:rPr>
              <w:t>Chair</w:t>
            </w:r>
            <w:r w:rsidR="00A53F7C">
              <w:rPr>
                <w:rFonts w:cstheme="minorHAnsi"/>
                <w:i/>
                <w:iCs/>
                <w:sz w:val="24"/>
                <w:szCs w:val="24"/>
              </w:rPr>
              <w:t xml:space="preserve"> </w:t>
            </w:r>
            <w:r w:rsidR="00910250" w:rsidRPr="00353FA3">
              <w:rPr>
                <w:rFonts w:cstheme="minorHAnsi"/>
                <w:i/>
                <w:iCs/>
                <w:sz w:val="24"/>
                <w:szCs w:val="24"/>
              </w:rPr>
              <w:t>Supervisor Ann Mallek</w:t>
            </w:r>
            <w:r w:rsidR="00A53F7C">
              <w:rPr>
                <w:rFonts w:cstheme="minorHAnsi"/>
                <w:i/>
                <w:iCs/>
                <w:sz w:val="24"/>
                <w:szCs w:val="24"/>
              </w:rPr>
              <w:t xml:space="preserve"> </w:t>
            </w:r>
          </w:p>
          <w:p w14:paraId="156922B0" w14:textId="4EAFC23A" w:rsidR="00F5576A" w:rsidRPr="00F5576A" w:rsidRDefault="00F5576A" w:rsidP="00F5576A">
            <w:pPr>
              <w:rPr>
                <w:rFonts w:cstheme="minorHAnsi"/>
                <w:i/>
                <w:iCs/>
                <w:sz w:val="24"/>
                <w:szCs w:val="24"/>
              </w:rPr>
            </w:pPr>
          </w:p>
        </w:tc>
      </w:tr>
      <w:tr w:rsidR="00F42F9D" w:rsidRPr="005569CA" w14:paraId="7C8D1F13" w14:textId="77777777" w:rsidTr="00ED0DF3">
        <w:trPr>
          <w:trHeight w:val="890"/>
        </w:trPr>
        <w:tc>
          <w:tcPr>
            <w:tcW w:w="1434" w:type="dxa"/>
          </w:tcPr>
          <w:p w14:paraId="13782E25" w14:textId="6DE636C0" w:rsidR="00F42F9D" w:rsidRPr="005569CA" w:rsidRDefault="00DF2BC5" w:rsidP="00871AE5">
            <w:pPr>
              <w:rPr>
                <w:rFonts w:cstheme="minorHAnsi"/>
                <w:sz w:val="24"/>
                <w:szCs w:val="24"/>
              </w:rPr>
            </w:pPr>
            <w:bookmarkStart w:id="0" w:name="_Hlk135300431"/>
            <w:r>
              <w:rPr>
                <w:rFonts w:cstheme="minorHAnsi"/>
                <w:sz w:val="24"/>
                <w:szCs w:val="24"/>
              </w:rPr>
              <w:t>11:05am</w:t>
            </w:r>
          </w:p>
        </w:tc>
        <w:tc>
          <w:tcPr>
            <w:tcW w:w="9806" w:type="dxa"/>
          </w:tcPr>
          <w:p w14:paraId="553C32AE" w14:textId="36C71A54" w:rsidR="00353FA3" w:rsidRPr="001220CF" w:rsidRDefault="00F42F9D" w:rsidP="00CF1224">
            <w:pPr>
              <w:rPr>
                <w:rFonts w:cstheme="minorHAnsi"/>
                <w:b/>
                <w:bCs/>
                <w:sz w:val="24"/>
                <w:szCs w:val="24"/>
              </w:rPr>
            </w:pPr>
            <w:r w:rsidRPr="001220CF">
              <w:rPr>
                <w:rFonts w:cstheme="minorHAnsi"/>
                <w:b/>
                <w:bCs/>
                <w:sz w:val="24"/>
                <w:szCs w:val="24"/>
              </w:rPr>
              <w:t xml:space="preserve">EPA </w:t>
            </w:r>
            <w:r w:rsidR="005C0B26" w:rsidRPr="001220CF">
              <w:rPr>
                <w:rFonts w:cstheme="minorHAnsi"/>
                <w:b/>
                <w:bCs/>
                <w:sz w:val="24"/>
                <w:szCs w:val="24"/>
              </w:rPr>
              <w:t>Welcom</w:t>
            </w:r>
            <w:r w:rsidR="00DD787D">
              <w:rPr>
                <w:rFonts w:cstheme="minorHAnsi"/>
                <w:b/>
                <w:bCs/>
                <w:sz w:val="24"/>
                <w:szCs w:val="24"/>
              </w:rPr>
              <w:t>ing Remarks</w:t>
            </w:r>
          </w:p>
          <w:p w14:paraId="048EFD03" w14:textId="1A516495" w:rsidR="003903EF" w:rsidRPr="007F4A88" w:rsidRDefault="002347AD" w:rsidP="007F4A88">
            <w:pPr>
              <w:pStyle w:val="ListParagraph"/>
              <w:numPr>
                <w:ilvl w:val="0"/>
                <w:numId w:val="12"/>
              </w:numPr>
              <w:rPr>
                <w:rFonts w:cstheme="minorHAnsi"/>
                <w:i/>
                <w:iCs/>
                <w:sz w:val="24"/>
                <w:szCs w:val="24"/>
              </w:rPr>
            </w:pPr>
            <w:r>
              <w:rPr>
                <w:rFonts w:cstheme="minorHAnsi"/>
                <w:i/>
                <w:iCs/>
                <w:sz w:val="24"/>
                <w:szCs w:val="24"/>
              </w:rPr>
              <w:t xml:space="preserve">Michelle </w:t>
            </w:r>
            <w:proofErr w:type="spellStart"/>
            <w:r>
              <w:rPr>
                <w:rFonts w:cstheme="minorHAnsi"/>
                <w:i/>
                <w:iCs/>
                <w:sz w:val="24"/>
                <w:szCs w:val="24"/>
              </w:rPr>
              <w:t>M</w:t>
            </w:r>
            <w:r w:rsidR="001E55C5">
              <w:rPr>
                <w:rFonts w:cstheme="minorHAnsi"/>
                <w:i/>
                <w:iCs/>
                <w:sz w:val="24"/>
                <w:szCs w:val="24"/>
              </w:rPr>
              <w:t>a</w:t>
            </w:r>
            <w:r w:rsidR="007F4A88">
              <w:rPr>
                <w:rFonts w:cstheme="minorHAnsi"/>
                <w:i/>
                <w:iCs/>
                <w:sz w:val="24"/>
                <w:szCs w:val="24"/>
              </w:rPr>
              <w:t>r</w:t>
            </w:r>
            <w:r w:rsidR="001E55C5">
              <w:rPr>
                <w:rFonts w:cstheme="minorHAnsi"/>
                <w:i/>
                <w:iCs/>
                <w:sz w:val="24"/>
                <w:szCs w:val="24"/>
              </w:rPr>
              <w:t>chello</w:t>
            </w:r>
            <w:proofErr w:type="spellEnd"/>
            <w:r>
              <w:rPr>
                <w:rFonts w:cstheme="minorHAnsi"/>
                <w:i/>
                <w:iCs/>
                <w:sz w:val="24"/>
                <w:szCs w:val="24"/>
              </w:rPr>
              <w:t>, Senior Advisor</w:t>
            </w:r>
            <w:r w:rsidR="00DD787D">
              <w:rPr>
                <w:rFonts w:cstheme="minorHAnsi"/>
                <w:i/>
                <w:iCs/>
                <w:sz w:val="24"/>
                <w:szCs w:val="24"/>
              </w:rPr>
              <w:t xml:space="preserve"> for State and Local Governments, EPA</w:t>
            </w:r>
          </w:p>
        </w:tc>
      </w:tr>
      <w:bookmarkEnd w:id="0"/>
      <w:tr w:rsidR="00C607BC" w:rsidRPr="005569CA" w14:paraId="655A2DE9" w14:textId="77777777" w:rsidTr="007F4A88">
        <w:trPr>
          <w:trHeight w:val="1109"/>
        </w:trPr>
        <w:tc>
          <w:tcPr>
            <w:tcW w:w="1434" w:type="dxa"/>
          </w:tcPr>
          <w:p w14:paraId="337A1926" w14:textId="403036A3" w:rsidR="00DF2BC5" w:rsidRDefault="00DF2BC5" w:rsidP="00871AE5">
            <w:pPr>
              <w:rPr>
                <w:rFonts w:cstheme="minorHAnsi"/>
                <w:sz w:val="24"/>
                <w:szCs w:val="24"/>
              </w:rPr>
            </w:pPr>
            <w:r>
              <w:rPr>
                <w:rFonts w:cstheme="minorHAnsi"/>
                <w:sz w:val="24"/>
                <w:szCs w:val="24"/>
              </w:rPr>
              <w:t>11:10am</w:t>
            </w:r>
          </w:p>
          <w:p w14:paraId="06B17B17" w14:textId="14EF0942" w:rsidR="001220CF" w:rsidRPr="005569CA" w:rsidRDefault="001220CF" w:rsidP="00871AE5">
            <w:pPr>
              <w:rPr>
                <w:rFonts w:cstheme="minorHAnsi"/>
                <w:sz w:val="24"/>
                <w:szCs w:val="24"/>
              </w:rPr>
            </w:pPr>
          </w:p>
        </w:tc>
        <w:tc>
          <w:tcPr>
            <w:tcW w:w="9806" w:type="dxa"/>
          </w:tcPr>
          <w:p w14:paraId="73093412" w14:textId="06981B8C" w:rsidR="00415089" w:rsidRPr="007F4A88" w:rsidRDefault="002347AD" w:rsidP="00710ED4">
            <w:pPr>
              <w:rPr>
                <w:rFonts w:cstheme="minorHAnsi"/>
                <w:b/>
                <w:bCs/>
                <w:sz w:val="24"/>
                <w:szCs w:val="24"/>
              </w:rPr>
            </w:pPr>
            <w:r w:rsidRPr="007F4A88">
              <w:rPr>
                <w:rFonts w:cstheme="minorHAnsi"/>
                <w:b/>
                <w:bCs/>
                <w:sz w:val="24"/>
                <w:szCs w:val="24"/>
              </w:rPr>
              <w:t xml:space="preserve">EPA’s Proposed Water </w:t>
            </w:r>
            <w:r w:rsidR="001E55C5" w:rsidRPr="007F4A88">
              <w:rPr>
                <w:rFonts w:cstheme="minorHAnsi"/>
                <w:b/>
                <w:bCs/>
                <w:sz w:val="24"/>
                <w:szCs w:val="24"/>
              </w:rPr>
              <w:t xml:space="preserve">System </w:t>
            </w:r>
            <w:r w:rsidRPr="007F4A88">
              <w:rPr>
                <w:rFonts w:cstheme="minorHAnsi"/>
                <w:b/>
                <w:bCs/>
                <w:sz w:val="24"/>
                <w:szCs w:val="24"/>
              </w:rPr>
              <w:t>Restructuring</w:t>
            </w:r>
            <w:r w:rsidR="001E55C5" w:rsidRPr="007F4A88">
              <w:rPr>
                <w:rFonts w:cstheme="minorHAnsi"/>
                <w:b/>
                <w:bCs/>
                <w:sz w:val="24"/>
                <w:szCs w:val="24"/>
              </w:rPr>
              <w:t xml:space="preserve"> Assessment</w:t>
            </w:r>
            <w:r w:rsidRPr="007F4A88">
              <w:rPr>
                <w:rFonts w:cstheme="minorHAnsi"/>
                <w:b/>
                <w:bCs/>
                <w:sz w:val="24"/>
                <w:szCs w:val="24"/>
              </w:rPr>
              <w:t xml:space="preserve"> Rule</w:t>
            </w:r>
          </w:p>
          <w:p w14:paraId="28E06618" w14:textId="629AC725" w:rsidR="00710ED4" w:rsidRPr="007F4A88" w:rsidRDefault="001220CF" w:rsidP="001220CF">
            <w:pPr>
              <w:rPr>
                <w:rFonts w:cstheme="minorHAnsi"/>
                <w:i/>
                <w:iCs/>
                <w:sz w:val="24"/>
                <w:szCs w:val="24"/>
              </w:rPr>
            </w:pPr>
            <w:r w:rsidRPr="007F4A88">
              <w:rPr>
                <w:rFonts w:cstheme="minorHAnsi"/>
                <w:i/>
                <w:iCs/>
                <w:sz w:val="24"/>
                <w:szCs w:val="24"/>
              </w:rPr>
              <w:t xml:space="preserve">Overview of </w:t>
            </w:r>
            <w:r w:rsidR="002347AD" w:rsidRPr="007F4A88">
              <w:rPr>
                <w:rFonts w:cstheme="minorHAnsi"/>
                <w:i/>
                <w:iCs/>
                <w:sz w:val="24"/>
                <w:szCs w:val="24"/>
              </w:rPr>
              <w:t>Proposed Rule</w:t>
            </w:r>
          </w:p>
          <w:p w14:paraId="0D9CECBB" w14:textId="77777777" w:rsidR="002347AD" w:rsidRPr="007F4A88" w:rsidRDefault="002347AD" w:rsidP="001220CF">
            <w:pPr>
              <w:rPr>
                <w:rFonts w:cstheme="minorHAnsi"/>
                <w:i/>
                <w:iCs/>
                <w:sz w:val="24"/>
                <w:szCs w:val="24"/>
              </w:rPr>
            </w:pPr>
          </w:p>
          <w:p w14:paraId="1AC40801" w14:textId="7126A7D9" w:rsidR="001220CF" w:rsidRPr="007F4A88" w:rsidRDefault="002347AD" w:rsidP="001220CF">
            <w:pPr>
              <w:rPr>
                <w:rFonts w:cstheme="minorHAnsi"/>
                <w:i/>
                <w:iCs/>
                <w:sz w:val="24"/>
                <w:szCs w:val="24"/>
              </w:rPr>
            </w:pPr>
            <w:r w:rsidRPr="007F4A88">
              <w:rPr>
                <w:rFonts w:cstheme="minorHAnsi"/>
                <w:i/>
                <w:iCs/>
                <w:sz w:val="24"/>
                <w:szCs w:val="24"/>
              </w:rPr>
              <w:t>LGAC Recommendations</w:t>
            </w:r>
          </w:p>
          <w:p w14:paraId="0C984A04" w14:textId="219E9C16" w:rsidR="001220CF" w:rsidRDefault="001E55C5" w:rsidP="001E55C5">
            <w:pPr>
              <w:pStyle w:val="ListParagraph"/>
              <w:numPr>
                <w:ilvl w:val="0"/>
                <w:numId w:val="18"/>
              </w:numPr>
              <w:rPr>
                <w:rFonts w:cstheme="minorHAnsi"/>
                <w:i/>
                <w:iCs/>
                <w:sz w:val="24"/>
                <w:szCs w:val="24"/>
              </w:rPr>
            </w:pPr>
            <w:r w:rsidRPr="007F4A88">
              <w:rPr>
                <w:rFonts w:cstheme="minorHAnsi"/>
                <w:i/>
                <w:iCs/>
                <w:sz w:val="24"/>
                <w:szCs w:val="24"/>
              </w:rPr>
              <w:t>Frank Sylvester</w:t>
            </w:r>
            <w:r w:rsidR="007F4A88">
              <w:rPr>
                <w:rFonts w:cstheme="minorHAnsi"/>
                <w:i/>
                <w:iCs/>
                <w:sz w:val="24"/>
                <w:szCs w:val="24"/>
              </w:rPr>
              <w:t xml:space="preserve">, EPA, LGAC DFO and Gary Brown </w:t>
            </w:r>
            <w:r w:rsidRPr="007F4A88">
              <w:rPr>
                <w:rFonts w:cstheme="minorHAnsi"/>
                <w:i/>
                <w:iCs/>
                <w:sz w:val="24"/>
                <w:szCs w:val="24"/>
              </w:rPr>
              <w:t xml:space="preserve">LGAC </w:t>
            </w:r>
            <w:r w:rsidR="007F4A88">
              <w:rPr>
                <w:rFonts w:cstheme="minorHAnsi"/>
                <w:i/>
                <w:iCs/>
                <w:sz w:val="24"/>
                <w:szCs w:val="24"/>
              </w:rPr>
              <w:t xml:space="preserve">Water Workgroup </w:t>
            </w:r>
            <w:r w:rsidRPr="007F4A88">
              <w:rPr>
                <w:rFonts w:cstheme="minorHAnsi"/>
                <w:i/>
                <w:iCs/>
                <w:sz w:val="24"/>
                <w:szCs w:val="24"/>
              </w:rPr>
              <w:t xml:space="preserve">Chair </w:t>
            </w:r>
          </w:p>
          <w:p w14:paraId="096375DE" w14:textId="77777777" w:rsidR="00ED0DF3" w:rsidRDefault="00ED0DF3" w:rsidP="00ED0DF3">
            <w:pPr>
              <w:rPr>
                <w:b/>
                <w:bCs/>
                <w:sz w:val="24"/>
                <w:szCs w:val="24"/>
              </w:rPr>
            </w:pPr>
          </w:p>
          <w:p w14:paraId="2A61909A" w14:textId="1576CB57" w:rsidR="00ED0DF3" w:rsidRPr="00ED0DF3" w:rsidRDefault="00ED0DF3" w:rsidP="00ED0DF3">
            <w:pPr>
              <w:rPr>
                <w:b/>
                <w:bCs/>
                <w:sz w:val="24"/>
                <w:szCs w:val="24"/>
              </w:rPr>
            </w:pPr>
            <w:r w:rsidRPr="00ED0DF3">
              <w:rPr>
                <w:b/>
                <w:bCs/>
                <w:sz w:val="24"/>
                <w:szCs w:val="24"/>
              </w:rPr>
              <w:t>LGAC Charge Questions on Proposed Water System Restructuring and Assessment Rule</w:t>
            </w:r>
          </w:p>
          <w:p w14:paraId="7BF5291A" w14:textId="77777777" w:rsidR="00ED0DF3" w:rsidRPr="00ED0DF3" w:rsidRDefault="00ED0DF3" w:rsidP="00ED0DF3">
            <w:pPr>
              <w:rPr>
                <w:sz w:val="24"/>
                <w:szCs w:val="24"/>
              </w:rPr>
            </w:pPr>
            <w:r w:rsidRPr="00ED0DF3">
              <w:rPr>
                <w:sz w:val="24"/>
                <w:szCs w:val="24"/>
              </w:rPr>
              <w:t xml:space="preserve">(1)  To support transparency and community engagement, the proposed Water System Restructuring Assessment Rule requires public meetings for assessments that identify consolidation or ownership transfer as restructuring options. The proposed rule also requires states to provide the public with electronic and paper copies of state-approved assessments and to consult with the assessed water system about voluntary next steps based on a completed assessment. </w:t>
            </w:r>
          </w:p>
          <w:p w14:paraId="0736BD64" w14:textId="77777777" w:rsidR="00ED0DF3" w:rsidRPr="00ED0DF3" w:rsidRDefault="00ED0DF3" w:rsidP="00ED0DF3">
            <w:pPr>
              <w:rPr>
                <w:b/>
                <w:bCs/>
                <w:sz w:val="24"/>
                <w:szCs w:val="24"/>
              </w:rPr>
            </w:pPr>
            <w:r w:rsidRPr="00ED0DF3">
              <w:rPr>
                <w:sz w:val="24"/>
                <w:szCs w:val="24"/>
              </w:rPr>
              <w:t xml:space="preserve">EPA also is considering a requirement that states create a Citizen's Advisory Council (CAC) or utilize an existing advisory body, including a local government agency, town council, etc., for direct involvement in mandatory restructuring assessment. </w:t>
            </w:r>
            <w:r w:rsidRPr="00ED0DF3">
              <w:rPr>
                <w:b/>
                <w:bCs/>
                <w:sz w:val="24"/>
                <w:szCs w:val="24"/>
              </w:rPr>
              <w:t>What factors should EPA consider when evaluating potential additional community engagement requirements for mandatory assessments in the final rule?</w:t>
            </w:r>
          </w:p>
          <w:p w14:paraId="5A0C4B04" w14:textId="77777777" w:rsidR="00ED0DF3" w:rsidRPr="00ED0DF3" w:rsidRDefault="00ED0DF3" w:rsidP="00ED0DF3">
            <w:pPr>
              <w:rPr>
                <w:sz w:val="24"/>
                <w:szCs w:val="24"/>
              </w:rPr>
            </w:pPr>
          </w:p>
          <w:p w14:paraId="24A6C04E" w14:textId="77777777" w:rsidR="00ED0DF3" w:rsidRPr="00ED0DF3" w:rsidRDefault="00ED0DF3" w:rsidP="00ED0DF3">
            <w:pPr>
              <w:rPr>
                <w:sz w:val="24"/>
                <w:szCs w:val="24"/>
              </w:rPr>
            </w:pPr>
            <w:r w:rsidRPr="00ED0DF3">
              <w:rPr>
                <w:sz w:val="24"/>
                <w:szCs w:val="24"/>
              </w:rPr>
              <w:t xml:space="preserve">(2) The proposed rule includes the SDWA enforcement relief and liability protection incentives for water systems to voluntarily develop and implement restructuring plans for struggling water </w:t>
            </w:r>
            <w:r w:rsidRPr="00ED0DF3">
              <w:rPr>
                <w:sz w:val="24"/>
                <w:szCs w:val="24"/>
              </w:rPr>
              <w:lastRenderedPageBreak/>
              <w:t xml:space="preserve">systems. Under SDWA, the restructuring plan types eligible for these incentives include forms of consolidation or ownership transfer, which an assessment could identify as the most feasible alternatives to ensure a community receives safe, affordable drinking water. EPA recognizes that these types of permanent and long-term changes in water system management, operations or ownership can raise concerns about affordable water rates, transparency in decision making, and accountability to consumers. </w:t>
            </w:r>
            <w:r w:rsidRPr="00ED0DF3">
              <w:rPr>
                <w:b/>
                <w:bCs/>
                <w:sz w:val="24"/>
                <w:szCs w:val="24"/>
              </w:rPr>
              <w:t>How could EPA supplement the SDWA incentives to encourage water systems to develop and submit eligible restructuring plans?</w:t>
            </w:r>
            <w:r w:rsidRPr="00ED0DF3">
              <w:rPr>
                <w:sz w:val="24"/>
                <w:szCs w:val="24"/>
              </w:rPr>
              <w:t xml:space="preserve"> </w:t>
            </w:r>
          </w:p>
          <w:p w14:paraId="2C2C40BC" w14:textId="77777777" w:rsidR="00ED0DF3" w:rsidRPr="00ED0DF3" w:rsidRDefault="00ED0DF3" w:rsidP="00ED0DF3">
            <w:pPr>
              <w:rPr>
                <w:sz w:val="24"/>
                <w:szCs w:val="24"/>
              </w:rPr>
            </w:pPr>
          </w:p>
          <w:p w14:paraId="38BC4251" w14:textId="77777777" w:rsidR="00ED0DF3" w:rsidRPr="00ED0DF3" w:rsidRDefault="00ED0DF3" w:rsidP="00ED0DF3">
            <w:pPr>
              <w:pStyle w:val="ListParagraph"/>
              <w:ind w:left="0"/>
              <w:rPr>
                <w:b/>
                <w:bCs/>
                <w:sz w:val="24"/>
                <w:szCs w:val="24"/>
              </w:rPr>
            </w:pPr>
            <w:r w:rsidRPr="00ED0DF3">
              <w:rPr>
                <w:sz w:val="24"/>
                <w:szCs w:val="24"/>
              </w:rPr>
              <w:t xml:space="preserve">(3) The proposed rule requires that a mandatory restructuring assessment be "tailored" to water system characteristics, including characteristics of the service community, such as underserved or disadvantaged status under SDWA Section 1459(A). </w:t>
            </w:r>
            <w:r w:rsidRPr="00ED0DF3">
              <w:rPr>
                <w:b/>
                <w:bCs/>
                <w:sz w:val="24"/>
                <w:szCs w:val="24"/>
              </w:rPr>
              <w:t>What other factors should EPA consider requiring in the final rule as tailoring criteria for mandatory restructuring assessments?</w:t>
            </w:r>
          </w:p>
          <w:p w14:paraId="0D0FED98" w14:textId="77777777" w:rsidR="00ED0DF3" w:rsidRPr="00ED0DF3" w:rsidRDefault="00ED0DF3" w:rsidP="00ED0DF3">
            <w:pPr>
              <w:rPr>
                <w:rFonts w:cstheme="minorHAnsi"/>
                <w:i/>
                <w:iCs/>
                <w:sz w:val="24"/>
                <w:szCs w:val="24"/>
              </w:rPr>
            </w:pPr>
          </w:p>
          <w:p w14:paraId="5D0EE1D5" w14:textId="77777777" w:rsidR="001E55C5" w:rsidRPr="007F4A88" w:rsidRDefault="001E55C5" w:rsidP="001E55C5">
            <w:pPr>
              <w:pStyle w:val="ListParagraph"/>
              <w:rPr>
                <w:rFonts w:cstheme="minorHAnsi"/>
                <w:i/>
                <w:iCs/>
                <w:sz w:val="24"/>
                <w:szCs w:val="24"/>
              </w:rPr>
            </w:pPr>
          </w:p>
          <w:p w14:paraId="61CBDFEB" w14:textId="2913C213" w:rsidR="001220CF" w:rsidRPr="005A03B3" w:rsidRDefault="002347AD" w:rsidP="001220CF">
            <w:pPr>
              <w:rPr>
                <w:rFonts w:cstheme="minorHAnsi"/>
                <w:i/>
                <w:iCs/>
                <w:sz w:val="24"/>
                <w:szCs w:val="24"/>
              </w:rPr>
            </w:pPr>
            <w:r w:rsidRPr="007F4A88">
              <w:rPr>
                <w:rFonts w:cstheme="minorHAnsi"/>
                <w:i/>
                <w:iCs/>
                <w:sz w:val="24"/>
                <w:szCs w:val="24"/>
              </w:rPr>
              <w:t>SCAS Input</w:t>
            </w:r>
            <w:r>
              <w:rPr>
                <w:rFonts w:cstheme="minorHAnsi"/>
                <w:i/>
                <w:iCs/>
                <w:sz w:val="24"/>
                <w:szCs w:val="24"/>
              </w:rPr>
              <w:t xml:space="preserve"> </w:t>
            </w:r>
          </w:p>
        </w:tc>
      </w:tr>
      <w:tr w:rsidR="00710ED4" w:rsidRPr="005569CA" w14:paraId="7A5C20FF" w14:textId="77777777" w:rsidTr="007F4A88">
        <w:trPr>
          <w:trHeight w:val="714"/>
        </w:trPr>
        <w:tc>
          <w:tcPr>
            <w:tcW w:w="1434" w:type="dxa"/>
          </w:tcPr>
          <w:p w14:paraId="49A9E27B" w14:textId="0B834E77" w:rsidR="00710ED4" w:rsidRPr="005569CA" w:rsidRDefault="00DF2BC5" w:rsidP="00871AE5">
            <w:pPr>
              <w:rPr>
                <w:rFonts w:cstheme="minorHAnsi"/>
                <w:sz w:val="24"/>
                <w:szCs w:val="24"/>
              </w:rPr>
            </w:pPr>
            <w:r>
              <w:rPr>
                <w:rFonts w:cstheme="minorHAnsi"/>
                <w:sz w:val="24"/>
                <w:szCs w:val="24"/>
              </w:rPr>
              <w:lastRenderedPageBreak/>
              <w:t>11:4</w:t>
            </w:r>
            <w:r w:rsidR="00ED0DF3">
              <w:rPr>
                <w:rFonts w:cstheme="minorHAnsi"/>
                <w:sz w:val="24"/>
                <w:szCs w:val="24"/>
              </w:rPr>
              <w:t>5</w:t>
            </w:r>
            <w:r>
              <w:rPr>
                <w:rFonts w:cstheme="minorHAnsi"/>
                <w:sz w:val="24"/>
                <w:szCs w:val="24"/>
              </w:rPr>
              <w:t>am</w:t>
            </w:r>
          </w:p>
        </w:tc>
        <w:tc>
          <w:tcPr>
            <w:tcW w:w="9806" w:type="dxa"/>
          </w:tcPr>
          <w:p w14:paraId="7580B621" w14:textId="77777777" w:rsidR="00710ED4" w:rsidRDefault="00710ED4" w:rsidP="00710ED4">
            <w:pPr>
              <w:rPr>
                <w:rFonts w:cstheme="minorHAnsi"/>
                <w:b/>
                <w:bCs/>
                <w:sz w:val="24"/>
                <w:szCs w:val="24"/>
              </w:rPr>
            </w:pPr>
            <w:r w:rsidRPr="001220CF">
              <w:rPr>
                <w:rFonts w:cstheme="minorHAnsi"/>
                <w:b/>
                <w:bCs/>
                <w:sz w:val="24"/>
                <w:szCs w:val="24"/>
              </w:rPr>
              <w:t xml:space="preserve">SCAS </w:t>
            </w:r>
            <w:r w:rsidR="001220CF" w:rsidRPr="001220CF">
              <w:rPr>
                <w:rFonts w:cstheme="minorHAnsi"/>
                <w:b/>
                <w:bCs/>
                <w:sz w:val="24"/>
                <w:szCs w:val="24"/>
              </w:rPr>
              <w:t xml:space="preserve">Topics </w:t>
            </w:r>
          </w:p>
          <w:p w14:paraId="15626227" w14:textId="5E55C5AD" w:rsidR="001220CF" w:rsidRPr="00DE0760" w:rsidRDefault="00DE0760" w:rsidP="00DE0760">
            <w:pPr>
              <w:pStyle w:val="ListParagraph"/>
              <w:numPr>
                <w:ilvl w:val="0"/>
                <w:numId w:val="12"/>
              </w:numPr>
              <w:rPr>
                <w:rFonts w:cstheme="minorHAnsi"/>
                <w:b/>
                <w:bCs/>
                <w:sz w:val="24"/>
                <w:szCs w:val="24"/>
              </w:rPr>
            </w:pPr>
            <w:r w:rsidRPr="00DE0760">
              <w:rPr>
                <w:rFonts w:cstheme="minorHAnsi"/>
                <w:i/>
                <w:iCs/>
                <w:sz w:val="24"/>
                <w:szCs w:val="24"/>
              </w:rPr>
              <w:t>SCAS Co-Chair Ann Mallek and Lynzi Barnes, EPA</w:t>
            </w:r>
          </w:p>
        </w:tc>
      </w:tr>
      <w:tr w:rsidR="0018043A" w:rsidRPr="005569CA" w14:paraId="5946E8D1" w14:textId="77777777" w:rsidTr="00ED0DF3">
        <w:trPr>
          <w:trHeight w:val="683"/>
        </w:trPr>
        <w:tc>
          <w:tcPr>
            <w:tcW w:w="1434" w:type="dxa"/>
          </w:tcPr>
          <w:p w14:paraId="3D1E469A" w14:textId="34C33AB4" w:rsidR="0018043A" w:rsidRPr="005569CA" w:rsidRDefault="00DF2BC5" w:rsidP="00871AE5">
            <w:pPr>
              <w:rPr>
                <w:rFonts w:cstheme="minorHAnsi"/>
                <w:sz w:val="24"/>
                <w:szCs w:val="24"/>
              </w:rPr>
            </w:pPr>
            <w:r>
              <w:rPr>
                <w:rFonts w:cstheme="minorHAnsi"/>
                <w:sz w:val="24"/>
                <w:szCs w:val="24"/>
              </w:rPr>
              <w:t>12:</w:t>
            </w:r>
            <w:r w:rsidR="00ED0DF3">
              <w:rPr>
                <w:rFonts w:cstheme="minorHAnsi"/>
                <w:sz w:val="24"/>
                <w:szCs w:val="24"/>
              </w:rPr>
              <w:t>15</w:t>
            </w:r>
            <w:r>
              <w:rPr>
                <w:rFonts w:cstheme="minorHAnsi"/>
                <w:sz w:val="24"/>
                <w:szCs w:val="24"/>
              </w:rPr>
              <w:t>pm</w:t>
            </w:r>
          </w:p>
        </w:tc>
        <w:tc>
          <w:tcPr>
            <w:tcW w:w="9806" w:type="dxa"/>
          </w:tcPr>
          <w:p w14:paraId="4D8743F5" w14:textId="3868BCDC" w:rsidR="00DE0760" w:rsidRPr="003903EF" w:rsidRDefault="00E34700" w:rsidP="003903EF">
            <w:pPr>
              <w:rPr>
                <w:rFonts w:cstheme="minorHAnsi"/>
                <w:b/>
                <w:bCs/>
                <w:sz w:val="24"/>
                <w:szCs w:val="24"/>
              </w:rPr>
            </w:pPr>
            <w:r w:rsidRPr="001220CF">
              <w:rPr>
                <w:rFonts w:cstheme="minorHAnsi"/>
                <w:b/>
                <w:bCs/>
                <w:sz w:val="24"/>
                <w:szCs w:val="24"/>
              </w:rPr>
              <w:t>Public Comments</w:t>
            </w:r>
          </w:p>
        </w:tc>
      </w:tr>
      <w:tr w:rsidR="00F42F9D" w:rsidRPr="005569CA" w14:paraId="2F5EEEC8" w14:textId="77777777" w:rsidTr="007F4A88">
        <w:trPr>
          <w:trHeight w:val="1007"/>
        </w:trPr>
        <w:tc>
          <w:tcPr>
            <w:tcW w:w="1434" w:type="dxa"/>
          </w:tcPr>
          <w:p w14:paraId="14D6F901" w14:textId="77C9322C" w:rsidR="00F42F9D" w:rsidRPr="005569CA" w:rsidRDefault="00DF2BC5" w:rsidP="00871AE5">
            <w:pPr>
              <w:rPr>
                <w:rFonts w:cstheme="minorHAnsi"/>
                <w:sz w:val="24"/>
                <w:szCs w:val="24"/>
              </w:rPr>
            </w:pPr>
            <w:r>
              <w:rPr>
                <w:rFonts w:cstheme="minorHAnsi"/>
                <w:sz w:val="24"/>
                <w:szCs w:val="24"/>
              </w:rPr>
              <w:t>12:</w:t>
            </w:r>
            <w:r w:rsidR="00ED0DF3">
              <w:rPr>
                <w:rFonts w:cstheme="minorHAnsi"/>
                <w:sz w:val="24"/>
                <w:szCs w:val="24"/>
              </w:rPr>
              <w:t>20</w:t>
            </w:r>
            <w:r>
              <w:rPr>
                <w:rFonts w:cstheme="minorHAnsi"/>
                <w:sz w:val="24"/>
                <w:szCs w:val="24"/>
              </w:rPr>
              <w:t>pm</w:t>
            </w:r>
          </w:p>
        </w:tc>
        <w:tc>
          <w:tcPr>
            <w:tcW w:w="9806" w:type="dxa"/>
          </w:tcPr>
          <w:p w14:paraId="28EA501A" w14:textId="53403C2E" w:rsidR="00287F8B" w:rsidRPr="001220CF" w:rsidRDefault="00F42F9D" w:rsidP="00871AE5">
            <w:pPr>
              <w:rPr>
                <w:rFonts w:cstheme="minorHAnsi"/>
                <w:b/>
                <w:bCs/>
                <w:sz w:val="24"/>
                <w:szCs w:val="24"/>
              </w:rPr>
            </w:pPr>
            <w:r w:rsidRPr="001220CF">
              <w:rPr>
                <w:rFonts w:cstheme="minorHAnsi"/>
                <w:b/>
                <w:bCs/>
                <w:sz w:val="24"/>
                <w:szCs w:val="24"/>
              </w:rPr>
              <w:t xml:space="preserve">Meeting </w:t>
            </w:r>
            <w:r w:rsidR="00287F8B" w:rsidRPr="001220CF">
              <w:rPr>
                <w:rFonts w:cstheme="minorHAnsi"/>
                <w:b/>
                <w:bCs/>
                <w:sz w:val="24"/>
                <w:szCs w:val="24"/>
              </w:rPr>
              <w:t>Wrap Up and Closing</w:t>
            </w:r>
          </w:p>
          <w:p w14:paraId="161B4626" w14:textId="5BCC5766" w:rsidR="00F2375F" w:rsidRPr="00E34700" w:rsidRDefault="00E34700" w:rsidP="00E34700">
            <w:pPr>
              <w:pStyle w:val="ListParagraph"/>
              <w:numPr>
                <w:ilvl w:val="0"/>
                <w:numId w:val="1"/>
              </w:numPr>
              <w:rPr>
                <w:rFonts w:cstheme="minorHAnsi"/>
                <w:i/>
                <w:iCs/>
                <w:sz w:val="24"/>
                <w:szCs w:val="24"/>
              </w:rPr>
            </w:pPr>
            <w:r w:rsidRPr="00353FA3">
              <w:rPr>
                <w:rFonts w:cstheme="minorHAnsi"/>
                <w:i/>
                <w:iCs/>
                <w:sz w:val="24"/>
                <w:szCs w:val="24"/>
              </w:rPr>
              <w:t>SCAS Co</w:t>
            </w:r>
            <w:r>
              <w:rPr>
                <w:rFonts w:cstheme="minorHAnsi"/>
                <w:i/>
                <w:iCs/>
                <w:sz w:val="24"/>
                <w:szCs w:val="24"/>
              </w:rPr>
              <w:t>-</w:t>
            </w:r>
            <w:r w:rsidRPr="00353FA3">
              <w:rPr>
                <w:rFonts w:cstheme="minorHAnsi"/>
                <w:i/>
                <w:iCs/>
                <w:sz w:val="24"/>
                <w:szCs w:val="24"/>
              </w:rPr>
              <w:t>Chair</w:t>
            </w:r>
            <w:r>
              <w:rPr>
                <w:rFonts w:cstheme="minorHAnsi"/>
                <w:i/>
                <w:iCs/>
                <w:sz w:val="24"/>
                <w:szCs w:val="24"/>
              </w:rPr>
              <w:t xml:space="preserve"> </w:t>
            </w:r>
            <w:r w:rsidRPr="00353FA3">
              <w:rPr>
                <w:rFonts w:cstheme="minorHAnsi"/>
                <w:i/>
                <w:iCs/>
                <w:sz w:val="24"/>
                <w:szCs w:val="24"/>
              </w:rPr>
              <w:t>Supervisor Ann Mallek</w:t>
            </w:r>
            <w:r>
              <w:rPr>
                <w:rFonts w:cstheme="minorHAnsi"/>
                <w:i/>
                <w:iCs/>
                <w:sz w:val="24"/>
                <w:szCs w:val="24"/>
              </w:rPr>
              <w:t xml:space="preserve"> </w:t>
            </w:r>
          </w:p>
        </w:tc>
      </w:tr>
    </w:tbl>
    <w:p w14:paraId="7FF7686E" w14:textId="77777777" w:rsidR="00871AE5" w:rsidRDefault="00871AE5"/>
    <w:sectPr w:rsidR="00871AE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0E39E" w14:textId="77777777" w:rsidR="005451C3" w:rsidRDefault="005451C3" w:rsidP="005451C3">
      <w:pPr>
        <w:spacing w:after="0" w:line="240" w:lineRule="auto"/>
      </w:pPr>
      <w:r>
        <w:separator/>
      </w:r>
    </w:p>
  </w:endnote>
  <w:endnote w:type="continuationSeparator" w:id="0">
    <w:p w14:paraId="73885328" w14:textId="77777777" w:rsidR="005451C3" w:rsidRDefault="005451C3" w:rsidP="00545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55508" w14:textId="77777777" w:rsidR="005451C3" w:rsidRDefault="005451C3" w:rsidP="005451C3">
      <w:pPr>
        <w:spacing w:after="0" w:line="240" w:lineRule="auto"/>
      </w:pPr>
      <w:r>
        <w:separator/>
      </w:r>
    </w:p>
  </w:footnote>
  <w:footnote w:type="continuationSeparator" w:id="0">
    <w:p w14:paraId="260A9D33" w14:textId="77777777" w:rsidR="005451C3" w:rsidRDefault="005451C3" w:rsidP="005451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06131" w14:textId="5EF5354A" w:rsidR="005451C3" w:rsidRDefault="005451C3" w:rsidP="005451C3">
    <w:r>
      <w:rPr>
        <w:noProof/>
      </w:rPr>
      <w:drawing>
        <wp:anchor distT="0" distB="0" distL="114300" distR="114300" simplePos="0" relativeHeight="251658240" behindDoc="1" locked="0" layoutInCell="1" allowOverlap="1" wp14:anchorId="2C4BF986" wp14:editId="483684F8">
          <wp:simplePos x="0" y="0"/>
          <wp:positionH relativeFrom="column">
            <wp:posOffset>-638175</wp:posOffset>
          </wp:positionH>
          <wp:positionV relativeFrom="paragraph">
            <wp:posOffset>57150</wp:posOffset>
          </wp:positionV>
          <wp:extent cx="7181850" cy="1147445"/>
          <wp:effectExtent l="0" t="0" r="0" b="0"/>
          <wp:wrapTight wrapText="bothSides">
            <wp:wrapPolygon edited="0">
              <wp:start x="0" y="0"/>
              <wp:lineTo x="0" y="21158"/>
              <wp:lineTo x="21543" y="21158"/>
              <wp:lineTo x="215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181850" cy="1147445"/>
                  </a:xfrm>
                  <a:prstGeom prst="rect">
                    <a:avLst/>
                  </a:prstGeom>
                  <a:noFill/>
                  <a:ln>
                    <a:noFill/>
                  </a:ln>
                </pic:spPr>
              </pic:pic>
            </a:graphicData>
          </a:graphic>
          <wp14:sizeRelH relativeFrom="margin">
            <wp14:pctWidth>0</wp14:pctWidth>
          </wp14:sizeRelH>
        </wp:anchor>
      </w:drawing>
    </w:r>
  </w:p>
  <w:p w14:paraId="02B2B959" w14:textId="7E8D9AFE" w:rsidR="005451C3" w:rsidRDefault="005451C3" w:rsidP="005451C3">
    <w:pPr>
      <w:pStyle w:val="Header"/>
    </w:pPr>
    <w:r>
      <w:rPr>
        <w:rFonts w:eastAsia="Times New Roman"/>
        <w:b/>
        <w:bCs/>
        <w:color w:val="FFFFFF"/>
      </w:rPr>
      <w:t>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030AD"/>
    <w:multiLevelType w:val="hybridMultilevel"/>
    <w:tmpl w:val="14F6A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267016"/>
    <w:multiLevelType w:val="hybridMultilevel"/>
    <w:tmpl w:val="E2E2A5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CE09E4"/>
    <w:multiLevelType w:val="hybridMultilevel"/>
    <w:tmpl w:val="2C4239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F015A2"/>
    <w:multiLevelType w:val="hybridMultilevel"/>
    <w:tmpl w:val="DA7C636A"/>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2AE9683E"/>
    <w:multiLevelType w:val="hybridMultilevel"/>
    <w:tmpl w:val="37A40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96205D"/>
    <w:multiLevelType w:val="hybridMultilevel"/>
    <w:tmpl w:val="7DE66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1667FF"/>
    <w:multiLevelType w:val="hybridMultilevel"/>
    <w:tmpl w:val="02780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C801DF"/>
    <w:multiLevelType w:val="hybridMultilevel"/>
    <w:tmpl w:val="737604E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412381"/>
    <w:multiLevelType w:val="hybridMultilevel"/>
    <w:tmpl w:val="24AC65E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D594C88"/>
    <w:multiLevelType w:val="hybridMultilevel"/>
    <w:tmpl w:val="9B4C1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F40589"/>
    <w:multiLevelType w:val="hybridMultilevel"/>
    <w:tmpl w:val="328A2A92"/>
    <w:lvl w:ilvl="0" w:tplc="AA7A86C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5E4E82"/>
    <w:multiLevelType w:val="hybridMultilevel"/>
    <w:tmpl w:val="92CE6BA2"/>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15:restartNumberingAfterBreak="0">
    <w:nsid w:val="4F5B0D31"/>
    <w:multiLevelType w:val="hybridMultilevel"/>
    <w:tmpl w:val="1EF042F2"/>
    <w:lvl w:ilvl="0" w:tplc="A642B53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8806F5"/>
    <w:multiLevelType w:val="hybridMultilevel"/>
    <w:tmpl w:val="06A0605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7047993"/>
    <w:multiLevelType w:val="hybridMultilevel"/>
    <w:tmpl w:val="526ED9BA"/>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8516113"/>
    <w:multiLevelType w:val="hybridMultilevel"/>
    <w:tmpl w:val="134A3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B7065B"/>
    <w:multiLevelType w:val="hybridMultilevel"/>
    <w:tmpl w:val="006C73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450286"/>
    <w:multiLevelType w:val="hybridMultilevel"/>
    <w:tmpl w:val="14E05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6219012">
    <w:abstractNumId w:val="16"/>
  </w:num>
  <w:num w:numId="2" w16cid:durableId="1128084415">
    <w:abstractNumId w:val="17"/>
  </w:num>
  <w:num w:numId="3" w16cid:durableId="956712810">
    <w:abstractNumId w:val="2"/>
  </w:num>
  <w:num w:numId="4" w16cid:durableId="325596051">
    <w:abstractNumId w:val="15"/>
  </w:num>
  <w:num w:numId="5" w16cid:durableId="178474593">
    <w:abstractNumId w:val="4"/>
  </w:num>
  <w:num w:numId="6" w16cid:durableId="318734140">
    <w:abstractNumId w:val="3"/>
  </w:num>
  <w:num w:numId="7" w16cid:durableId="562644184">
    <w:abstractNumId w:val="11"/>
  </w:num>
  <w:num w:numId="8" w16cid:durableId="1162967269">
    <w:abstractNumId w:val="14"/>
  </w:num>
  <w:num w:numId="9" w16cid:durableId="1066873893">
    <w:abstractNumId w:val="6"/>
  </w:num>
  <w:num w:numId="10" w16cid:durableId="286395825">
    <w:abstractNumId w:val="13"/>
  </w:num>
  <w:num w:numId="11" w16cid:durableId="90780790">
    <w:abstractNumId w:val="7"/>
  </w:num>
  <w:num w:numId="12" w16cid:durableId="1629123081">
    <w:abstractNumId w:val="1"/>
  </w:num>
  <w:num w:numId="13" w16cid:durableId="253128483">
    <w:abstractNumId w:val="10"/>
  </w:num>
  <w:num w:numId="14" w16cid:durableId="1331327345">
    <w:abstractNumId w:val="9"/>
  </w:num>
  <w:num w:numId="15" w16cid:durableId="1015423198">
    <w:abstractNumId w:val="8"/>
  </w:num>
  <w:num w:numId="16" w16cid:durableId="349376729">
    <w:abstractNumId w:val="0"/>
  </w:num>
  <w:num w:numId="17" w16cid:durableId="1878273334">
    <w:abstractNumId w:val="5"/>
  </w:num>
  <w:num w:numId="18" w16cid:durableId="205180260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F9D"/>
    <w:rsid w:val="00055D88"/>
    <w:rsid w:val="000F4430"/>
    <w:rsid w:val="001220CF"/>
    <w:rsid w:val="00123CD5"/>
    <w:rsid w:val="00130A0C"/>
    <w:rsid w:val="0018043A"/>
    <w:rsid w:val="001E55C5"/>
    <w:rsid w:val="002168AB"/>
    <w:rsid w:val="00217C99"/>
    <w:rsid w:val="002347AD"/>
    <w:rsid w:val="00254B49"/>
    <w:rsid w:val="002720F6"/>
    <w:rsid w:val="0027224C"/>
    <w:rsid w:val="00287F8B"/>
    <w:rsid w:val="002C6C3E"/>
    <w:rsid w:val="002D7421"/>
    <w:rsid w:val="003305D3"/>
    <w:rsid w:val="00353FA3"/>
    <w:rsid w:val="00381449"/>
    <w:rsid w:val="003903EF"/>
    <w:rsid w:val="00397790"/>
    <w:rsid w:val="003C4ECC"/>
    <w:rsid w:val="003E4AED"/>
    <w:rsid w:val="00415089"/>
    <w:rsid w:val="00481FA0"/>
    <w:rsid w:val="004A20BF"/>
    <w:rsid w:val="004B07EB"/>
    <w:rsid w:val="004D2E41"/>
    <w:rsid w:val="004D34B4"/>
    <w:rsid w:val="004D3777"/>
    <w:rsid w:val="004E224C"/>
    <w:rsid w:val="004F0F35"/>
    <w:rsid w:val="005451C3"/>
    <w:rsid w:val="005569CA"/>
    <w:rsid w:val="00576F11"/>
    <w:rsid w:val="005A03B3"/>
    <w:rsid w:val="005C0B26"/>
    <w:rsid w:val="005E3641"/>
    <w:rsid w:val="00611A56"/>
    <w:rsid w:val="006238D3"/>
    <w:rsid w:val="00663263"/>
    <w:rsid w:val="006829F4"/>
    <w:rsid w:val="006838B0"/>
    <w:rsid w:val="0069457C"/>
    <w:rsid w:val="00710ED4"/>
    <w:rsid w:val="00715ADF"/>
    <w:rsid w:val="007632F9"/>
    <w:rsid w:val="007F0406"/>
    <w:rsid w:val="007F4A88"/>
    <w:rsid w:val="00810F90"/>
    <w:rsid w:val="0081760E"/>
    <w:rsid w:val="008359A3"/>
    <w:rsid w:val="00841BE4"/>
    <w:rsid w:val="00845E69"/>
    <w:rsid w:val="00855C85"/>
    <w:rsid w:val="00871AE5"/>
    <w:rsid w:val="0088270B"/>
    <w:rsid w:val="008D2B5D"/>
    <w:rsid w:val="008F4DD0"/>
    <w:rsid w:val="00910250"/>
    <w:rsid w:val="00936258"/>
    <w:rsid w:val="00950F16"/>
    <w:rsid w:val="009607A5"/>
    <w:rsid w:val="009B210C"/>
    <w:rsid w:val="009E1D19"/>
    <w:rsid w:val="009F5909"/>
    <w:rsid w:val="00A53F7C"/>
    <w:rsid w:val="00A73C27"/>
    <w:rsid w:val="00AD20FD"/>
    <w:rsid w:val="00B00559"/>
    <w:rsid w:val="00B461E8"/>
    <w:rsid w:val="00B614DF"/>
    <w:rsid w:val="00B91DD0"/>
    <w:rsid w:val="00C51178"/>
    <w:rsid w:val="00C607BC"/>
    <w:rsid w:val="00C70875"/>
    <w:rsid w:val="00C900C3"/>
    <w:rsid w:val="00CA5D9B"/>
    <w:rsid w:val="00CA7094"/>
    <w:rsid w:val="00CF1224"/>
    <w:rsid w:val="00D11F60"/>
    <w:rsid w:val="00D55569"/>
    <w:rsid w:val="00D71761"/>
    <w:rsid w:val="00D74F12"/>
    <w:rsid w:val="00DA1F88"/>
    <w:rsid w:val="00DD787D"/>
    <w:rsid w:val="00DE0760"/>
    <w:rsid w:val="00DF2BC5"/>
    <w:rsid w:val="00DF7078"/>
    <w:rsid w:val="00E10A1E"/>
    <w:rsid w:val="00E25168"/>
    <w:rsid w:val="00E27C98"/>
    <w:rsid w:val="00E34700"/>
    <w:rsid w:val="00E43D29"/>
    <w:rsid w:val="00E608A0"/>
    <w:rsid w:val="00E76E46"/>
    <w:rsid w:val="00ED0DF3"/>
    <w:rsid w:val="00EE6F75"/>
    <w:rsid w:val="00F2375F"/>
    <w:rsid w:val="00F24327"/>
    <w:rsid w:val="00F42CE8"/>
    <w:rsid w:val="00F42F9D"/>
    <w:rsid w:val="00F5576A"/>
    <w:rsid w:val="00F806B2"/>
    <w:rsid w:val="00FC2D4D"/>
    <w:rsid w:val="00FC745B"/>
    <w:rsid w:val="00FF0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FEF09"/>
  <w15:docId w15:val="{D256C678-4BBD-464C-8173-9EE7B2E2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F9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42F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76F11"/>
    <w:rPr>
      <w:color w:val="0563C1"/>
      <w:u w:val="single"/>
    </w:rPr>
  </w:style>
  <w:style w:type="paragraph" w:styleId="ListParagraph">
    <w:name w:val="List Paragraph"/>
    <w:basedOn w:val="Normal"/>
    <w:uiPriority w:val="34"/>
    <w:qFormat/>
    <w:rsid w:val="00576F11"/>
    <w:pPr>
      <w:ind w:left="720"/>
      <w:contextualSpacing/>
    </w:pPr>
  </w:style>
  <w:style w:type="paragraph" w:styleId="NoSpacing">
    <w:name w:val="No Spacing"/>
    <w:uiPriority w:val="1"/>
    <w:qFormat/>
    <w:rsid w:val="00871AE5"/>
    <w:pPr>
      <w:spacing w:after="0" w:line="240" w:lineRule="auto"/>
    </w:pPr>
  </w:style>
  <w:style w:type="paragraph" w:styleId="Header">
    <w:name w:val="header"/>
    <w:basedOn w:val="Normal"/>
    <w:link w:val="HeaderChar"/>
    <w:uiPriority w:val="99"/>
    <w:unhideWhenUsed/>
    <w:rsid w:val="005451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1C3"/>
  </w:style>
  <w:style w:type="paragraph" w:styleId="Footer">
    <w:name w:val="footer"/>
    <w:basedOn w:val="Normal"/>
    <w:link w:val="FooterChar"/>
    <w:uiPriority w:val="99"/>
    <w:unhideWhenUsed/>
    <w:rsid w:val="005451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1C3"/>
  </w:style>
  <w:style w:type="paragraph" w:styleId="NormalWeb">
    <w:name w:val="Normal (Web)"/>
    <w:basedOn w:val="Normal"/>
    <w:uiPriority w:val="99"/>
    <w:unhideWhenUsed/>
    <w:rsid w:val="00CF1224"/>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55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9568012">
      <w:bodyDiv w:val="1"/>
      <w:marLeft w:val="0"/>
      <w:marRight w:val="0"/>
      <w:marTop w:val="0"/>
      <w:marBottom w:val="0"/>
      <w:divBdr>
        <w:top w:val="none" w:sz="0" w:space="0" w:color="auto"/>
        <w:left w:val="none" w:sz="0" w:space="0" w:color="auto"/>
        <w:bottom w:val="none" w:sz="0" w:space="0" w:color="auto"/>
        <w:right w:val="none" w:sz="0" w:space="0" w:color="auto"/>
      </w:divBdr>
    </w:div>
    <w:div w:id="1679195771">
      <w:bodyDiv w:val="1"/>
      <w:marLeft w:val="0"/>
      <w:marRight w:val="0"/>
      <w:marTop w:val="0"/>
      <w:marBottom w:val="0"/>
      <w:divBdr>
        <w:top w:val="none" w:sz="0" w:space="0" w:color="auto"/>
        <w:left w:val="none" w:sz="0" w:space="0" w:color="auto"/>
        <w:bottom w:val="none" w:sz="0" w:space="0" w:color="auto"/>
        <w:right w:val="none" w:sz="0" w:space="0" w:color="auto"/>
      </w:divBdr>
    </w:div>
    <w:div w:id="21229881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image002.png@01D95674.EF70C34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241</TotalTime>
  <Pages>2</Pages>
  <Words>430</Words>
  <Characters>2452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Edlynzia</dc:creator>
  <cp:keywords/>
  <dc:description/>
  <cp:lastModifiedBy>Barnes, Edlynzia</cp:lastModifiedBy>
  <cp:revision>8</cp:revision>
  <dcterms:created xsi:type="dcterms:W3CDTF">2024-07-15T19:48:00Z</dcterms:created>
  <dcterms:modified xsi:type="dcterms:W3CDTF">2024-08-01T15:25:00Z</dcterms:modified>
</cp:coreProperties>
</file>