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816A26" w14:textId="0DAC1A3F" w:rsidR="00576F11" w:rsidRPr="00F2375F" w:rsidRDefault="00F42F9D" w:rsidP="005451C3">
      <w:pPr>
        <w:jc w:val="center"/>
        <w:rPr>
          <w:rFonts w:cstheme="minorHAnsi"/>
          <w:b/>
          <w:bCs/>
          <w:sz w:val="28"/>
          <w:szCs w:val="28"/>
        </w:rPr>
      </w:pPr>
      <w:r w:rsidRPr="00F2375F">
        <w:rPr>
          <w:rFonts w:cstheme="minorHAnsi"/>
          <w:b/>
          <w:bCs/>
          <w:sz w:val="28"/>
          <w:szCs w:val="28"/>
        </w:rPr>
        <w:t>EPA’s Small Communit</w:t>
      </w:r>
      <w:r w:rsidR="00FC745B" w:rsidRPr="00F2375F">
        <w:rPr>
          <w:rFonts w:cstheme="minorHAnsi"/>
          <w:b/>
          <w:bCs/>
          <w:sz w:val="28"/>
          <w:szCs w:val="28"/>
        </w:rPr>
        <w:t>y</w:t>
      </w:r>
      <w:r w:rsidRPr="00F2375F">
        <w:rPr>
          <w:rFonts w:cstheme="minorHAnsi"/>
          <w:b/>
          <w:bCs/>
          <w:sz w:val="28"/>
          <w:szCs w:val="28"/>
        </w:rPr>
        <w:t xml:space="preserve"> Advisory Subcommittee (SCAS) Meeting </w:t>
      </w:r>
      <w:r w:rsidR="008F6F21">
        <w:rPr>
          <w:rFonts w:cstheme="minorHAnsi"/>
          <w:b/>
          <w:bCs/>
          <w:sz w:val="28"/>
          <w:szCs w:val="28"/>
        </w:rPr>
        <w:t>Summary</w:t>
      </w:r>
    </w:p>
    <w:p w14:paraId="75C6F6DC" w14:textId="601DB4DA" w:rsidR="00F42F9D" w:rsidRPr="005569CA" w:rsidRDefault="002347AD" w:rsidP="00F42F9D">
      <w:pPr>
        <w:jc w:val="center"/>
        <w:rPr>
          <w:rFonts w:cstheme="minorHAnsi"/>
          <w:sz w:val="24"/>
          <w:szCs w:val="24"/>
        </w:rPr>
      </w:pPr>
      <w:r>
        <w:rPr>
          <w:rFonts w:cstheme="minorHAnsi"/>
          <w:sz w:val="24"/>
          <w:szCs w:val="24"/>
        </w:rPr>
        <w:t>August</w:t>
      </w:r>
      <w:r w:rsidR="00710ED4">
        <w:rPr>
          <w:rFonts w:cstheme="minorHAnsi"/>
          <w:sz w:val="24"/>
          <w:szCs w:val="24"/>
        </w:rPr>
        <w:t xml:space="preserve"> 2</w:t>
      </w:r>
      <w:r w:rsidRPr="002347AD">
        <w:rPr>
          <w:rFonts w:cstheme="minorHAnsi"/>
          <w:sz w:val="24"/>
          <w:szCs w:val="24"/>
          <w:vertAlign w:val="superscript"/>
        </w:rPr>
        <w:t>nd</w:t>
      </w:r>
      <w:r w:rsidR="00F42F9D" w:rsidRPr="005569CA">
        <w:rPr>
          <w:rFonts w:cstheme="minorHAnsi"/>
          <w:sz w:val="24"/>
          <w:szCs w:val="24"/>
        </w:rPr>
        <w:t>, 202</w:t>
      </w:r>
      <w:r w:rsidR="00254B49">
        <w:rPr>
          <w:rFonts w:cstheme="minorHAnsi"/>
          <w:sz w:val="24"/>
          <w:szCs w:val="24"/>
        </w:rPr>
        <w:t>4</w:t>
      </w:r>
      <w:r w:rsidR="00576F11" w:rsidRPr="005569CA">
        <w:rPr>
          <w:rFonts w:cstheme="minorHAnsi"/>
          <w:sz w:val="24"/>
          <w:szCs w:val="24"/>
        </w:rPr>
        <w:t xml:space="preserve"> </w:t>
      </w:r>
    </w:p>
    <w:p w14:paraId="533C035C" w14:textId="196F56B8" w:rsidR="00CF1224" w:rsidRPr="00CF1224" w:rsidRDefault="00DF7078" w:rsidP="004F0F35">
      <w:pPr>
        <w:jc w:val="center"/>
        <w:rPr>
          <w:rFonts w:cstheme="minorHAnsi"/>
          <w:sz w:val="24"/>
          <w:szCs w:val="24"/>
        </w:rPr>
      </w:pPr>
      <w:r>
        <w:rPr>
          <w:noProof/>
        </w:rPr>
        <mc:AlternateContent>
          <mc:Choice Requires="wps">
            <w:drawing>
              <wp:anchor distT="4294967295" distB="4294967295" distL="114300" distR="114300" simplePos="0" relativeHeight="251659264" behindDoc="0" locked="0" layoutInCell="1" allowOverlap="1" wp14:anchorId="69FAAC7A" wp14:editId="6FC160FA">
                <wp:simplePos x="0" y="0"/>
                <wp:positionH relativeFrom="margin">
                  <wp:align>center</wp:align>
                </wp:positionH>
                <wp:positionV relativeFrom="paragraph">
                  <wp:posOffset>241299</wp:posOffset>
                </wp:positionV>
                <wp:extent cx="6753225"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753225" cy="0"/>
                        </a:xfrm>
                        <a:prstGeom prst="line">
                          <a:avLst/>
                        </a:prstGeom>
                      </wps:spPr>
                      <wps:style>
                        <a:lnRef idx="3">
                          <a:schemeClr val="accent1"/>
                        </a:lnRef>
                        <a:fillRef idx="0">
                          <a:schemeClr val="accent1"/>
                        </a:fillRef>
                        <a:effectRef idx="2">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59C5CD" id="Straight Connector 1" o:spid="_x0000_s1026" style="position:absolute;flip:y;z-index:251659264;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margin" from="0,19pt" to="531.75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" strokecolor="#4472c4 [3204]" strokeweight="1.5pt">
                <v:stroke joinstyle="miter"/>
                <o:lock v:ext="edit" shapetype="f"/>
                <w10:wrap anchorx="margin"/>
              </v:line>
            </w:pict>
          </mc:Fallback>
        </mc:AlternateContent>
      </w:r>
      <w:r w:rsidR="002347AD">
        <w:rPr>
          <w:rFonts w:cstheme="minorHAnsi"/>
          <w:sz w:val="24"/>
          <w:szCs w:val="24"/>
        </w:rPr>
        <w:t>11</w:t>
      </w:r>
      <w:r w:rsidR="00576F11" w:rsidRPr="005569CA">
        <w:rPr>
          <w:rFonts w:cstheme="minorHAnsi"/>
          <w:sz w:val="24"/>
          <w:szCs w:val="24"/>
        </w:rPr>
        <w:t>:</w:t>
      </w:r>
      <w:r w:rsidR="00C70875">
        <w:rPr>
          <w:rFonts w:cstheme="minorHAnsi"/>
          <w:sz w:val="24"/>
          <w:szCs w:val="24"/>
        </w:rPr>
        <w:t>0</w:t>
      </w:r>
      <w:r w:rsidR="00576F11" w:rsidRPr="005569CA">
        <w:rPr>
          <w:rFonts w:cstheme="minorHAnsi"/>
          <w:sz w:val="24"/>
          <w:szCs w:val="24"/>
        </w:rPr>
        <w:t xml:space="preserve">0 </w:t>
      </w:r>
      <w:r w:rsidR="00710ED4">
        <w:rPr>
          <w:rFonts w:cstheme="minorHAnsi"/>
          <w:sz w:val="24"/>
          <w:szCs w:val="24"/>
        </w:rPr>
        <w:t>A</w:t>
      </w:r>
      <w:r w:rsidR="00576F11" w:rsidRPr="005569CA">
        <w:rPr>
          <w:rFonts w:cstheme="minorHAnsi"/>
          <w:sz w:val="24"/>
          <w:szCs w:val="24"/>
        </w:rPr>
        <w:t xml:space="preserve">M – </w:t>
      </w:r>
      <w:r w:rsidR="002347AD">
        <w:rPr>
          <w:rFonts w:cstheme="minorHAnsi"/>
          <w:sz w:val="24"/>
          <w:szCs w:val="24"/>
        </w:rPr>
        <w:t>12</w:t>
      </w:r>
      <w:r w:rsidR="00710ED4">
        <w:rPr>
          <w:rFonts w:cstheme="minorHAnsi"/>
          <w:sz w:val="24"/>
          <w:szCs w:val="24"/>
        </w:rPr>
        <w:t>:30</w:t>
      </w:r>
      <w:r w:rsidR="00576F11" w:rsidRPr="005569CA">
        <w:rPr>
          <w:rFonts w:cstheme="minorHAnsi"/>
          <w:sz w:val="24"/>
          <w:szCs w:val="24"/>
        </w:rPr>
        <w:t xml:space="preserve"> </w:t>
      </w:r>
      <w:r w:rsidR="002347AD">
        <w:rPr>
          <w:rFonts w:cstheme="minorHAnsi"/>
          <w:sz w:val="24"/>
          <w:szCs w:val="24"/>
        </w:rPr>
        <w:t>P</w:t>
      </w:r>
      <w:r w:rsidR="00576F11" w:rsidRPr="005569CA">
        <w:rPr>
          <w:rFonts w:cstheme="minorHAnsi"/>
          <w:sz w:val="24"/>
          <w:szCs w:val="24"/>
        </w:rPr>
        <w:t>M Eastern Time</w:t>
      </w:r>
    </w:p>
    <w:p w14:paraId="4E7683BD" w14:textId="1E778AE7" w:rsidR="005569CA" w:rsidRPr="002D7421" w:rsidRDefault="005569CA" w:rsidP="002D7421">
      <w:pPr>
        <w:jc w:val="center"/>
        <w:rPr>
          <w:rFonts w:cstheme="minorHAnsi"/>
          <w:i/>
          <w:iCs/>
          <w:sz w:val="24"/>
          <w:szCs w:val="24"/>
        </w:rPr>
      </w:pPr>
    </w:p>
    <w:tbl>
      <w:tblPr>
        <w:tblStyle w:val="TableGrid"/>
        <w:tblW w:w="9806" w:type="dxa"/>
        <w:tblInd w:w="-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06"/>
      </w:tblGrid>
      <w:tr w:rsidR="00FE1E50" w:rsidRPr="005569CA" w14:paraId="182FCD5A" w14:textId="77777777" w:rsidTr="00A87D80">
        <w:trPr>
          <w:trHeight w:val="446"/>
        </w:trPr>
        <w:tc>
          <w:tcPr>
            <w:tcW w:w="9806" w:type="dxa"/>
            <w:shd w:val="clear" w:color="auto" w:fill="8496B0" w:themeFill="text2" w:themeFillTint="99"/>
          </w:tcPr>
          <w:p w14:paraId="467BD88F" w14:textId="39AB7A13" w:rsidR="00FE1E50" w:rsidRPr="005569CA" w:rsidRDefault="00FE1E50" w:rsidP="00871AE5">
            <w:pPr>
              <w:rPr>
                <w:rFonts w:cstheme="minorHAnsi"/>
                <w:b/>
                <w:bCs/>
                <w:sz w:val="24"/>
                <w:szCs w:val="24"/>
              </w:rPr>
            </w:pPr>
            <w:r w:rsidRPr="005569CA">
              <w:rPr>
                <w:rFonts w:cstheme="minorHAnsi"/>
                <w:b/>
                <w:bCs/>
                <w:sz w:val="24"/>
                <w:szCs w:val="24"/>
              </w:rPr>
              <w:t xml:space="preserve">Agenda </w:t>
            </w:r>
          </w:p>
        </w:tc>
      </w:tr>
      <w:tr w:rsidR="00FE1E50" w:rsidRPr="005569CA" w14:paraId="7D647F65" w14:textId="77777777" w:rsidTr="00A87D80">
        <w:trPr>
          <w:trHeight w:val="900"/>
        </w:trPr>
        <w:tc>
          <w:tcPr>
            <w:tcW w:w="9806" w:type="dxa"/>
          </w:tcPr>
          <w:p w14:paraId="35C162E5" w14:textId="7DAB1841" w:rsidR="00FE1E50" w:rsidRPr="001220CF" w:rsidRDefault="00FE1E50" w:rsidP="00871AE5">
            <w:pPr>
              <w:rPr>
                <w:rFonts w:cstheme="minorHAnsi"/>
                <w:b/>
                <w:bCs/>
                <w:sz w:val="24"/>
                <w:szCs w:val="24"/>
              </w:rPr>
            </w:pPr>
            <w:r w:rsidRPr="001220CF">
              <w:rPr>
                <w:rFonts w:cstheme="minorHAnsi"/>
                <w:b/>
                <w:bCs/>
                <w:sz w:val="24"/>
                <w:szCs w:val="24"/>
              </w:rPr>
              <w:t>Meeting Welcome and Roll Call</w:t>
            </w:r>
          </w:p>
          <w:p w14:paraId="156922B0" w14:textId="1F0E62E2" w:rsidR="00FE1E50" w:rsidRPr="008F6F21" w:rsidRDefault="00FE1E50" w:rsidP="00F5576A">
            <w:pPr>
              <w:rPr>
                <w:rFonts w:cstheme="minorHAnsi"/>
                <w:sz w:val="24"/>
                <w:szCs w:val="24"/>
              </w:rPr>
            </w:pPr>
            <w:r>
              <w:rPr>
                <w:rFonts w:cstheme="minorHAnsi"/>
                <w:sz w:val="24"/>
                <w:szCs w:val="24"/>
              </w:rPr>
              <w:t xml:space="preserve">Supervisor Mallek opened the meeting </w:t>
            </w:r>
            <w:r w:rsidR="00F750E0">
              <w:rPr>
                <w:rFonts w:cstheme="minorHAnsi"/>
                <w:sz w:val="24"/>
                <w:szCs w:val="24"/>
              </w:rPr>
              <w:t xml:space="preserve">by </w:t>
            </w:r>
            <w:r>
              <w:rPr>
                <w:rFonts w:cstheme="minorHAnsi"/>
                <w:sz w:val="24"/>
                <w:szCs w:val="24"/>
              </w:rPr>
              <w:t xml:space="preserve">welcoming Subcommittee members and took roll call. Supervisor Mallek previewed the topics for the meeting and welcomed Michelle Marchello to provide </w:t>
            </w:r>
            <w:r w:rsidR="00F750E0">
              <w:rPr>
                <w:rFonts w:cstheme="minorHAnsi"/>
                <w:sz w:val="24"/>
                <w:szCs w:val="24"/>
              </w:rPr>
              <w:t>opening</w:t>
            </w:r>
            <w:r>
              <w:rPr>
                <w:rFonts w:cstheme="minorHAnsi"/>
                <w:sz w:val="24"/>
                <w:szCs w:val="24"/>
              </w:rPr>
              <w:t xml:space="preserve"> remarks on behalf of EPA. </w:t>
            </w:r>
          </w:p>
        </w:tc>
      </w:tr>
      <w:tr w:rsidR="00FE1E50" w:rsidRPr="005569CA" w14:paraId="7C8D1F13" w14:textId="77777777" w:rsidTr="00A87D80">
        <w:trPr>
          <w:trHeight w:val="890"/>
        </w:trPr>
        <w:tc>
          <w:tcPr>
            <w:tcW w:w="9806" w:type="dxa"/>
          </w:tcPr>
          <w:p w14:paraId="112C5048" w14:textId="77777777" w:rsidR="00A87D80" w:rsidRDefault="00A87D80" w:rsidP="00CF1224">
            <w:pPr>
              <w:rPr>
                <w:rFonts w:cstheme="minorHAnsi"/>
                <w:b/>
                <w:bCs/>
                <w:sz w:val="24"/>
                <w:szCs w:val="24"/>
              </w:rPr>
            </w:pPr>
            <w:bookmarkStart w:id="0" w:name="_Hlk135300431"/>
          </w:p>
          <w:p w14:paraId="553C32AE" w14:textId="354AC9CB" w:rsidR="00FE1E50" w:rsidRPr="001220CF" w:rsidRDefault="00FE1E50" w:rsidP="00CF1224">
            <w:pPr>
              <w:rPr>
                <w:rFonts w:cstheme="minorHAnsi"/>
                <w:b/>
                <w:bCs/>
                <w:sz w:val="24"/>
                <w:szCs w:val="24"/>
              </w:rPr>
            </w:pPr>
            <w:r w:rsidRPr="001220CF">
              <w:rPr>
                <w:rFonts w:cstheme="minorHAnsi"/>
                <w:b/>
                <w:bCs/>
                <w:sz w:val="24"/>
                <w:szCs w:val="24"/>
              </w:rPr>
              <w:t>EPA Welcom</w:t>
            </w:r>
            <w:r>
              <w:rPr>
                <w:rFonts w:cstheme="minorHAnsi"/>
                <w:b/>
                <w:bCs/>
                <w:sz w:val="24"/>
                <w:szCs w:val="24"/>
              </w:rPr>
              <w:t>ing Remarks</w:t>
            </w:r>
          </w:p>
          <w:p w14:paraId="003C6AF6" w14:textId="77777777" w:rsidR="00D0522C" w:rsidRDefault="00FE1E50" w:rsidP="008F6F21">
            <w:pPr>
              <w:rPr>
                <w:rFonts w:cstheme="minorHAnsi"/>
                <w:sz w:val="24"/>
                <w:szCs w:val="24"/>
              </w:rPr>
            </w:pPr>
            <w:r w:rsidRPr="00D0522C">
              <w:rPr>
                <w:rFonts w:cstheme="minorHAnsi"/>
                <w:sz w:val="24"/>
                <w:szCs w:val="24"/>
              </w:rPr>
              <w:t xml:space="preserve">Michelle Marchello, Senior Advisor for State and Local Governments, </w:t>
            </w:r>
            <w:r w:rsidR="00D0522C">
              <w:rPr>
                <w:rFonts w:cstheme="minorHAnsi"/>
                <w:sz w:val="24"/>
                <w:szCs w:val="24"/>
              </w:rPr>
              <w:t xml:space="preserve">welcomed members to the meeting. Ms. Marchello recently joined EPA and emphasized the importance of the Subcommittee and their work as advisors to the Agency. </w:t>
            </w:r>
          </w:p>
          <w:p w14:paraId="34A1F847" w14:textId="77777777" w:rsidR="00D0522C" w:rsidRDefault="00D0522C" w:rsidP="008F6F21">
            <w:pPr>
              <w:rPr>
                <w:rFonts w:cstheme="minorHAnsi"/>
                <w:sz w:val="24"/>
                <w:szCs w:val="24"/>
              </w:rPr>
            </w:pPr>
          </w:p>
          <w:p w14:paraId="048EFD03" w14:textId="572B8BB2" w:rsidR="00FE1E50" w:rsidRPr="00D0522C" w:rsidRDefault="00D0522C" w:rsidP="008F6F21">
            <w:pPr>
              <w:rPr>
                <w:rFonts w:cstheme="minorHAnsi"/>
                <w:sz w:val="24"/>
                <w:szCs w:val="24"/>
              </w:rPr>
            </w:pPr>
            <w:r>
              <w:rPr>
                <w:rFonts w:cstheme="minorHAnsi"/>
                <w:sz w:val="24"/>
                <w:szCs w:val="24"/>
              </w:rPr>
              <w:t xml:space="preserve">Ms. Marchello highlighted activities underway from the Biden-Harris Administration, including funding, pollution reduction, and Community Change Grants. </w:t>
            </w:r>
          </w:p>
        </w:tc>
      </w:tr>
      <w:bookmarkEnd w:id="0"/>
      <w:tr w:rsidR="00FE1E50" w:rsidRPr="005569CA" w14:paraId="655A2DE9" w14:textId="77777777" w:rsidTr="00A87D80">
        <w:trPr>
          <w:trHeight w:val="1109"/>
        </w:trPr>
        <w:tc>
          <w:tcPr>
            <w:tcW w:w="9806" w:type="dxa"/>
          </w:tcPr>
          <w:p w14:paraId="1D025D13" w14:textId="77777777" w:rsidR="00A87D80" w:rsidRDefault="00A87D80" w:rsidP="00710ED4">
            <w:pPr>
              <w:rPr>
                <w:rFonts w:cstheme="minorHAnsi"/>
                <w:b/>
                <w:bCs/>
                <w:sz w:val="24"/>
                <w:szCs w:val="24"/>
              </w:rPr>
            </w:pPr>
          </w:p>
          <w:p w14:paraId="0D9CECBB" w14:textId="64DC17FC" w:rsidR="00FE1E50" w:rsidRPr="00A87D80" w:rsidRDefault="00FE1E50" w:rsidP="001220CF">
            <w:pPr>
              <w:rPr>
                <w:rFonts w:cstheme="minorHAnsi"/>
                <w:b/>
                <w:bCs/>
                <w:sz w:val="24"/>
                <w:szCs w:val="24"/>
              </w:rPr>
            </w:pPr>
            <w:r w:rsidRPr="00A87D80">
              <w:rPr>
                <w:rFonts w:cstheme="minorHAnsi"/>
                <w:b/>
                <w:bCs/>
                <w:sz w:val="24"/>
                <w:szCs w:val="24"/>
              </w:rPr>
              <w:t>EPA’s Proposed Water System Restructuring Assessment Rule</w:t>
            </w:r>
          </w:p>
          <w:p w14:paraId="0C984A04" w14:textId="53CE41D2" w:rsidR="00FE1E50" w:rsidRPr="00A87D80" w:rsidRDefault="00FE1E50" w:rsidP="00D0522C">
            <w:pPr>
              <w:rPr>
                <w:rFonts w:cstheme="minorHAnsi"/>
                <w:sz w:val="24"/>
                <w:szCs w:val="24"/>
              </w:rPr>
            </w:pPr>
            <w:r w:rsidRPr="00A87D80">
              <w:rPr>
                <w:rFonts w:cstheme="minorHAnsi"/>
                <w:sz w:val="24"/>
                <w:szCs w:val="24"/>
              </w:rPr>
              <w:t xml:space="preserve">Frank Sylvester, </w:t>
            </w:r>
            <w:r w:rsidR="00D0522C" w:rsidRPr="00A87D80">
              <w:rPr>
                <w:rFonts w:cstheme="minorHAnsi"/>
                <w:sz w:val="24"/>
                <w:szCs w:val="24"/>
              </w:rPr>
              <w:t xml:space="preserve">Acting </w:t>
            </w:r>
            <w:r w:rsidRPr="00A87D80">
              <w:rPr>
                <w:rFonts w:cstheme="minorHAnsi"/>
                <w:sz w:val="24"/>
                <w:szCs w:val="24"/>
              </w:rPr>
              <w:t xml:space="preserve">LGAC </w:t>
            </w:r>
            <w:r w:rsidR="00D0522C" w:rsidRPr="00A87D80">
              <w:rPr>
                <w:rFonts w:cstheme="minorHAnsi"/>
                <w:sz w:val="24"/>
                <w:szCs w:val="24"/>
              </w:rPr>
              <w:t>Designated Federal Officer (</w:t>
            </w:r>
            <w:r w:rsidRPr="00A87D80">
              <w:rPr>
                <w:rFonts w:cstheme="minorHAnsi"/>
                <w:sz w:val="24"/>
                <w:szCs w:val="24"/>
              </w:rPr>
              <w:t>DFO</w:t>
            </w:r>
            <w:r w:rsidR="00D0522C" w:rsidRPr="00A87D80">
              <w:rPr>
                <w:rFonts w:cstheme="minorHAnsi"/>
                <w:sz w:val="24"/>
                <w:szCs w:val="24"/>
              </w:rPr>
              <w:t>)</w:t>
            </w:r>
            <w:r w:rsidRPr="00A87D80">
              <w:rPr>
                <w:rFonts w:cstheme="minorHAnsi"/>
                <w:sz w:val="24"/>
                <w:szCs w:val="24"/>
              </w:rPr>
              <w:t xml:space="preserve"> </w:t>
            </w:r>
            <w:r w:rsidR="00D0522C" w:rsidRPr="00A87D80">
              <w:rPr>
                <w:rFonts w:cstheme="minorHAnsi"/>
                <w:sz w:val="24"/>
                <w:szCs w:val="24"/>
              </w:rPr>
              <w:t xml:space="preserve">provided an overview of EPA’s </w:t>
            </w:r>
            <w:r w:rsidR="00D0522C" w:rsidRPr="00A87D80">
              <w:rPr>
                <w:rFonts w:cstheme="minorHAnsi"/>
                <w:sz w:val="24"/>
                <w:szCs w:val="24"/>
              </w:rPr>
              <w:t>Proposed Water System Restructuring Assessment Rule</w:t>
            </w:r>
            <w:r w:rsidR="00D0522C" w:rsidRPr="00A87D80">
              <w:rPr>
                <w:rFonts w:cstheme="minorHAnsi"/>
                <w:sz w:val="24"/>
                <w:szCs w:val="24"/>
              </w:rPr>
              <w:t xml:space="preserve">. Following the overview, Ms. Sylvester briefed the Subcommittee </w:t>
            </w:r>
            <w:r w:rsidR="00F750E0">
              <w:rPr>
                <w:rFonts w:cstheme="minorHAnsi"/>
                <w:sz w:val="24"/>
                <w:szCs w:val="24"/>
              </w:rPr>
              <w:t xml:space="preserve">with </w:t>
            </w:r>
            <w:r w:rsidR="00D0522C" w:rsidRPr="00A87D80">
              <w:rPr>
                <w:rFonts w:cstheme="minorHAnsi"/>
                <w:sz w:val="24"/>
                <w:szCs w:val="24"/>
              </w:rPr>
              <w:t xml:space="preserve">draft recommendations developed by the LGAC Water Workgroup. Ms. Sylvester proposed </w:t>
            </w:r>
            <w:r w:rsidR="00F750E0">
              <w:rPr>
                <w:rFonts w:cstheme="minorHAnsi"/>
                <w:sz w:val="24"/>
                <w:szCs w:val="24"/>
              </w:rPr>
              <w:t>a series of questions</w:t>
            </w:r>
            <w:r w:rsidR="00D0522C" w:rsidRPr="00A87D80">
              <w:rPr>
                <w:rFonts w:cstheme="minorHAnsi"/>
                <w:sz w:val="24"/>
                <w:szCs w:val="24"/>
              </w:rPr>
              <w:t xml:space="preserve"> </w:t>
            </w:r>
            <w:r w:rsidR="00F750E0">
              <w:rPr>
                <w:rFonts w:cstheme="minorHAnsi"/>
                <w:sz w:val="24"/>
                <w:szCs w:val="24"/>
              </w:rPr>
              <w:t>(</w:t>
            </w:r>
            <w:r w:rsidR="00D0522C" w:rsidRPr="00A87D80">
              <w:rPr>
                <w:rFonts w:cstheme="minorHAnsi"/>
                <w:sz w:val="24"/>
                <w:szCs w:val="24"/>
              </w:rPr>
              <w:t>below</w:t>
            </w:r>
            <w:r w:rsidR="00F750E0">
              <w:rPr>
                <w:rFonts w:cstheme="minorHAnsi"/>
                <w:sz w:val="24"/>
                <w:szCs w:val="24"/>
              </w:rPr>
              <w:t>)</w:t>
            </w:r>
            <w:r w:rsidR="00D0522C" w:rsidRPr="00A87D80">
              <w:rPr>
                <w:rFonts w:cstheme="minorHAnsi"/>
                <w:sz w:val="24"/>
                <w:szCs w:val="24"/>
              </w:rPr>
              <w:t xml:space="preserve"> and asked Subcommittee members </w:t>
            </w:r>
            <w:r w:rsidR="00052C1F" w:rsidRPr="00A87D80">
              <w:rPr>
                <w:rFonts w:cstheme="minorHAnsi"/>
                <w:sz w:val="24"/>
                <w:szCs w:val="24"/>
              </w:rPr>
              <w:t xml:space="preserve">for comments/questions. </w:t>
            </w:r>
          </w:p>
          <w:p w14:paraId="096375DE" w14:textId="77777777" w:rsidR="00FE1E50" w:rsidRPr="00A87D80" w:rsidRDefault="00FE1E50" w:rsidP="00ED0DF3">
            <w:pPr>
              <w:rPr>
                <w:b/>
                <w:bCs/>
                <w:sz w:val="24"/>
                <w:szCs w:val="24"/>
              </w:rPr>
            </w:pPr>
          </w:p>
          <w:p w14:paraId="7BF5291A" w14:textId="77777777" w:rsidR="00FE1E50" w:rsidRPr="00A87D80" w:rsidRDefault="00FE1E50" w:rsidP="00052C1F">
            <w:pPr>
              <w:ind w:left="720"/>
              <w:rPr>
                <w:sz w:val="24"/>
                <w:szCs w:val="24"/>
              </w:rPr>
            </w:pPr>
            <w:r w:rsidRPr="00A87D80">
              <w:rPr>
                <w:sz w:val="24"/>
                <w:szCs w:val="24"/>
              </w:rPr>
              <w:t xml:space="preserve">(1)  To support transparency and community engagement, the proposed Water System Restructuring Assessment Rule requires public meetings for assessments that identify consolidation or ownership transfer as restructuring options. The proposed rule also requires states to provide the public with electronic and paper copies of state-approved assessments and to consult with the assessed water system about voluntary next steps based on a completed assessment. </w:t>
            </w:r>
          </w:p>
          <w:p w14:paraId="0736BD64" w14:textId="77777777" w:rsidR="00FE1E50" w:rsidRPr="00A87D80" w:rsidRDefault="00FE1E50" w:rsidP="00052C1F">
            <w:pPr>
              <w:ind w:left="720"/>
              <w:rPr>
                <w:b/>
                <w:bCs/>
                <w:sz w:val="24"/>
                <w:szCs w:val="24"/>
              </w:rPr>
            </w:pPr>
            <w:r w:rsidRPr="00A87D80">
              <w:rPr>
                <w:sz w:val="24"/>
                <w:szCs w:val="24"/>
              </w:rPr>
              <w:lastRenderedPageBreak/>
              <w:t xml:space="preserve">EPA also is considering a requirement that states create a Citizen's Advisory Council (CAC) or utilize an existing advisory body, including a local government agency, town council, etc., for direct involvement in mandatory restructuring assessment. </w:t>
            </w:r>
            <w:r w:rsidRPr="00A87D80">
              <w:rPr>
                <w:b/>
                <w:bCs/>
                <w:sz w:val="24"/>
                <w:szCs w:val="24"/>
              </w:rPr>
              <w:t>What factors should EPA consider when evaluating potential additional community engagement requirements for mandatory assessments in the final rule?</w:t>
            </w:r>
          </w:p>
          <w:p w14:paraId="5A0C4B04" w14:textId="77777777" w:rsidR="00FE1E50" w:rsidRPr="00A87D80" w:rsidRDefault="00FE1E50" w:rsidP="00ED0DF3">
            <w:pPr>
              <w:rPr>
                <w:sz w:val="24"/>
                <w:szCs w:val="24"/>
              </w:rPr>
            </w:pPr>
          </w:p>
          <w:p w14:paraId="24A6C04E" w14:textId="77777777" w:rsidR="00FE1E50" w:rsidRPr="00A87D80" w:rsidRDefault="00FE1E50" w:rsidP="00052C1F">
            <w:pPr>
              <w:ind w:left="720"/>
              <w:rPr>
                <w:sz w:val="24"/>
                <w:szCs w:val="24"/>
              </w:rPr>
            </w:pPr>
            <w:r w:rsidRPr="00A87D80">
              <w:rPr>
                <w:sz w:val="24"/>
                <w:szCs w:val="24"/>
              </w:rPr>
              <w:t xml:space="preserve">(2) The proposed rule includes the SDWA enforcement relief and liability protection incentives for water systems to voluntarily develop and implement restructuring plans for struggling water systems. Under SDWA, the restructuring plan types eligible for these incentives include forms of consolidation or ownership transfer, which an assessment could identify as the most feasible alternatives to ensure a community receives safe, affordable drinking water. EPA recognizes that these types of permanent and long-term changes in water system management, operations or ownership can raise concerns about affordable water rates, transparency in decision making, and accountability to consumers. </w:t>
            </w:r>
            <w:r w:rsidRPr="00A87D80">
              <w:rPr>
                <w:b/>
                <w:bCs/>
                <w:sz w:val="24"/>
                <w:szCs w:val="24"/>
              </w:rPr>
              <w:t>How could EPA supplement the SDWA incentives to encourage water systems to develop and submit eligible restructuring plans?</w:t>
            </w:r>
            <w:r w:rsidRPr="00A87D80">
              <w:rPr>
                <w:sz w:val="24"/>
                <w:szCs w:val="24"/>
              </w:rPr>
              <w:t xml:space="preserve"> </w:t>
            </w:r>
          </w:p>
          <w:p w14:paraId="2C2C40BC" w14:textId="77777777" w:rsidR="00FE1E50" w:rsidRPr="00A87D80" w:rsidRDefault="00FE1E50" w:rsidP="00ED0DF3">
            <w:pPr>
              <w:rPr>
                <w:sz w:val="24"/>
                <w:szCs w:val="24"/>
              </w:rPr>
            </w:pPr>
          </w:p>
          <w:p w14:paraId="38BC4251" w14:textId="77777777" w:rsidR="00FE1E50" w:rsidRPr="00A87D80" w:rsidRDefault="00FE1E50" w:rsidP="00052C1F">
            <w:pPr>
              <w:pStyle w:val="ListParagraph"/>
              <w:rPr>
                <w:b/>
                <w:bCs/>
                <w:sz w:val="24"/>
                <w:szCs w:val="24"/>
              </w:rPr>
            </w:pPr>
            <w:r w:rsidRPr="00A87D80">
              <w:rPr>
                <w:sz w:val="24"/>
                <w:szCs w:val="24"/>
              </w:rPr>
              <w:t xml:space="preserve">(3) The proposed rule requires that a mandatory restructuring assessment be "tailored" to water system characteristics, including characteristics of the service community, such as underserved or disadvantaged status under SDWA Section 1459(A). </w:t>
            </w:r>
            <w:r w:rsidRPr="00A87D80">
              <w:rPr>
                <w:b/>
                <w:bCs/>
                <w:sz w:val="24"/>
                <w:szCs w:val="24"/>
              </w:rPr>
              <w:t>What other factors should EPA consider requiring in the final rule as tailoring criteria for mandatory restructuring assessments?</w:t>
            </w:r>
          </w:p>
          <w:p w14:paraId="0D0FED98" w14:textId="77777777" w:rsidR="00FE1E50" w:rsidRPr="00A87D80" w:rsidRDefault="00FE1E50" w:rsidP="00ED0DF3">
            <w:pPr>
              <w:rPr>
                <w:rFonts w:cstheme="minorHAnsi"/>
                <w:sz w:val="24"/>
                <w:szCs w:val="24"/>
              </w:rPr>
            </w:pPr>
          </w:p>
          <w:p w14:paraId="5D0EE1D5" w14:textId="04CDDDC2" w:rsidR="00FE1E50" w:rsidRPr="00F750E0" w:rsidRDefault="00F750E0" w:rsidP="00052C1F">
            <w:pPr>
              <w:rPr>
                <w:rFonts w:cstheme="minorHAnsi"/>
                <w:b/>
                <w:bCs/>
                <w:sz w:val="24"/>
                <w:szCs w:val="24"/>
              </w:rPr>
            </w:pPr>
            <w:r w:rsidRPr="00F750E0">
              <w:rPr>
                <w:rFonts w:cstheme="minorHAnsi"/>
                <w:b/>
                <w:bCs/>
                <w:sz w:val="24"/>
                <w:szCs w:val="24"/>
              </w:rPr>
              <w:t>SCAS Input</w:t>
            </w:r>
          </w:p>
          <w:p w14:paraId="51BA91CB" w14:textId="47028F6F" w:rsidR="00FE1E50" w:rsidRPr="00A87D80" w:rsidRDefault="00F750E0" w:rsidP="001220CF">
            <w:pPr>
              <w:rPr>
                <w:rFonts w:cstheme="minorHAnsi"/>
                <w:sz w:val="24"/>
                <w:szCs w:val="24"/>
              </w:rPr>
            </w:pPr>
            <w:r>
              <w:rPr>
                <w:rFonts w:cstheme="minorHAnsi"/>
                <w:sz w:val="24"/>
                <w:szCs w:val="24"/>
              </w:rPr>
              <w:t xml:space="preserve">A common </w:t>
            </w:r>
            <w:r w:rsidR="00014AF9" w:rsidRPr="00A87D80">
              <w:rPr>
                <w:rFonts w:cstheme="minorHAnsi"/>
                <w:sz w:val="24"/>
                <w:szCs w:val="24"/>
              </w:rPr>
              <w:t xml:space="preserve">concern from the SCAS circled around the financial burden of restructuring for small communities. Tax based services for small, rural and </w:t>
            </w:r>
            <w:r w:rsidR="00A87D80" w:rsidRPr="00A87D80">
              <w:rPr>
                <w:rFonts w:cstheme="minorHAnsi"/>
                <w:sz w:val="24"/>
                <w:szCs w:val="24"/>
              </w:rPr>
              <w:t>disadvantage</w:t>
            </w:r>
            <w:r w:rsidR="00014AF9" w:rsidRPr="00A87D80">
              <w:rPr>
                <w:rFonts w:cstheme="minorHAnsi"/>
                <w:sz w:val="24"/>
                <w:szCs w:val="24"/>
              </w:rPr>
              <w:t xml:space="preserve"> communities </w:t>
            </w:r>
            <w:r w:rsidRPr="00A87D80">
              <w:rPr>
                <w:rFonts w:cstheme="minorHAnsi"/>
                <w:sz w:val="24"/>
                <w:szCs w:val="24"/>
              </w:rPr>
              <w:t>bring</w:t>
            </w:r>
            <w:r w:rsidR="00014AF9" w:rsidRPr="00A87D80">
              <w:rPr>
                <w:rFonts w:cstheme="minorHAnsi"/>
                <w:sz w:val="24"/>
                <w:szCs w:val="24"/>
              </w:rPr>
              <w:t xml:space="preserve"> forth a set of issues as it stands now, so to restructure and add on additional financial stipulations will be challenging for small towns. </w:t>
            </w:r>
          </w:p>
          <w:p w14:paraId="7CEFFE2E" w14:textId="77777777" w:rsidR="00014AF9" w:rsidRPr="00A87D80" w:rsidRDefault="00014AF9" w:rsidP="001220CF">
            <w:pPr>
              <w:rPr>
                <w:rFonts w:cstheme="minorHAnsi"/>
                <w:sz w:val="24"/>
                <w:szCs w:val="24"/>
              </w:rPr>
            </w:pPr>
          </w:p>
          <w:p w14:paraId="34C1AB99" w14:textId="77777777" w:rsidR="00014AF9" w:rsidRPr="00A87D80" w:rsidRDefault="00014AF9" w:rsidP="001220CF">
            <w:pPr>
              <w:rPr>
                <w:rFonts w:cstheme="minorHAnsi"/>
                <w:sz w:val="24"/>
                <w:szCs w:val="24"/>
              </w:rPr>
            </w:pPr>
            <w:r w:rsidRPr="00A87D80">
              <w:rPr>
                <w:rFonts w:cstheme="minorHAnsi"/>
                <w:sz w:val="24"/>
                <w:szCs w:val="24"/>
              </w:rPr>
              <w:t xml:space="preserve">Mayor Kyle Shipp mentioned that his city just completed a water system merge with a neighboring municipality and spoke to the process. Mayor Shipp spoke to local concerns regarding state involvement, having a distressed utility system, affordability, and regulatory oversight. </w:t>
            </w:r>
          </w:p>
          <w:p w14:paraId="434DAAE6" w14:textId="77777777" w:rsidR="00014AF9" w:rsidRPr="00A87D80" w:rsidRDefault="00014AF9" w:rsidP="001220CF">
            <w:pPr>
              <w:rPr>
                <w:rFonts w:cstheme="minorHAnsi"/>
                <w:sz w:val="24"/>
                <w:szCs w:val="24"/>
              </w:rPr>
            </w:pPr>
          </w:p>
          <w:p w14:paraId="6192F47E" w14:textId="6F3BFAE5" w:rsidR="00014AF9" w:rsidRPr="00A87D80" w:rsidRDefault="00014AF9" w:rsidP="001220CF">
            <w:pPr>
              <w:rPr>
                <w:rFonts w:cstheme="minorHAnsi"/>
                <w:sz w:val="24"/>
                <w:szCs w:val="24"/>
              </w:rPr>
            </w:pPr>
            <w:r w:rsidRPr="00A87D80">
              <w:rPr>
                <w:rFonts w:cstheme="minorHAnsi"/>
                <w:sz w:val="24"/>
                <w:szCs w:val="24"/>
              </w:rPr>
              <w:t>Gary Brown, Director of the Detroit Water and Sewer Department</w:t>
            </w:r>
            <w:r w:rsidR="00291737" w:rsidRPr="00A87D80">
              <w:rPr>
                <w:rFonts w:cstheme="minorHAnsi"/>
                <w:sz w:val="24"/>
                <w:szCs w:val="24"/>
              </w:rPr>
              <w:t xml:space="preserve">, spoke to the instance of a smaller utility that faces financial hardship and is forced to into privatization. Requesting for </w:t>
            </w:r>
            <w:r w:rsidR="00291737" w:rsidRPr="00A87D80">
              <w:rPr>
                <w:rFonts w:cstheme="minorHAnsi"/>
                <w:sz w:val="24"/>
                <w:szCs w:val="24"/>
              </w:rPr>
              <w:lastRenderedPageBreak/>
              <w:t xml:space="preserve">financial assistance to improve water systems that </w:t>
            </w:r>
            <w:r w:rsidR="00F750E0">
              <w:rPr>
                <w:rFonts w:cstheme="minorHAnsi"/>
                <w:sz w:val="24"/>
                <w:szCs w:val="24"/>
              </w:rPr>
              <w:t xml:space="preserve">face </w:t>
            </w:r>
            <w:r w:rsidR="00291737" w:rsidRPr="00A87D80">
              <w:rPr>
                <w:rFonts w:cstheme="minorHAnsi"/>
                <w:sz w:val="24"/>
                <w:szCs w:val="24"/>
              </w:rPr>
              <w:t>violation</w:t>
            </w:r>
            <w:r w:rsidR="00F750E0">
              <w:rPr>
                <w:rFonts w:cstheme="minorHAnsi"/>
                <w:sz w:val="24"/>
                <w:szCs w:val="24"/>
              </w:rPr>
              <w:t>s</w:t>
            </w:r>
            <w:r w:rsidR="00291737" w:rsidRPr="00A87D80">
              <w:rPr>
                <w:rFonts w:cstheme="minorHAnsi"/>
                <w:sz w:val="24"/>
                <w:szCs w:val="24"/>
              </w:rPr>
              <w:t xml:space="preserve"> and if the state refuses to give revolving funds to make improvements will force small towns to either merge with larger systems or into privatization. Recommendations from the LGAC will be sure to emphasize this point. Mr. Brown also mentioned the need for strong community engagement on this proposed rule. </w:t>
            </w:r>
          </w:p>
          <w:p w14:paraId="473C43F2" w14:textId="77777777" w:rsidR="00291737" w:rsidRPr="00A87D80" w:rsidRDefault="00291737" w:rsidP="001220CF">
            <w:pPr>
              <w:rPr>
                <w:rFonts w:cstheme="minorHAnsi"/>
                <w:sz w:val="24"/>
                <w:szCs w:val="24"/>
              </w:rPr>
            </w:pPr>
          </w:p>
          <w:p w14:paraId="300856EC" w14:textId="5BE4A685" w:rsidR="00291737" w:rsidRPr="00A87D80" w:rsidRDefault="00291737" w:rsidP="001220CF">
            <w:pPr>
              <w:rPr>
                <w:rFonts w:cstheme="minorHAnsi"/>
                <w:sz w:val="24"/>
                <w:szCs w:val="24"/>
              </w:rPr>
            </w:pPr>
            <w:r w:rsidRPr="00A87D80">
              <w:rPr>
                <w:rFonts w:cstheme="minorHAnsi"/>
                <w:sz w:val="24"/>
                <w:szCs w:val="24"/>
              </w:rPr>
              <w:t xml:space="preserve">Councilmember Portis Jones expressed concerns with the Proposed Rule. Ms. Jones mentioned that her community has not raised rates for 10 years and subsidizing the cost to deliver these services will be an issue. Ms. Jones emphasized for EPA to develop guidelines for the Rule but not to mandate due to affordability. Ms. Jones echoed the inclusion of private water systems in EPA guidelines. </w:t>
            </w:r>
          </w:p>
          <w:p w14:paraId="555F9443" w14:textId="77777777" w:rsidR="00291737" w:rsidRPr="00A87D80" w:rsidRDefault="00291737" w:rsidP="001220CF">
            <w:pPr>
              <w:rPr>
                <w:rFonts w:cstheme="minorHAnsi"/>
                <w:sz w:val="24"/>
                <w:szCs w:val="24"/>
              </w:rPr>
            </w:pPr>
          </w:p>
          <w:p w14:paraId="61CBDFEB" w14:textId="3F72D223" w:rsidR="00291737" w:rsidRPr="00A87D80" w:rsidRDefault="00291737" w:rsidP="001220CF">
            <w:pPr>
              <w:rPr>
                <w:rFonts w:cstheme="minorHAnsi"/>
                <w:sz w:val="24"/>
                <w:szCs w:val="24"/>
              </w:rPr>
            </w:pPr>
          </w:p>
        </w:tc>
      </w:tr>
      <w:tr w:rsidR="00FE1E50" w:rsidRPr="005569CA" w14:paraId="7A5C20FF" w14:textId="77777777" w:rsidTr="00A87D80">
        <w:trPr>
          <w:trHeight w:val="714"/>
        </w:trPr>
        <w:tc>
          <w:tcPr>
            <w:tcW w:w="9806" w:type="dxa"/>
          </w:tcPr>
          <w:p w14:paraId="7580B621" w14:textId="77777777" w:rsidR="00FE1E50" w:rsidRDefault="00FE1E50" w:rsidP="00710ED4">
            <w:pPr>
              <w:rPr>
                <w:rFonts w:cstheme="minorHAnsi"/>
                <w:b/>
                <w:bCs/>
                <w:sz w:val="24"/>
                <w:szCs w:val="24"/>
              </w:rPr>
            </w:pPr>
            <w:r w:rsidRPr="001220CF">
              <w:rPr>
                <w:rFonts w:cstheme="minorHAnsi"/>
                <w:b/>
                <w:bCs/>
                <w:sz w:val="24"/>
                <w:szCs w:val="24"/>
              </w:rPr>
              <w:lastRenderedPageBreak/>
              <w:t xml:space="preserve">SCAS Topics </w:t>
            </w:r>
          </w:p>
          <w:p w14:paraId="15626227" w14:textId="4612DA5C" w:rsidR="00FE1E50" w:rsidRPr="00A87D80" w:rsidRDefault="00FE1E50" w:rsidP="00291737">
            <w:pPr>
              <w:rPr>
                <w:rFonts w:cstheme="minorHAnsi"/>
                <w:b/>
                <w:bCs/>
                <w:sz w:val="24"/>
                <w:szCs w:val="24"/>
              </w:rPr>
            </w:pPr>
            <w:r w:rsidRPr="00A87D80">
              <w:rPr>
                <w:rFonts w:cstheme="minorHAnsi"/>
                <w:sz w:val="24"/>
                <w:szCs w:val="24"/>
              </w:rPr>
              <w:t xml:space="preserve">Lynzi Barnes, </w:t>
            </w:r>
            <w:r w:rsidR="00291737" w:rsidRPr="00A87D80">
              <w:rPr>
                <w:rFonts w:cstheme="minorHAnsi"/>
                <w:sz w:val="24"/>
                <w:szCs w:val="24"/>
              </w:rPr>
              <w:t>SCAS DFO mentioned a series of future topics to be explored by the Subcommittee, including the</w:t>
            </w:r>
            <w:r w:rsidR="00A87D80" w:rsidRPr="00A87D80">
              <w:rPr>
                <w:rFonts w:cstheme="minorHAnsi"/>
                <w:sz w:val="24"/>
                <w:szCs w:val="24"/>
              </w:rPr>
              <w:t xml:space="preserve"> SCAS’</w:t>
            </w:r>
            <w:r w:rsidR="00291737" w:rsidRPr="00A87D80">
              <w:rPr>
                <w:rFonts w:cstheme="minorHAnsi"/>
                <w:sz w:val="24"/>
                <w:szCs w:val="24"/>
              </w:rPr>
              <w:t xml:space="preserve"> mission</w:t>
            </w:r>
            <w:r w:rsidR="00A87D80" w:rsidRPr="00A87D80">
              <w:rPr>
                <w:rFonts w:cstheme="minorHAnsi"/>
                <w:sz w:val="24"/>
                <w:szCs w:val="24"/>
              </w:rPr>
              <w:t xml:space="preserve"> statement, the frequency of EPA engaging with the SCAS, and the SCAS weekly newsletters. Members mentioned their appreciation for ongoing engagement with EPA and the continuation of the newsletters. </w:t>
            </w:r>
          </w:p>
        </w:tc>
      </w:tr>
      <w:tr w:rsidR="00FE1E50" w:rsidRPr="005569CA" w14:paraId="5946E8D1" w14:textId="77777777" w:rsidTr="00A87D80">
        <w:trPr>
          <w:trHeight w:val="683"/>
        </w:trPr>
        <w:tc>
          <w:tcPr>
            <w:tcW w:w="9806" w:type="dxa"/>
          </w:tcPr>
          <w:p w14:paraId="00E2E7E1" w14:textId="77777777" w:rsidR="00A87D80" w:rsidRDefault="00A87D80" w:rsidP="003903EF">
            <w:pPr>
              <w:rPr>
                <w:rFonts w:cstheme="minorHAnsi"/>
                <w:b/>
                <w:bCs/>
                <w:sz w:val="24"/>
                <w:szCs w:val="24"/>
              </w:rPr>
            </w:pPr>
          </w:p>
          <w:p w14:paraId="062C2EA6" w14:textId="44977150" w:rsidR="00FE1E50" w:rsidRDefault="00FE1E50" w:rsidP="003903EF">
            <w:pPr>
              <w:rPr>
                <w:rFonts w:cstheme="minorHAnsi"/>
                <w:b/>
                <w:bCs/>
                <w:sz w:val="24"/>
                <w:szCs w:val="24"/>
              </w:rPr>
            </w:pPr>
            <w:r w:rsidRPr="001220CF">
              <w:rPr>
                <w:rFonts w:cstheme="minorHAnsi"/>
                <w:b/>
                <w:bCs/>
                <w:sz w:val="24"/>
                <w:szCs w:val="24"/>
              </w:rPr>
              <w:t>Public Comments</w:t>
            </w:r>
          </w:p>
          <w:p w14:paraId="4D8743F5" w14:textId="0ED3350A" w:rsidR="00FE1E50" w:rsidRPr="009E11D1" w:rsidRDefault="009E11D1" w:rsidP="003903EF">
            <w:pPr>
              <w:rPr>
                <w:rFonts w:cstheme="minorHAnsi"/>
                <w:sz w:val="24"/>
                <w:szCs w:val="24"/>
              </w:rPr>
            </w:pPr>
            <w:r>
              <w:rPr>
                <w:rFonts w:cstheme="minorHAnsi"/>
                <w:sz w:val="24"/>
                <w:szCs w:val="24"/>
              </w:rPr>
              <w:t xml:space="preserve">There were no public comments. </w:t>
            </w:r>
          </w:p>
        </w:tc>
      </w:tr>
      <w:tr w:rsidR="00FE1E50" w:rsidRPr="005569CA" w14:paraId="2F5EEEC8" w14:textId="77777777" w:rsidTr="00A87D80">
        <w:trPr>
          <w:trHeight w:val="1007"/>
        </w:trPr>
        <w:tc>
          <w:tcPr>
            <w:tcW w:w="9806" w:type="dxa"/>
          </w:tcPr>
          <w:p w14:paraId="6E9A6CBF" w14:textId="77777777" w:rsidR="00A87D80" w:rsidRDefault="00A87D80" w:rsidP="00871AE5">
            <w:pPr>
              <w:rPr>
                <w:rFonts w:cstheme="minorHAnsi"/>
                <w:b/>
                <w:bCs/>
                <w:sz w:val="24"/>
                <w:szCs w:val="24"/>
              </w:rPr>
            </w:pPr>
          </w:p>
          <w:p w14:paraId="28EA501A" w14:textId="1BE656BE" w:rsidR="00FE1E50" w:rsidRPr="00A87D80" w:rsidRDefault="00FE1E50" w:rsidP="00871AE5">
            <w:pPr>
              <w:rPr>
                <w:rFonts w:cstheme="minorHAnsi"/>
                <w:b/>
                <w:bCs/>
                <w:sz w:val="24"/>
                <w:szCs w:val="24"/>
              </w:rPr>
            </w:pPr>
            <w:r w:rsidRPr="00A87D80">
              <w:rPr>
                <w:rFonts w:cstheme="minorHAnsi"/>
                <w:b/>
                <w:bCs/>
                <w:sz w:val="24"/>
                <w:szCs w:val="24"/>
              </w:rPr>
              <w:t>Meeting Wrap Up and Closing</w:t>
            </w:r>
          </w:p>
          <w:p w14:paraId="161B4626" w14:textId="6F26F7A4" w:rsidR="00FE1E50" w:rsidRPr="00A87D80" w:rsidRDefault="00A87D80" w:rsidP="00A87D80">
            <w:pPr>
              <w:rPr>
                <w:rFonts w:cstheme="minorHAnsi"/>
                <w:sz w:val="24"/>
                <w:szCs w:val="24"/>
              </w:rPr>
            </w:pPr>
            <w:r w:rsidRPr="00A87D80">
              <w:rPr>
                <w:rFonts w:cstheme="minorHAnsi"/>
                <w:sz w:val="24"/>
                <w:szCs w:val="24"/>
              </w:rPr>
              <w:t xml:space="preserve">Supervisor Mallek thanked members for their participation and closed the meeting. </w:t>
            </w:r>
          </w:p>
        </w:tc>
      </w:tr>
    </w:tbl>
    <w:p w14:paraId="7FF7686E" w14:textId="77777777" w:rsidR="00871AE5" w:rsidRDefault="00871AE5"/>
    <w:sectPr w:rsidR="00871AE5">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90E39E" w14:textId="77777777" w:rsidR="005451C3" w:rsidRDefault="005451C3" w:rsidP="005451C3">
      <w:pPr>
        <w:spacing w:after="0" w:line="240" w:lineRule="auto"/>
      </w:pPr>
      <w:r>
        <w:separator/>
      </w:r>
    </w:p>
  </w:endnote>
  <w:endnote w:type="continuationSeparator" w:id="0">
    <w:p w14:paraId="73885328" w14:textId="77777777" w:rsidR="005451C3" w:rsidRDefault="005451C3" w:rsidP="005451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855508" w14:textId="77777777" w:rsidR="005451C3" w:rsidRDefault="005451C3" w:rsidP="005451C3">
      <w:pPr>
        <w:spacing w:after="0" w:line="240" w:lineRule="auto"/>
      </w:pPr>
      <w:r>
        <w:separator/>
      </w:r>
    </w:p>
  </w:footnote>
  <w:footnote w:type="continuationSeparator" w:id="0">
    <w:p w14:paraId="260A9D33" w14:textId="77777777" w:rsidR="005451C3" w:rsidRDefault="005451C3" w:rsidP="005451C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B06131" w14:textId="5EF5354A" w:rsidR="005451C3" w:rsidRDefault="005451C3" w:rsidP="005451C3">
    <w:r>
      <w:rPr>
        <w:noProof/>
      </w:rPr>
      <w:drawing>
        <wp:anchor distT="0" distB="0" distL="114300" distR="114300" simplePos="0" relativeHeight="251658240" behindDoc="1" locked="0" layoutInCell="1" allowOverlap="1" wp14:anchorId="2C4BF986" wp14:editId="483684F8">
          <wp:simplePos x="0" y="0"/>
          <wp:positionH relativeFrom="column">
            <wp:posOffset>-638175</wp:posOffset>
          </wp:positionH>
          <wp:positionV relativeFrom="paragraph">
            <wp:posOffset>57150</wp:posOffset>
          </wp:positionV>
          <wp:extent cx="7181850" cy="1147445"/>
          <wp:effectExtent l="0" t="0" r="0" b="0"/>
          <wp:wrapTight wrapText="bothSides">
            <wp:wrapPolygon edited="0">
              <wp:start x="0" y="0"/>
              <wp:lineTo x="0" y="21158"/>
              <wp:lineTo x="21543" y="21158"/>
              <wp:lineTo x="21543"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7181850" cy="1147445"/>
                  </a:xfrm>
                  <a:prstGeom prst="rect">
                    <a:avLst/>
                  </a:prstGeom>
                  <a:noFill/>
                  <a:ln>
                    <a:noFill/>
                  </a:ln>
                </pic:spPr>
              </pic:pic>
            </a:graphicData>
          </a:graphic>
          <wp14:sizeRelH relativeFrom="margin">
            <wp14:pctWidth>0</wp14:pctWidth>
          </wp14:sizeRelH>
        </wp:anchor>
      </w:drawing>
    </w:r>
  </w:p>
  <w:p w14:paraId="02B2B959" w14:textId="7E8D9AFE" w:rsidR="005451C3" w:rsidRDefault="005451C3" w:rsidP="005451C3">
    <w:pPr>
      <w:pStyle w:val="Header"/>
    </w:pPr>
    <w:r>
      <w:rPr>
        <w:rFonts w:eastAsia="Times New Roman"/>
        <w:b/>
        <w:bCs/>
        <w:color w:val="FFFFFF"/>
      </w:rPr>
      <w:t>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030AD"/>
    <w:multiLevelType w:val="hybridMultilevel"/>
    <w:tmpl w:val="14F6A4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267016"/>
    <w:multiLevelType w:val="hybridMultilevel"/>
    <w:tmpl w:val="E2E2A5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CE09E4"/>
    <w:multiLevelType w:val="hybridMultilevel"/>
    <w:tmpl w:val="2C4239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F015A2"/>
    <w:multiLevelType w:val="hybridMultilevel"/>
    <w:tmpl w:val="DA7C636A"/>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4" w15:restartNumberingAfterBreak="0">
    <w:nsid w:val="2AE9683E"/>
    <w:multiLevelType w:val="hybridMultilevel"/>
    <w:tmpl w:val="37A40A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96205D"/>
    <w:multiLevelType w:val="hybridMultilevel"/>
    <w:tmpl w:val="7DE66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41667FF"/>
    <w:multiLevelType w:val="hybridMultilevel"/>
    <w:tmpl w:val="02780E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C801DF"/>
    <w:multiLevelType w:val="hybridMultilevel"/>
    <w:tmpl w:val="737604E6"/>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D412381"/>
    <w:multiLevelType w:val="hybridMultilevel"/>
    <w:tmpl w:val="24AC65E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D594C88"/>
    <w:multiLevelType w:val="hybridMultilevel"/>
    <w:tmpl w:val="9B4C1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F40589"/>
    <w:multiLevelType w:val="hybridMultilevel"/>
    <w:tmpl w:val="328A2A92"/>
    <w:lvl w:ilvl="0" w:tplc="AA7A86C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5E4E82"/>
    <w:multiLevelType w:val="hybridMultilevel"/>
    <w:tmpl w:val="92CE6BA2"/>
    <w:lvl w:ilvl="0" w:tplc="04090003">
      <w:start w:val="1"/>
      <w:numFmt w:val="bullet"/>
      <w:lvlText w:val="o"/>
      <w:lvlJc w:val="left"/>
      <w:pPr>
        <w:ind w:left="1080" w:hanging="360"/>
      </w:pPr>
      <w:rPr>
        <w:rFonts w:ascii="Courier New" w:hAnsi="Courier New" w:cs="Courier New"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12" w15:restartNumberingAfterBreak="0">
    <w:nsid w:val="4F5B0D31"/>
    <w:multiLevelType w:val="hybridMultilevel"/>
    <w:tmpl w:val="1EF042F2"/>
    <w:lvl w:ilvl="0" w:tplc="A642B53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8806F5"/>
    <w:multiLevelType w:val="hybridMultilevel"/>
    <w:tmpl w:val="06A0605C"/>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7047993"/>
    <w:multiLevelType w:val="hybridMultilevel"/>
    <w:tmpl w:val="526ED9BA"/>
    <w:lvl w:ilvl="0" w:tplc="0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8516113"/>
    <w:multiLevelType w:val="hybridMultilevel"/>
    <w:tmpl w:val="134A3C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B7065B"/>
    <w:multiLevelType w:val="hybridMultilevel"/>
    <w:tmpl w:val="006C73D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450286"/>
    <w:multiLevelType w:val="hybridMultilevel"/>
    <w:tmpl w:val="14E05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6219012">
    <w:abstractNumId w:val="16"/>
  </w:num>
  <w:num w:numId="2" w16cid:durableId="1128084415">
    <w:abstractNumId w:val="17"/>
  </w:num>
  <w:num w:numId="3" w16cid:durableId="956712810">
    <w:abstractNumId w:val="2"/>
  </w:num>
  <w:num w:numId="4" w16cid:durableId="325596051">
    <w:abstractNumId w:val="15"/>
  </w:num>
  <w:num w:numId="5" w16cid:durableId="178474593">
    <w:abstractNumId w:val="4"/>
  </w:num>
  <w:num w:numId="6" w16cid:durableId="318734140">
    <w:abstractNumId w:val="3"/>
  </w:num>
  <w:num w:numId="7" w16cid:durableId="562644184">
    <w:abstractNumId w:val="11"/>
  </w:num>
  <w:num w:numId="8" w16cid:durableId="1162967269">
    <w:abstractNumId w:val="14"/>
  </w:num>
  <w:num w:numId="9" w16cid:durableId="1066873893">
    <w:abstractNumId w:val="6"/>
  </w:num>
  <w:num w:numId="10" w16cid:durableId="286395825">
    <w:abstractNumId w:val="13"/>
  </w:num>
  <w:num w:numId="11" w16cid:durableId="90780790">
    <w:abstractNumId w:val="7"/>
  </w:num>
  <w:num w:numId="12" w16cid:durableId="1629123081">
    <w:abstractNumId w:val="1"/>
  </w:num>
  <w:num w:numId="13" w16cid:durableId="253128483">
    <w:abstractNumId w:val="10"/>
  </w:num>
  <w:num w:numId="14" w16cid:durableId="1331327345">
    <w:abstractNumId w:val="9"/>
  </w:num>
  <w:num w:numId="15" w16cid:durableId="1015423198">
    <w:abstractNumId w:val="8"/>
  </w:num>
  <w:num w:numId="16" w16cid:durableId="349376729">
    <w:abstractNumId w:val="0"/>
  </w:num>
  <w:num w:numId="17" w16cid:durableId="1878273334">
    <w:abstractNumId w:val="5"/>
  </w:num>
  <w:num w:numId="18" w16cid:durableId="205180260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F9D"/>
    <w:rsid w:val="00014AF9"/>
    <w:rsid w:val="00052C1F"/>
    <w:rsid w:val="00055D88"/>
    <w:rsid w:val="000F4430"/>
    <w:rsid w:val="001220CF"/>
    <w:rsid w:val="00123CD5"/>
    <w:rsid w:val="00130A0C"/>
    <w:rsid w:val="0018043A"/>
    <w:rsid w:val="001E55C5"/>
    <w:rsid w:val="002168AB"/>
    <w:rsid w:val="00217C99"/>
    <w:rsid w:val="002347AD"/>
    <w:rsid w:val="00254B49"/>
    <w:rsid w:val="002720F6"/>
    <w:rsid w:val="0027224C"/>
    <w:rsid w:val="00287F8B"/>
    <w:rsid w:val="00291737"/>
    <w:rsid w:val="002C6C3E"/>
    <w:rsid w:val="002D7421"/>
    <w:rsid w:val="003305D3"/>
    <w:rsid w:val="00353FA3"/>
    <w:rsid w:val="00381449"/>
    <w:rsid w:val="003903EF"/>
    <w:rsid w:val="00397790"/>
    <w:rsid w:val="003C4ECC"/>
    <w:rsid w:val="003E4AED"/>
    <w:rsid w:val="00415089"/>
    <w:rsid w:val="00481FA0"/>
    <w:rsid w:val="004A20BF"/>
    <w:rsid w:val="004B07EB"/>
    <w:rsid w:val="004D2E41"/>
    <w:rsid w:val="004D34B4"/>
    <w:rsid w:val="004D3777"/>
    <w:rsid w:val="004E224C"/>
    <w:rsid w:val="004F0F35"/>
    <w:rsid w:val="005451C3"/>
    <w:rsid w:val="005569CA"/>
    <w:rsid w:val="00576F11"/>
    <w:rsid w:val="005A03B3"/>
    <w:rsid w:val="005C0B26"/>
    <w:rsid w:val="005E3641"/>
    <w:rsid w:val="00611A56"/>
    <w:rsid w:val="006238D3"/>
    <w:rsid w:val="00663263"/>
    <w:rsid w:val="006829F4"/>
    <w:rsid w:val="006838B0"/>
    <w:rsid w:val="0069457C"/>
    <w:rsid w:val="00710ED4"/>
    <w:rsid w:val="00715ADF"/>
    <w:rsid w:val="007632F9"/>
    <w:rsid w:val="007F0406"/>
    <w:rsid w:val="007F4A88"/>
    <w:rsid w:val="00810F90"/>
    <w:rsid w:val="0081760E"/>
    <w:rsid w:val="008359A3"/>
    <w:rsid w:val="00841BE4"/>
    <w:rsid w:val="00845E69"/>
    <w:rsid w:val="00855C85"/>
    <w:rsid w:val="00871AE5"/>
    <w:rsid w:val="0088270B"/>
    <w:rsid w:val="008D2B5D"/>
    <w:rsid w:val="008F4DD0"/>
    <w:rsid w:val="008F6F21"/>
    <w:rsid w:val="00910250"/>
    <w:rsid w:val="00936258"/>
    <w:rsid w:val="00950F16"/>
    <w:rsid w:val="009607A5"/>
    <w:rsid w:val="009B210C"/>
    <w:rsid w:val="009E11D1"/>
    <w:rsid w:val="009E1D19"/>
    <w:rsid w:val="009F5909"/>
    <w:rsid w:val="00A53F7C"/>
    <w:rsid w:val="00A73C27"/>
    <w:rsid w:val="00A87D80"/>
    <w:rsid w:val="00AD20FD"/>
    <w:rsid w:val="00B00559"/>
    <w:rsid w:val="00B461E8"/>
    <w:rsid w:val="00B614DF"/>
    <w:rsid w:val="00B91DD0"/>
    <w:rsid w:val="00C51178"/>
    <w:rsid w:val="00C607BC"/>
    <w:rsid w:val="00C70875"/>
    <w:rsid w:val="00C900C3"/>
    <w:rsid w:val="00CA5D9B"/>
    <w:rsid w:val="00CA7094"/>
    <w:rsid w:val="00CF1224"/>
    <w:rsid w:val="00D0522C"/>
    <w:rsid w:val="00D11F60"/>
    <w:rsid w:val="00D55569"/>
    <w:rsid w:val="00D71761"/>
    <w:rsid w:val="00D74F12"/>
    <w:rsid w:val="00DA1F88"/>
    <w:rsid w:val="00DD787D"/>
    <w:rsid w:val="00DE0760"/>
    <w:rsid w:val="00DF2BC5"/>
    <w:rsid w:val="00DF7078"/>
    <w:rsid w:val="00E10A1E"/>
    <w:rsid w:val="00E25168"/>
    <w:rsid w:val="00E27C98"/>
    <w:rsid w:val="00E34700"/>
    <w:rsid w:val="00E43D29"/>
    <w:rsid w:val="00E608A0"/>
    <w:rsid w:val="00E76E46"/>
    <w:rsid w:val="00ED0DF3"/>
    <w:rsid w:val="00EE6F75"/>
    <w:rsid w:val="00F2375F"/>
    <w:rsid w:val="00F24327"/>
    <w:rsid w:val="00F42CE8"/>
    <w:rsid w:val="00F42F9D"/>
    <w:rsid w:val="00F5576A"/>
    <w:rsid w:val="00F750E0"/>
    <w:rsid w:val="00F806B2"/>
    <w:rsid w:val="00FC2D4D"/>
    <w:rsid w:val="00FC745B"/>
    <w:rsid w:val="00FE1E50"/>
    <w:rsid w:val="00FF06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3FEF09"/>
  <w15:docId w15:val="{D256C678-4BBD-464C-8173-9EE7B2E2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2F9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42F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76F11"/>
    <w:rPr>
      <w:color w:val="0563C1"/>
      <w:u w:val="single"/>
    </w:rPr>
  </w:style>
  <w:style w:type="paragraph" w:styleId="ListParagraph">
    <w:name w:val="List Paragraph"/>
    <w:basedOn w:val="Normal"/>
    <w:uiPriority w:val="34"/>
    <w:qFormat/>
    <w:rsid w:val="00576F11"/>
    <w:pPr>
      <w:ind w:left="720"/>
      <w:contextualSpacing/>
    </w:pPr>
  </w:style>
  <w:style w:type="paragraph" w:styleId="NoSpacing">
    <w:name w:val="No Spacing"/>
    <w:uiPriority w:val="1"/>
    <w:qFormat/>
    <w:rsid w:val="00871AE5"/>
    <w:pPr>
      <w:spacing w:after="0" w:line="240" w:lineRule="auto"/>
    </w:pPr>
  </w:style>
  <w:style w:type="paragraph" w:styleId="Header">
    <w:name w:val="header"/>
    <w:basedOn w:val="Normal"/>
    <w:link w:val="HeaderChar"/>
    <w:uiPriority w:val="99"/>
    <w:unhideWhenUsed/>
    <w:rsid w:val="005451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1C3"/>
  </w:style>
  <w:style w:type="paragraph" w:styleId="Footer">
    <w:name w:val="footer"/>
    <w:basedOn w:val="Normal"/>
    <w:link w:val="FooterChar"/>
    <w:uiPriority w:val="99"/>
    <w:unhideWhenUsed/>
    <w:rsid w:val="005451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1C3"/>
  </w:style>
  <w:style w:type="paragraph" w:styleId="NormalWeb">
    <w:name w:val="Normal (Web)"/>
    <w:basedOn w:val="Normal"/>
    <w:uiPriority w:val="99"/>
    <w:unhideWhenUsed/>
    <w:rsid w:val="00CF1224"/>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D5556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9568012">
      <w:bodyDiv w:val="1"/>
      <w:marLeft w:val="0"/>
      <w:marRight w:val="0"/>
      <w:marTop w:val="0"/>
      <w:marBottom w:val="0"/>
      <w:divBdr>
        <w:top w:val="none" w:sz="0" w:space="0" w:color="auto"/>
        <w:left w:val="none" w:sz="0" w:space="0" w:color="auto"/>
        <w:bottom w:val="none" w:sz="0" w:space="0" w:color="auto"/>
        <w:right w:val="none" w:sz="0" w:space="0" w:color="auto"/>
      </w:divBdr>
    </w:div>
    <w:div w:id="1679195771">
      <w:bodyDiv w:val="1"/>
      <w:marLeft w:val="0"/>
      <w:marRight w:val="0"/>
      <w:marTop w:val="0"/>
      <w:marBottom w:val="0"/>
      <w:divBdr>
        <w:top w:val="none" w:sz="0" w:space="0" w:color="auto"/>
        <w:left w:val="none" w:sz="0" w:space="0" w:color="auto"/>
        <w:bottom w:val="none" w:sz="0" w:space="0" w:color="auto"/>
        <w:right w:val="none" w:sz="0" w:space="0" w:color="auto"/>
      </w:divBdr>
    </w:div>
    <w:div w:id="21229881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cid:image002.png@01D95674.EF70C34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799</Words>
  <Characters>4560</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Barnes, Edlynzia</dc:creator>
  <cp:keywords/>
  <dc:description/>
  <cp:lastModifiedBy>Barnes, Edlynzia</cp:lastModifiedBy>
  <cp:revision>3</cp:revision>
  <dcterms:created xsi:type="dcterms:W3CDTF">2024-09-30T19:02:00Z</dcterms:created>
  <dcterms:modified xsi:type="dcterms:W3CDTF">2024-09-30T20:07:00Z</dcterms:modified>
</cp:coreProperties>
</file>