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16A26" w14:textId="6703D484" w:rsidR="00576F11" w:rsidRPr="00F2375F" w:rsidRDefault="00F42F9D" w:rsidP="005451C3">
      <w:pPr>
        <w:jc w:val="center"/>
        <w:rPr>
          <w:rFonts w:cstheme="minorHAnsi"/>
          <w:b/>
          <w:bCs/>
          <w:sz w:val="28"/>
          <w:szCs w:val="28"/>
        </w:rPr>
      </w:pPr>
      <w:r w:rsidRPr="00F2375F">
        <w:rPr>
          <w:rFonts w:cstheme="minorHAnsi"/>
          <w:b/>
          <w:bCs/>
          <w:sz w:val="28"/>
          <w:szCs w:val="28"/>
        </w:rPr>
        <w:t>EPA’s Small Communit</w:t>
      </w:r>
      <w:r w:rsidR="00FC745B" w:rsidRPr="00F2375F">
        <w:rPr>
          <w:rFonts w:cstheme="minorHAnsi"/>
          <w:b/>
          <w:bCs/>
          <w:sz w:val="28"/>
          <w:szCs w:val="28"/>
        </w:rPr>
        <w:t>y</w:t>
      </w:r>
      <w:r w:rsidRPr="00F2375F">
        <w:rPr>
          <w:rFonts w:cstheme="minorHAnsi"/>
          <w:b/>
          <w:bCs/>
          <w:sz w:val="28"/>
          <w:szCs w:val="28"/>
        </w:rPr>
        <w:t xml:space="preserve"> Advisory Subcommittee (SCAS) Meeting </w:t>
      </w:r>
      <w:r w:rsidR="001D666F">
        <w:rPr>
          <w:rFonts w:cstheme="minorHAnsi"/>
          <w:b/>
          <w:bCs/>
          <w:sz w:val="28"/>
          <w:szCs w:val="28"/>
        </w:rPr>
        <w:t>Summary</w:t>
      </w:r>
    </w:p>
    <w:p w14:paraId="75C6F6DC" w14:textId="39B49A23" w:rsidR="00F42F9D" w:rsidRPr="005569CA" w:rsidRDefault="00710ED4" w:rsidP="00F42F9D">
      <w:pPr>
        <w:jc w:val="center"/>
        <w:rPr>
          <w:rFonts w:cstheme="minorHAnsi"/>
          <w:sz w:val="24"/>
          <w:szCs w:val="24"/>
        </w:rPr>
      </w:pPr>
      <w:r>
        <w:rPr>
          <w:rFonts w:cstheme="minorHAnsi"/>
          <w:sz w:val="24"/>
          <w:szCs w:val="24"/>
        </w:rPr>
        <w:t>May 21</w:t>
      </w:r>
      <w:r w:rsidRPr="00710ED4">
        <w:rPr>
          <w:rFonts w:cstheme="minorHAnsi"/>
          <w:sz w:val="24"/>
          <w:szCs w:val="24"/>
          <w:vertAlign w:val="superscript"/>
        </w:rPr>
        <w:t>st</w:t>
      </w:r>
      <w:r w:rsidR="00F42F9D" w:rsidRPr="005569CA">
        <w:rPr>
          <w:rFonts w:cstheme="minorHAnsi"/>
          <w:sz w:val="24"/>
          <w:szCs w:val="24"/>
        </w:rPr>
        <w:t>, 202</w:t>
      </w:r>
      <w:r w:rsidR="00254B49">
        <w:rPr>
          <w:rFonts w:cstheme="minorHAnsi"/>
          <w:sz w:val="24"/>
          <w:szCs w:val="24"/>
        </w:rPr>
        <w:t>4</w:t>
      </w:r>
      <w:r w:rsidR="00576F11" w:rsidRPr="005569CA">
        <w:rPr>
          <w:rFonts w:cstheme="minorHAnsi"/>
          <w:sz w:val="24"/>
          <w:szCs w:val="24"/>
        </w:rPr>
        <w:t xml:space="preserve"> </w:t>
      </w:r>
    </w:p>
    <w:p w14:paraId="533C035C" w14:textId="68B25CA4" w:rsidR="00CF1224" w:rsidRPr="00CF1224" w:rsidRDefault="00DF7078" w:rsidP="004F0F35">
      <w:pPr>
        <w:jc w:val="center"/>
        <w:rPr>
          <w:rFonts w:cstheme="minorHAnsi"/>
          <w:sz w:val="24"/>
          <w:szCs w:val="24"/>
        </w:rPr>
      </w:pPr>
      <w:r>
        <w:rPr>
          <w:noProof/>
        </w:rPr>
        <mc:AlternateContent>
          <mc:Choice Requires="wps">
            <w:drawing>
              <wp:anchor distT="4294967295" distB="4294967295" distL="114300" distR="114300" simplePos="0" relativeHeight="251659264" behindDoc="0" locked="0" layoutInCell="1" allowOverlap="1" wp14:anchorId="69FAAC7A" wp14:editId="6FC160FA">
                <wp:simplePos x="0" y="0"/>
                <wp:positionH relativeFrom="margin">
                  <wp:align>center</wp:align>
                </wp:positionH>
                <wp:positionV relativeFrom="paragraph">
                  <wp:posOffset>241299</wp:posOffset>
                </wp:positionV>
                <wp:extent cx="6753225"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753225"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B7A20F" id="Straight Connector 1" o:spid="_x0000_s1026" style="position:absolute;flip:y;z-index:2516592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margin" from="0,19pt" to="531.7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" strokecolor="#4472c4 [3204]" strokeweight="1.5pt">
                <v:stroke joinstyle="miter"/>
                <o:lock v:ext="edit" shapetype="f"/>
                <w10:wrap anchorx="margin"/>
              </v:line>
            </w:pict>
          </mc:Fallback>
        </mc:AlternateContent>
      </w:r>
      <w:r w:rsidR="00710ED4">
        <w:rPr>
          <w:rFonts w:cstheme="minorHAnsi"/>
          <w:sz w:val="24"/>
          <w:szCs w:val="24"/>
        </w:rPr>
        <w:t>8</w:t>
      </w:r>
      <w:r w:rsidR="00576F11" w:rsidRPr="005569CA">
        <w:rPr>
          <w:rFonts w:cstheme="minorHAnsi"/>
          <w:sz w:val="24"/>
          <w:szCs w:val="24"/>
        </w:rPr>
        <w:t>:</w:t>
      </w:r>
      <w:r w:rsidR="00C70875">
        <w:rPr>
          <w:rFonts w:cstheme="minorHAnsi"/>
          <w:sz w:val="24"/>
          <w:szCs w:val="24"/>
        </w:rPr>
        <w:t>0</w:t>
      </w:r>
      <w:r w:rsidR="00576F11" w:rsidRPr="005569CA">
        <w:rPr>
          <w:rFonts w:cstheme="minorHAnsi"/>
          <w:sz w:val="24"/>
          <w:szCs w:val="24"/>
        </w:rPr>
        <w:t xml:space="preserve">0 </w:t>
      </w:r>
      <w:r w:rsidR="00710ED4">
        <w:rPr>
          <w:rFonts w:cstheme="minorHAnsi"/>
          <w:sz w:val="24"/>
          <w:szCs w:val="24"/>
        </w:rPr>
        <w:t>A</w:t>
      </w:r>
      <w:r w:rsidR="00576F11" w:rsidRPr="005569CA">
        <w:rPr>
          <w:rFonts w:cstheme="minorHAnsi"/>
          <w:sz w:val="24"/>
          <w:szCs w:val="24"/>
        </w:rPr>
        <w:t xml:space="preserve">M – </w:t>
      </w:r>
      <w:r w:rsidR="00710ED4">
        <w:rPr>
          <w:rFonts w:cstheme="minorHAnsi"/>
          <w:sz w:val="24"/>
          <w:szCs w:val="24"/>
        </w:rPr>
        <w:t>9:30</w:t>
      </w:r>
      <w:r w:rsidR="00576F11" w:rsidRPr="005569CA">
        <w:rPr>
          <w:rFonts w:cstheme="minorHAnsi"/>
          <w:sz w:val="24"/>
          <w:szCs w:val="24"/>
        </w:rPr>
        <w:t xml:space="preserve"> </w:t>
      </w:r>
      <w:r w:rsidR="00710ED4">
        <w:rPr>
          <w:rFonts w:cstheme="minorHAnsi"/>
          <w:sz w:val="24"/>
          <w:szCs w:val="24"/>
        </w:rPr>
        <w:t>A</w:t>
      </w:r>
      <w:r w:rsidR="00576F11" w:rsidRPr="005569CA">
        <w:rPr>
          <w:rFonts w:cstheme="minorHAnsi"/>
          <w:sz w:val="24"/>
          <w:szCs w:val="24"/>
        </w:rPr>
        <w:t>M Eastern Time</w:t>
      </w:r>
    </w:p>
    <w:p w14:paraId="4E7683BD" w14:textId="0CBBC9DA" w:rsidR="005569CA" w:rsidRPr="002D7421" w:rsidRDefault="005569CA" w:rsidP="002D7421">
      <w:pPr>
        <w:jc w:val="center"/>
        <w:rPr>
          <w:rFonts w:cstheme="minorHAnsi"/>
          <w:i/>
          <w:iCs/>
          <w:sz w:val="24"/>
          <w:szCs w:val="24"/>
        </w:rPr>
      </w:pPr>
    </w:p>
    <w:tbl>
      <w:tblPr>
        <w:tblStyle w:val="TableGrid"/>
        <w:tblW w:w="11340" w:type="dxa"/>
        <w:tblInd w:w="-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0"/>
      </w:tblGrid>
      <w:tr w:rsidR="001D666F" w:rsidRPr="005569CA" w14:paraId="182FCD5A" w14:textId="77777777" w:rsidTr="003E7587">
        <w:trPr>
          <w:trHeight w:val="376"/>
        </w:trPr>
        <w:tc>
          <w:tcPr>
            <w:tcW w:w="11340" w:type="dxa"/>
            <w:shd w:val="clear" w:color="auto" w:fill="8496B0" w:themeFill="text2" w:themeFillTint="99"/>
          </w:tcPr>
          <w:p w14:paraId="467BD88F" w14:textId="39AB7A13" w:rsidR="001D666F" w:rsidRPr="005569CA" w:rsidRDefault="001D666F" w:rsidP="00871AE5">
            <w:pPr>
              <w:rPr>
                <w:rFonts w:cstheme="minorHAnsi"/>
                <w:b/>
                <w:bCs/>
                <w:sz w:val="24"/>
                <w:szCs w:val="24"/>
              </w:rPr>
            </w:pPr>
            <w:r w:rsidRPr="005569CA">
              <w:rPr>
                <w:rFonts w:cstheme="minorHAnsi"/>
                <w:b/>
                <w:bCs/>
                <w:sz w:val="24"/>
                <w:szCs w:val="24"/>
              </w:rPr>
              <w:t xml:space="preserve">Agenda </w:t>
            </w:r>
          </w:p>
        </w:tc>
      </w:tr>
      <w:tr w:rsidR="001D666F" w:rsidRPr="005569CA" w14:paraId="7D647F65" w14:textId="77777777" w:rsidTr="003E7587">
        <w:trPr>
          <w:trHeight w:val="759"/>
        </w:trPr>
        <w:tc>
          <w:tcPr>
            <w:tcW w:w="11340" w:type="dxa"/>
          </w:tcPr>
          <w:p w14:paraId="35C162E5" w14:textId="7DAB1841" w:rsidR="001D666F" w:rsidRPr="001220CF" w:rsidRDefault="001D666F" w:rsidP="00871AE5">
            <w:pPr>
              <w:rPr>
                <w:rFonts w:cstheme="minorHAnsi"/>
                <w:b/>
                <w:bCs/>
                <w:sz w:val="24"/>
                <w:szCs w:val="24"/>
              </w:rPr>
            </w:pPr>
            <w:r w:rsidRPr="001220CF">
              <w:rPr>
                <w:rFonts w:cstheme="minorHAnsi"/>
                <w:b/>
                <w:bCs/>
                <w:sz w:val="24"/>
                <w:szCs w:val="24"/>
              </w:rPr>
              <w:t>Meeting Welcome and Roll Call</w:t>
            </w:r>
          </w:p>
          <w:p w14:paraId="00BB93B4" w14:textId="6DDAA520" w:rsidR="001D666F" w:rsidRPr="001D666F" w:rsidRDefault="001D666F" w:rsidP="001D666F">
            <w:pPr>
              <w:rPr>
                <w:rFonts w:cstheme="minorHAnsi"/>
                <w:i/>
                <w:iCs/>
                <w:sz w:val="24"/>
                <w:szCs w:val="24"/>
              </w:rPr>
            </w:pPr>
            <w:r w:rsidRPr="001D666F">
              <w:rPr>
                <w:rFonts w:cstheme="minorHAnsi"/>
                <w:i/>
                <w:iCs/>
                <w:sz w:val="24"/>
                <w:szCs w:val="24"/>
              </w:rPr>
              <w:t xml:space="preserve">SCAS Co-Chair Supervisor Ann Mallek </w:t>
            </w:r>
            <w:r>
              <w:rPr>
                <w:rFonts w:cstheme="minorHAnsi"/>
                <w:i/>
                <w:iCs/>
                <w:sz w:val="24"/>
                <w:szCs w:val="24"/>
              </w:rPr>
              <w:t xml:space="preserve">opened the meeting welcoming members in person and virtually. Roll call was taken for in person attendees and for attendees online. </w:t>
            </w:r>
          </w:p>
          <w:p w14:paraId="156922B0" w14:textId="4EAFC23A" w:rsidR="001D666F" w:rsidRPr="00F5576A" w:rsidRDefault="001D666F" w:rsidP="00F5576A">
            <w:pPr>
              <w:rPr>
                <w:rFonts w:cstheme="minorHAnsi"/>
                <w:i/>
                <w:iCs/>
                <w:sz w:val="24"/>
                <w:szCs w:val="24"/>
              </w:rPr>
            </w:pPr>
          </w:p>
        </w:tc>
      </w:tr>
      <w:tr w:rsidR="001D666F" w:rsidRPr="005569CA" w14:paraId="7C8D1F13" w14:textId="77777777" w:rsidTr="003E7587">
        <w:trPr>
          <w:trHeight w:val="1007"/>
        </w:trPr>
        <w:tc>
          <w:tcPr>
            <w:tcW w:w="11340" w:type="dxa"/>
          </w:tcPr>
          <w:p w14:paraId="553C32AE" w14:textId="325481DC" w:rsidR="001D666F" w:rsidRPr="001220CF" w:rsidRDefault="001D666F" w:rsidP="00CF1224">
            <w:pPr>
              <w:rPr>
                <w:rFonts w:cstheme="minorHAnsi"/>
                <w:b/>
                <w:bCs/>
                <w:sz w:val="24"/>
                <w:szCs w:val="24"/>
              </w:rPr>
            </w:pPr>
            <w:bookmarkStart w:id="0" w:name="_Hlk135300431"/>
            <w:r w:rsidRPr="001220CF">
              <w:rPr>
                <w:rFonts w:cstheme="minorHAnsi"/>
                <w:b/>
                <w:bCs/>
                <w:sz w:val="24"/>
                <w:szCs w:val="24"/>
              </w:rPr>
              <w:t>EPA Welcome &amp; Program Updates</w:t>
            </w:r>
          </w:p>
          <w:p w14:paraId="7399D30A" w14:textId="27BBB88F" w:rsidR="001D666F" w:rsidRPr="003E7587" w:rsidRDefault="001D666F" w:rsidP="00A140BB">
            <w:pPr>
              <w:rPr>
                <w:rFonts w:cstheme="minorHAnsi"/>
                <w:sz w:val="24"/>
                <w:szCs w:val="24"/>
              </w:rPr>
            </w:pPr>
            <w:r w:rsidRPr="003E7587">
              <w:rPr>
                <w:rFonts w:cstheme="minorHAnsi"/>
                <w:sz w:val="24"/>
                <w:szCs w:val="24"/>
              </w:rPr>
              <w:t>Tim Del Monico, Associate Administrator, EPA’s Office of Congressional &amp; Intergovernmental Relations</w:t>
            </w:r>
            <w:r w:rsidR="00A140BB" w:rsidRPr="003E7587">
              <w:rPr>
                <w:rFonts w:cstheme="minorHAnsi"/>
                <w:sz w:val="24"/>
                <w:szCs w:val="24"/>
              </w:rPr>
              <w:t xml:space="preserve"> welcomed SCAS members on behalf of EPA. </w:t>
            </w:r>
            <w:r w:rsidR="00F35E0F" w:rsidRPr="003E7587">
              <w:rPr>
                <w:rFonts w:cstheme="minorHAnsi"/>
                <w:sz w:val="24"/>
                <w:szCs w:val="24"/>
              </w:rPr>
              <w:t xml:space="preserve">Mr. Del Monico provided an overview of the Office of Congressional and Intergovernmental Relations emphasizing a central purpose of the Program, which supports local governments, including small communities. Mr. Del Monico thanked members for collaborating with EPA, delivering local results, and advising the Agency on best practices to support small communities. </w:t>
            </w:r>
          </w:p>
          <w:p w14:paraId="167F30F7" w14:textId="77777777" w:rsidR="00F35E0F" w:rsidRPr="003E7587" w:rsidRDefault="00F35E0F" w:rsidP="00A140BB">
            <w:pPr>
              <w:rPr>
                <w:rFonts w:cstheme="minorHAnsi"/>
                <w:sz w:val="24"/>
                <w:szCs w:val="24"/>
              </w:rPr>
            </w:pPr>
          </w:p>
          <w:p w14:paraId="40414F68" w14:textId="77777777" w:rsidR="00F35E0F" w:rsidRPr="003E7587" w:rsidRDefault="00F35E0F" w:rsidP="00A140BB">
            <w:pPr>
              <w:rPr>
                <w:rFonts w:cstheme="minorHAnsi"/>
                <w:sz w:val="24"/>
                <w:szCs w:val="24"/>
              </w:rPr>
            </w:pPr>
          </w:p>
          <w:p w14:paraId="38A70325" w14:textId="77777777" w:rsidR="001D666F" w:rsidRPr="003E7587" w:rsidRDefault="001D666F" w:rsidP="00F35E0F">
            <w:pPr>
              <w:rPr>
                <w:rFonts w:cstheme="minorHAnsi"/>
                <w:sz w:val="24"/>
                <w:szCs w:val="24"/>
              </w:rPr>
            </w:pPr>
            <w:r w:rsidRPr="003E7587">
              <w:rPr>
                <w:rFonts w:cstheme="minorHAnsi"/>
                <w:sz w:val="24"/>
                <w:szCs w:val="24"/>
              </w:rPr>
              <w:t>Jack Bowles, Director, EPA’s Office of Intergovernmental Relations</w:t>
            </w:r>
            <w:r w:rsidR="00F35E0F" w:rsidRPr="003E7587">
              <w:rPr>
                <w:rFonts w:cstheme="minorHAnsi"/>
                <w:sz w:val="24"/>
                <w:szCs w:val="24"/>
              </w:rPr>
              <w:t xml:space="preserve"> welcomed members, expressed his deep appreciation for the service as local officials and provided updates on funding and policy announcement relevant to local governments. </w:t>
            </w:r>
          </w:p>
          <w:p w14:paraId="048EFD03" w14:textId="36A11CE1" w:rsidR="003E7587" w:rsidRPr="00F35E0F" w:rsidRDefault="003E7587" w:rsidP="00F35E0F">
            <w:pPr>
              <w:rPr>
                <w:rFonts w:cstheme="minorHAnsi"/>
                <w:i/>
                <w:iCs/>
                <w:sz w:val="24"/>
                <w:szCs w:val="24"/>
              </w:rPr>
            </w:pPr>
          </w:p>
        </w:tc>
      </w:tr>
      <w:bookmarkEnd w:id="0"/>
      <w:tr w:rsidR="001D666F" w:rsidRPr="005569CA" w14:paraId="655A2DE9" w14:textId="77777777" w:rsidTr="003E7587">
        <w:trPr>
          <w:trHeight w:val="935"/>
        </w:trPr>
        <w:tc>
          <w:tcPr>
            <w:tcW w:w="11340" w:type="dxa"/>
          </w:tcPr>
          <w:p w14:paraId="7B16691D" w14:textId="3B966B45" w:rsidR="00C06412" w:rsidRPr="003E7587" w:rsidRDefault="001D666F" w:rsidP="00C06412">
            <w:pPr>
              <w:rPr>
                <w:rFonts w:ascii="Times New Roman" w:hAnsi="Times New Roman" w:cs="Times New Roman"/>
                <w:b/>
                <w:bCs/>
                <w:sz w:val="24"/>
                <w:szCs w:val="24"/>
              </w:rPr>
            </w:pPr>
            <w:r w:rsidRPr="001220CF">
              <w:rPr>
                <w:rFonts w:cstheme="minorHAnsi"/>
                <w:b/>
                <w:bCs/>
                <w:sz w:val="24"/>
                <w:szCs w:val="24"/>
              </w:rPr>
              <w:t>Cyber Security - Federal and State Efforts</w:t>
            </w:r>
          </w:p>
          <w:p w14:paraId="2A4BBCC9" w14:textId="3F894F0B" w:rsidR="00C06412" w:rsidRPr="003E7587" w:rsidRDefault="001D666F" w:rsidP="00C06412">
            <w:pPr>
              <w:rPr>
                <w:rFonts w:cstheme="minorHAnsi"/>
                <w:sz w:val="24"/>
                <w:szCs w:val="24"/>
              </w:rPr>
            </w:pPr>
            <w:r w:rsidRPr="003E7587">
              <w:rPr>
                <w:rFonts w:cstheme="minorHAnsi"/>
                <w:sz w:val="24"/>
                <w:szCs w:val="24"/>
              </w:rPr>
              <w:t xml:space="preserve">Nushat Thomas, </w:t>
            </w:r>
            <w:r w:rsidR="00C06412" w:rsidRPr="003E7587">
              <w:rPr>
                <w:rFonts w:cstheme="minorHAnsi"/>
                <w:sz w:val="24"/>
                <w:szCs w:val="24"/>
              </w:rPr>
              <w:t xml:space="preserve">Branch Chief, </w:t>
            </w:r>
            <w:r w:rsidRPr="003E7587">
              <w:rPr>
                <w:rFonts w:cstheme="minorHAnsi"/>
                <w:sz w:val="24"/>
                <w:szCs w:val="24"/>
              </w:rPr>
              <w:t>Office of Groundwater Drinking Water</w:t>
            </w:r>
            <w:r w:rsidR="00C06412" w:rsidRPr="003E7587">
              <w:rPr>
                <w:rFonts w:cstheme="minorHAnsi"/>
                <w:sz w:val="24"/>
                <w:szCs w:val="24"/>
              </w:rPr>
              <w:t xml:space="preserve"> presented on</w:t>
            </w:r>
            <w:r w:rsidR="00C06412" w:rsidRPr="003E7587">
              <w:rPr>
                <w:rFonts w:cstheme="minorHAnsi"/>
                <w:sz w:val="24"/>
                <w:szCs w:val="24"/>
              </w:rPr>
              <w:t xml:space="preserve"> EPA’s </w:t>
            </w:r>
            <w:r w:rsidR="00C06412" w:rsidRPr="003E7587">
              <w:rPr>
                <w:rFonts w:cstheme="minorHAnsi"/>
                <w:sz w:val="24"/>
                <w:szCs w:val="24"/>
              </w:rPr>
              <w:t xml:space="preserve">Cyber Security </w:t>
            </w:r>
            <w:r w:rsidR="00C06412" w:rsidRPr="003E7587">
              <w:rPr>
                <w:rFonts w:cstheme="minorHAnsi"/>
                <w:sz w:val="24"/>
                <w:szCs w:val="24"/>
              </w:rPr>
              <w:t xml:space="preserve">Program and </w:t>
            </w:r>
            <w:r w:rsidR="00C06412" w:rsidRPr="003E7587">
              <w:rPr>
                <w:rFonts w:cstheme="minorHAnsi"/>
                <w:sz w:val="24"/>
                <w:szCs w:val="24"/>
              </w:rPr>
              <w:t xml:space="preserve">latest efforts to combat cyber security threats to small water systems. </w:t>
            </w:r>
          </w:p>
          <w:p w14:paraId="48DD53E1" w14:textId="77777777" w:rsidR="00C06412" w:rsidRPr="003E7587" w:rsidRDefault="00C06412" w:rsidP="00C06412">
            <w:pPr>
              <w:rPr>
                <w:rFonts w:cstheme="minorHAnsi"/>
                <w:sz w:val="24"/>
                <w:szCs w:val="24"/>
              </w:rPr>
            </w:pPr>
          </w:p>
          <w:p w14:paraId="6FB1BFA4" w14:textId="4BBE0F77" w:rsidR="00C06412" w:rsidRPr="003E7587" w:rsidRDefault="00C06412" w:rsidP="00C06412">
            <w:pPr>
              <w:rPr>
                <w:rFonts w:cstheme="minorHAnsi"/>
                <w:sz w:val="24"/>
                <w:szCs w:val="24"/>
              </w:rPr>
            </w:pPr>
            <w:r w:rsidRPr="003E7587">
              <w:rPr>
                <w:rFonts w:cstheme="minorHAnsi"/>
                <w:sz w:val="24"/>
                <w:szCs w:val="24"/>
              </w:rPr>
              <w:t>Ms. Thomas’ presentation captured latest statistics of cyber security incidents as of April 2024 with majority of the incidents resulting in ransomware and unauthorized access by outside parties. EPA offers a variety of assessments and technical assistance resources for local governments to prevent cyber security attacks</w:t>
            </w:r>
            <w:r w:rsidR="002363AA" w:rsidRPr="003E7587">
              <w:rPr>
                <w:rFonts w:cstheme="minorHAnsi"/>
                <w:sz w:val="24"/>
                <w:szCs w:val="24"/>
              </w:rPr>
              <w:t xml:space="preserve">. A </w:t>
            </w:r>
            <w:proofErr w:type="gramStart"/>
            <w:r w:rsidR="002363AA" w:rsidRPr="003E7587">
              <w:rPr>
                <w:rFonts w:cstheme="minorHAnsi"/>
                <w:sz w:val="24"/>
                <w:szCs w:val="24"/>
              </w:rPr>
              <w:t>primary resources</w:t>
            </w:r>
            <w:proofErr w:type="gramEnd"/>
            <w:r w:rsidR="002363AA" w:rsidRPr="003E7587">
              <w:rPr>
                <w:rFonts w:cstheme="minorHAnsi"/>
                <w:sz w:val="24"/>
                <w:szCs w:val="24"/>
              </w:rPr>
              <w:t xml:space="preserve"> is EPA’s Water Cybersecurity Assessment Tool (WCAT) which features</w:t>
            </w:r>
            <w:r w:rsidRPr="003E7587">
              <w:rPr>
                <w:rFonts w:cstheme="minorHAnsi"/>
                <w:sz w:val="24"/>
                <w:szCs w:val="24"/>
              </w:rPr>
              <w:t xml:space="preserve"> a free </w:t>
            </w:r>
            <w:r w:rsidR="002363AA" w:rsidRPr="003E7587">
              <w:rPr>
                <w:rFonts w:cstheme="minorHAnsi"/>
                <w:sz w:val="24"/>
                <w:szCs w:val="24"/>
              </w:rPr>
              <w:t>cybersecurity</w:t>
            </w:r>
            <w:r w:rsidRPr="003E7587">
              <w:rPr>
                <w:rFonts w:cstheme="minorHAnsi"/>
                <w:sz w:val="24"/>
                <w:szCs w:val="24"/>
              </w:rPr>
              <w:t xml:space="preserve"> assessment for water and </w:t>
            </w:r>
            <w:r w:rsidR="002363AA" w:rsidRPr="003E7587">
              <w:rPr>
                <w:rFonts w:cstheme="minorHAnsi"/>
                <w:sz w:val="24"/>
                <w:szCs w:val="24"/>
              </w:rPr>
              <w:t>wastewater</w:t>
            </w:r>
            <w:r w:rsidRPr="003E7587">
              <w:rPr>
                <w:rFonts w:cstheme="minorHAnsi"/>
                <w:sz w:val="24"/>
                <w:szCs w:val="24"/>
              </w:rPr>
              <w:t xml:space="preserve"> systems to identify gaps, a cybersecurity checklists,</w:t>
            </w:r>
            <w:r w:rsidR="002363AA" w:rsidRPr="003E7587">
              <w:rPr>
                <w:rFonts w:cstheme="minorHAnsi"/>
                <w:sz w:val="24"/>
                <w:szCs w:val="24"/>
              </w:rPr>
              <w:t xml:space="preserve"> and an assessment report and risk mitigation plan template. </w:t>
            </w:r>
          </w:p>
          <w:p w14:paraId="7B70B5BF" w14:textId="77777777" w:rsidR="002363AA" w:rsidRPr="003E7587" w:rsidRDefault="002363AA" w:rsidP="00C06412">
            <w:pPr>
              <w:rPr>
                <w:rFonts w:cstheme="minorHAnsi"/>
                <w:sz w:val="24"/>
                <w:szCs w:val="24"/>
              </w:rPr>
            </w:pPr>
          </w:p>
          <w:p w14:paraId="5054F11F" w14:textId="5572F272" w:rsidR="002363AA" w:rsidRPr="003E7587" w:rsidRDefault="002363AA" w:rsidP="00C06412">
            <w:pPr>
              <w:rPr>
                <w:rFonts w:cstheme="minorHAnsi"/>
                <w:sz w:val="24"/>
                <w:szCs w:val="24"/>
              </w:rPr>
            </w:pPr>
            <w:r w:rsidRPr="003E7587">
              <w:rPr>
                <w:rFonts w:cstheme="minorHAnsi"/>
                <w:sz w:val="24"/>
                <w:szCs w:val="24"/>
              </w:rPr>
              <w:lastRenderedPageBreak/>
              <w:t xml:space="preserve">EPA also offers a Cybersecurity Technical Assistance Program for the Water Sector. Under this program, water and wastewater systems, state primacy agencies, and technical assistance provides can submit questions or requests to consult with a subject matter expert regarding cybersecurity. EPA strives to have a subject matter expert respond within two business days and assistance is remote.  </w:t>
            </w:r>
          </w:p>
          <w:p w14:paraId="0008C869" w14:textId="77777777" w:rsidR="00C06412" w:rsidRPr="003E7587" w:rsidRDefault="00C06412" w:rsidP="00C06412">
            <w:pPr>
              <w:rPr>
                <w:rFonts w:cstheme="minorHAnsi"/>
                <w:sz w:val="24"/>
                <w:szCs w:val="24"/>
              </w:rPr>
            </w:pPr>
          </w:p>
          <w:p w14:paraId="6472239C" w14:textId="756B8583" w:rsidR="00C06412" w:rsidRPr="003E7587" w:rsidRDefault="002363AA" w:rsidP="00C06412">
            <w:pPr>
              <w:rPr>
                <w:rFonts w:cstheme="minorHAnsi"/>
                <w:sz w:val="24"/>
                <w:szCs w:val="24"/>
              </w:rPr>
            </w:pPr>
            <w:r w:rsidRPr="003E7587">
              <w:rPr>
                <w:rFonts w:cstheme="minorHAnsi"/>
                <w:sz w:val="24"/>
                <w:szCs w:val="24"/>
              </w:rPr>
              <w:t xml:space="preserve">Ms. Thomas presented EPA’s Cybersecurity 101 Webinar for Water systems training. The webinar reviews basic cybersecurity topics included account security, device security, data security, training and more. EPA plans to release their Cybersecurity 102 Training sometime in 2024. </w:t>
            </w:r>
          </w:p>
          <w:p w14:paraId="1CD8784A" w14:textId="77777777" w:rsidR="002363AA" w:rsidRPr="003E7587" w:rsidRDefault="002363AA" w:rsidP="00C06412">
            <w:pPr>
              <w:rPr>
                <w:rFonts w:cstheme="minorHAnsi"/>
                <w:sz w:val="24"/>
                <w:szCs w:val="24"/>
              </w:rPr>
            </w:pPr>
          </w:p>
          <w:p w14:paraId="7BB33949" w14:textId="48ED6D88" w:rsidR="002363AA" w:rsidRPr="003E7587" w:rsidRDefault="002363AA" w:rsidP="00C06412">
            <w:pPr>
              <w:rPr>
                <w:rFonts w:cstheme="minorHAnsi"/>
                <w:sz w:val="24"/>
                <w:szCs w:val="24"/>
              </w:rPr>
            </w:pPr>
            <w:r w:rsidRPr="003E7587">
              <w:rPr>
                <w:rFonts w:cstheme="minorHAnsi"/>
                <w:sz w:val="24"/>
                <w:szCs w:val="24"/>
              </w:rPr>
              <w:t>Other resources presented includes:</w:t>
            </w:r>
          </w:p>
          <w:p w14:paraId="17E3D519" w14:textId="77777777" w:rsidR="003E7587" w:rsidRPr="003E7587" w:rsidRDefault="003E7587" w:rsidP="003E7587">
            <w:pPr>
              <w:pStyle w:val="ListParagraph"/>
              <w:numPr>
                <w:ilvl w:val="0"/>
                <w:numId w:val="19"/>
              </w:numPr>
              <w:rPr>
                <w:rFonts w:cstheme="minorHAnsi"/>
                <w:sz w:val="24"/>
                <w:szCs w:val="24"/>
              </w:rPr>
            </w:pPr>
            <w:r w:rsidRPr="003E7587">
              <w:rPr>
                <w:rFonts w:cstheme="minorHAnsi"/>
                <w:sz w:val="24"/>
                <w:szCs w:val="24"/>
              </w:rPr>
              <w:t xml:space="preserve">EPA’s Free </w:t>
            </w:r>
            <w:r w:rsidR="002363AA" w:rsidRPr="003E7587">
              <w:rPr>
                <w:rFonts w:cstheme="minorHAnsi"/>
                <w:sz w:val="24"/>
                <w:szCs w:val="24"/>
              </w:rPr>
              <w:t>Cybersecurity Tabletop Exercise</w:t>
            </w:r>
          </w:p>
          <w:p w14:paraId="6EE3E535" w14:textId="6243B462" w:rsidR="003E7587" w:rsidRPr="003E7587" w:rsidRDefault="003E7587" w:rsidP="003E7587">
            <w:pPr>
              <w:pStyle w:val="ListParagraph"/>
              <w:numPr>
                <w:ilvl w:val="0"/>
                <w:numId w:val="19"/>
              </w:numPr>
              <w:rPr>
                <w:rFonts w:cstheme="minorHAnsi"/>
                <w:sz w:val="24"/>
                <w:szCs w:val="24"/>
              </w:rPr>
            </w:pPr>
            <w:r w:rsidRPr="003E7587">
              <w:rPr>
                <w:rFonts w:cstheme="minorHAnsi"/>
                <w:sz w:val="24"/>
                <w:szCs w:val="24"/>
              </w:rPr>
              <w:t>Where and how to report an Incident</w:t>
            </w:r>
          </w:p>
          <w:p w14:paraId="2DE52A75" w14:textId="0412DA0C" w:rsidR="003E7587" w:rsidRPr="003E7587" w:rsidRDefault="003E7587" w:rsidP="003E7587">
            <w:pPr>
              <w:pStyle w:val="ListParagraph"/>
              <w:numPr>
                <w:ilvl w:val="0"/>
                <w:numId w:val="19"/>
              </w:numPr>
              <w:rPr>
                <w:rFonts w:cstheme="minorHAnsi"/>
                <w:sz w:val="24"/>
                <w:szCs w:val="24"/>
              </w:rPr>
            </w:pPr>
            <w:r w:rsidRPr="003E7587">
              <w:rPr>
                <w:rFonts w:cstheme="minorHAnsi"/>
                <w:sz w:val="24"/>
                <w:szCs w:val="24"/>
              </w:rPr>
              <w:t>EPA’s Cybersecurity Funding opportunities (</w:t>
            </w:r>
            <w:hyperlink r:id="rId7" w:history="1">
              <w:hyperlink r:id="rId8" w:history="1">
                <w:r w:rsidRPr="003E7587">
                  <w:rPr>
                    <w:rStyle w:val="Hyperlink"/>
                  </w:rPr>
                  <w:t>https://www.epa.gov/cwsrf/clean-water-state-revolving-fund-cwsrf-environmental-benefits-report</w:t>
                </w:r>
              </w:hyperlink>
            </w:hyperlink>
            <w:r w:rsidRPr="003E7587">
              <w:rPr>
                <w:rFonts w:cstheme="minorHAnsi"/>
                <w:sz w:val="24"/>
                <w:szCs w:val="24"/>
              </w:rPr>
              <w:t xml:space="preserve"> &amp; </w:t>
            </w:r>
            <w:hyperlink r:id="rId9" w:history="1">
              <w:hyperlink r:id="rId10" w:history="1">
                <w:r w:rsidRPr="003E7587">
                  <w:rPr>
                    <w:rStyle w:val="Hyperlink"/>
                  </w:rPr>
                  <w:t>https://www.epa.gov/dwsrf</w:t>
                </w:r>
              </w:hyperlink>
            </w:hyperlink>
            <w:r w:rsidRPr="003E7587">
              <w:rPr>
                <w:rFonts w:cstheme="minorHAnsi"/>
                <w:sz w:val="24"/>
                <w:szCs w:val="24"/>
              </w:rPr>
              <w:t>)</w:t>
            </w:r>
          </w:p>
          <w:p w14:paraId="4363EB58" w14:textId="4BEE8151" w:rsidR="002363AA" w:rsidRDefault="002363AA" w:rsidP="00C06412">
            <w:pPr>
              <w:rPr>
                <w:rFonts w:cstheme="minorHAnsi"/>
                <w:i/>
                <w:iCs/>
                <w:sz w:val="24"/>
                <w:szCs w:val="24"/>
              </w:rPr>
            </w:pPr>
            <w:r>
              <w:rPr>
                <w:rFonts w:cstheme="minorHAnsi"/>
                <w:i/>
                <w:iCs/>
                <w:sz w:val="24"/>
                <w:szCs w:val="24"/>
              </w:rPr>
              <w:t xml:space="preserve"> </w:t>
            </w:r>
          </w:p>
          <w:p w14:paraId="3E0D050E" w14:textId="3696338D" w:rsidR="001D666F" w:rsidRPr="00C06412" w:rsidRDefault="001D666F" w:rsidP="00C06412">
            <w:pPr>
              <w:rPr>
                <w:rFonts w:cstheme="minorHAnsi"/>
                <w:i/>
                <w:iCs/>
                <w:sz w:val="24"/>
                <w:szCs w:val="24"/>
              </w:rPr>
            </w:pPr>
          </w:p>
          <w:p w14:paraId="61CBDFEB" w14:textId="7D0C65C0" w:rsidR="001D666F" w:rsidRPr="005A03B3" w:rsidRDefault="001D666F" w:rsidP="001220CF">
            <w:pPr>
              <w:rPr>
                <w:rFonts w:cstheme="minorHAnsi"/>
                <w:i/>
                <w:iCs/>
                <w:sz w:val="24"/>
                <w:szCs w:val="24"/>
              </w:rPr>
            </w:pPr>
          </w:p>
        </w:tc>
      </w:tr>
      <w:tr w:rsidR="001D666F" w:rsidRPr="005569CA" w14:paraId="7A5C20FF" w14:textId="77777777" w:rsidTr="003E7587">
        <w:trPr>
          <w:trHeight w:val="602"/>
        </w:trPr>
        <w:tc>
          <w:tcPr>
            <w:tcW w:w="11340" w:type="dxa"/>
          </w:tcPr>
          <w:p w14:paraId="34A3FB5B" w14:textId="4C429D10" w:rsidR="003E7587" w:rsidRPr="003E7587" w:rsidRDefault="001D666F" w:rsidP="003E7587">
            <w:pPr>
              <w:rPr>
                <w:rFonts w:cstheme="minorHAnsi"/>
                <w:b/>
                <w:bCs/>
                <w:sz w:val="24"/>
                <w:szCs w:val="24"/>
              </w:rPr>
            </w:pPr>
            <w:r w:rsidRPr="001220CF">
              <w:rPr>
                <w:rFonts w:cstheme="minorHAnsi"/>
                <w:b/>
                <w:bCs/>
                <w:sz w:val="24"/>
                <w:szCs w:val="24"/>
              </w:rPr>
              <w:lastRenderedPageBreak/>
              <w:t xml:space="preserve">SCAS Topics </w:t>
            </w:r>
          </w:p>
          <w:p w14:paraId="15626227" w14:textId="38351C53" w:rsidR="001D666F" w:rsidRPr="003E7587" w:rsidRDefault="001D666F" w:rsidP="003E7587">
            <w:pPr>
              <w:rPr>
                <w:rFonts w:cstheme="minorHAnsi"/>
                <w:b/>
                <w:bCs/>
                <w:sz w:val="24"/>
                <w:szCs w:val="24"/>
              </w:rPr>
            </w:pPr>
            <w:r w:rsidRPr="003E7587">
              <w:rPr>
                <w:rFonts w:cstheme="minorHAnsi"/>
                <w:sz w:val="24"/>
                <w:szCs w:val="24"/>
              </w:rPr>
              <w:t>SCAS Co-Chair Ann Mallek and Lynzi Barnes, EPA</w:t>
            </w:r>
            <w:r w:rsidR="003E7587" w:rsidRPr="003E7587">
              <w:rPr>
                <w:rFonts w:cstheme="minorHAnsi"/>
                <w:sz w:val="24"/>
                <w:szCs w:val="24"/>
              </w:rPr>
              <w:t xml:space="preserve"> briefly previewed a set of topics that will be discussed amongst SCAS members in the forthcoming months. </w:t>
            </w:r>
          </w:p>
        </w:tc>
      </w:tr>
      <w:tr w:rsidR="001D666F" w:rsidRPr="005569CA" w14:paraId="5946E8D1" w14:textId="77777777" w:rsidTr="003E7587">
        <w:trPr>
          <w:trHeight w:val="728"/>
        </w:trPr>
        <w:tc>
          <w:tcPr>
            <w:tcW w:w="11340" w:type="dxa"/>
          </w:tcPr>
          <w:p w14:paraId="5A46873F" w14:textId="77777777" w:rsidR="003E7587" w:rsidRDefault="003E7587" w:rsidP="003903EF">
            <w:pPr>
              <w:rPr>
                <w:rFonts w:cstheme="minorHAnsi"/>
                <w:b/>
                <w:bCs/>
                <w:sz w:val="24"/>
                <w:szCs w:val="24"/>
              </w:rPr>
            </w:pPr>
          </w:p>
          <w:p w14:paraId="0BF6FDA3" w14:textId="6A3A511C" w:rsidR="003E7587" w:rsidRDefault="001D666F" w:rsidP="003903EF">
            <w:pPr>
              <w:rPr>
                <w:rFonts w:cstheme="minorHAnsi"/>
                <w:b/>
                <w:bCs/>
                <w:sz w:val="24"/>
                <w:szCs w:val="24"/>
              </w:rPr>
            </w:pPr>
            <w:r w:rsidRPr="001220CF">
              <w:rPr>
                <w:rFonts w:cstheme="minorHAnsi"/>
                <w:b/>
                <w:bCs/>
                <w:sz w:val="24"/>
                <w:szCs w:val="24"/>
              </w:rPr>
              <w:t>Public Comments</w:t>
            </w:r>
          </w:p>
          <w:p w14:paraId="4D8743F5" w14:textId="27C8734E" w:rsidR="003E7587" w:rsidRPr="003E7587" w:rsidRDefault="003E7587" w:rsidP="003903EF">
            <w:pPr>
              <w:rPr>
                <w:rFonts w:cstheme="minorHAnsi"/>
                <w:sz w:val="24"/>
                <w:szCs w:val="24"/>
              </w:rPr>
            </w:pPr>
            <w:r w:rsidRPr="003E7587">
              <w:rPr>
                <w:rFonts w:cstheme="minorHAnsi"/>
                <w:sz w:val="24"/>
                <w:szCs w:val="24"/>
              </w:rPr>
              <w:t xml:space="preserve">There were no comments from members of the public. </w:t>
            </w:r>
          </w:p>
        </w:tc>
      </w:tr>
      <w:tr w:rsidR="001D666F" w:rsidRPr="005569CA" w14:paraId="2F5EEEC8" w14:textId="77777777" w:rsidTr="003E7587">
        <w:trPr>
          <w:trHeight w:val="1341"/>
        </w:trPr>
        <w:tc>
          <w:tcPr>
            <w:tcW w:w="11340" w:type="dxa"/>
          </w:tcPr>
          <w:p w14:paraId="6F005E74" w14:textId="77777777" w:rsidR="003E7587" w:rsidRDefault="003E7587" w:rsidP="00871AE5">
            <w:pPr>
              <w:rPr>
                <w:rFonts w:cstheme="minorHAnsi"/>
                <w:b/>
                <w:bCs/>
                <w:sz w:val="24"/>
                <w:szCs w:val="24"/>
              </w:rPr>
            </w:pPr>
          </w:p>
          <w:p w14:paraId="5ECE40F0" w14:textId="706D98D2" w:rsidR="003E7587" w:rsidRPr="003E7587" w:rsidRDefault="001D666F" w:rsidP="003E7587">
            <w:pPr>
              <w:rPr>
                <w:rFonts w:cstheme="minorHAnsi"/>
                <w:b/>
                <w:bCs/>
                <w:sz w:val="24"/>
                <w:szCs w:val="24"/>
              </w:rPr>
            </w:pPr>
            <w:r w:rsidRPr="001220CF">
              <w:rPr>
                <w:rFonts w:cstheme="minorHAnsi"/>
                <w:b/>
                <w:bCs/>
                <w:sz w:val="24"/>
                <w:szCs w:val="24"/>
              </w:rPr>
              <w:t>Meeting Wrap Up and Closing</w:t>
            </w:r>
          </w:p>
          <w:p w14:paraId="161B4626" w14:textId="5A30C5B3" w:rsidR="001D666F" w:rsidRPr="003E7587" w:rsidRDefault="001D666F" w:rsidP="003E7587">
            <w:pPr>
              <w:rPr>
                <w:rFonts w:cstheme="minorHAnsi"/>
                <w:sz w:val="24"/>
                <w:szCs w:val="24"/>
              </w:rPr>
            </w:pPr>
            <w:r w:rsidRPr="003E7587">
              <w:rPr>
                <w:rFonts w:cstheme="minorHAnsi"/>
                <w:sz w:val="24"/>
                <w:szCs w:val="24"/>
              </w:rPr>
              <w:t xml:space="preserve">SCAS Co-Chair Supervisor Ann Mallek </w:t>
            </w:r>
            <w:r w:rsidR="003E7587" w:rsidRPr="003E7587">
              <w:rPr>
                <w:rFonts w:cstheme="minorHAnsi"/>
                <w:sz w:val="24"/>
                <w:szCs w:val="24"/>
              </w:rPr>
              <w:t xml:space="preserve">thanked members for their comments and input, thanked EPA for presenting valuable information to the Subcommittee and adjourned the meeting. </w:t>
            </w:r>
          </w:p>
        </w:tc>
      </w:tr>
    </w:tbl>
    <w:p w14:paraId="7FF7686E" w14:textId="77777777" w:rsidR="00871AE5" w:rsidRDefault="00871AE5"/>
    <w:sectPr w:rsidR="00871AE5">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0E39E" w14:textId="77777777" w:rsidR="005451C3" w:rsidRDefault="005451C3" w:rsidP="005451C3">
      <w:pPr>
        <w:spacing w:after="0" w:line="240" w:lineRule="auto"/>
      </w:pPr>
      <w:r>
        <w:separator/>
      </w:r>
    </w:p>
  </w:endnote>
  <w:endnote w:type="continuationSeparator" w:id="0">
    <w:p w14:paraId="73885328" w14:textId="77777777" w:rsidR="005451C3" w:rsidRDefault="005451C3" w:rsidP="00545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55508" w14:textId="77777777" w:rsidR="005451C3" w:rsidRDefault="005451C3" w:rsidP="005451C3">
      <w:pPr>
        <w:spacing w:after="0" w:line="240" w:lineRule="auto"/>
      </w:pPr>
      <w:r>
        <w:separator/>
      </w:r>
    </w:p>
  </w:footnote>
  <w:footnote w:type="continuationSeparator" w:id="0">
    <w:p w14:paraId="260A9D33" w14:textId="77777777" w:rsidR="005451C3" w:rsidRDefault="005451C3" w:rsidP="00545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06131" w14:textId="5EF5354A" w:rsidR="005451C3" w:rsidRDefault="005451C3" w:rsidP="005451C3">
    <w:r>
      <w:rPr>
        <w:noProof/>
      </w:rPr>
      <w:drawing>
        <wp:anchor distT="0" distB="0" distL="114300" distR="114300" simplePos="0" relativeHeight="251658240" behindDoc="1" locked="0" layoutInCell="1" allowOverlap="1" wp14:anchorId="2C4BF986" wp14:editId="483684F8">
          <wp:simplePos x="0" y="0"/>
          <wp:positionH relativeFrom="column">
            <wp:posOffset>-638175</wp:posOffset>
          </wp:positionH>
          <wp:positionV relativeFrom="paragraph">
            <wp:posOffset>57150</wp:posOffset>
          </wp:positionV>
          <wp:extent cx="7181850" cy="1147445"/>
          <wp:effectExtent l="0" t="0" r="0" b="0"/>
          <wp:wrapTight wrapText="bothSides">
            <wp:wrapPolygon edited="0">
              <wp:start x="0" y="0"/>
              <wp:lineTo x="0" y="21158"/>
              <wp:lineTo x="21543" y="21158"/>
              <wp:lineTo x="215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181850" cy="1147445"/>
                  </a:xfrm>
                  <a:prstGeom prst="rect">
                    <a:avLst/>
                  </a:prstGeom>
                  <a:noFill/>
                  <a:ln>
                    <a:noFill/>
                  </a:ln>
                </pic:spPr>
              </pic:pic>
            </a:graphicData>
          </a:graphic>
          <wp14:sizeRelH relativeFrom="margin">
            <wp14:pctWidth>0</wp14:pctWidth>
          </wp14:sizeRelH>
        </wp:anchor>
      </w:drawing>
    </w:r>
  </w:p>
  <w:p w14:paraId="02B2B959" w14:textId="7E8D9AFE" w:rsidR="005451C3" w:rsidRDefault="005451C3" w:rsidP="005451C3">
    <w:pPr>
      <w:pStyle w:val="Header"/>
    </w:pPr>
    <w:r>
      <w:rPr>
        <w:rFonts w:eastAsia="Times New Roman"/>
        <w:b/>
        <w:bCs/>
        <w:color w:val="FFFFFF"/>
      </w:rPr>
      <w:t>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030AD"/>
    <w:multiLevelType w:val="hybridMultilevel"/>
    <w:tmpl w:val="14F6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267016"/>
    <w:multiLevelType w:val="hybridMultilevel"/>
    <w:tmpl w:val="E2E2A5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CE09E4"/>
    <w:multiLevelType w:val="hybridMultilevel"/>
    <w:tmpl w:val="2C4239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224206"/>
    <w:multiLevelType w:val="hybridMultilevel"/>
    <w:tmpl w:val="62C82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F015A2"/>
    <w:multiLevelType w:val="hybridMultilevel"/>
    <w:tmpl w:val="DA7C636A"/>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AE9683E"/>
    <w:multiLevelType w:val="hybridMultilevel"/>
    <w:tmpl w:val="37A40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96205D"/>
    <w:multiLevelType w:val="hybridMultilevel"/>
    <w:tmpl w:val="7DE66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1667FF"/>
    <w:multiLevelType w:val="hybridMultilevel"/>
    <w:tmpl w:val="02780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C801DF"/>
    <w:multiLevelType w:val="hybridMultilevel"/>
    <w:tmpl w:val="737604E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412381"/>
    <w:multiLevelType w:val="hybridMultilevel"/>
    <w:tmpl w:val="24AC65E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D594C88"/>
    <w:multiLevelType w:val="hybridMultilevel"/>
    <w:tmpl w:val="9B4C1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F40589"/>
    <w:multiLevelType w:val="hybridMultilevel"/>
    <w:tmpl w:val="328A2A92"/>
    <w:lvl w:ilvl="0" w:tplc="AA7A86C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5E4E82"/>
    <w:multiLevelType w:val="hybridMultilevel"/>
    <w:tmpl w:val="92CE6BA2"/>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3" w15:restartNumberingAfterBreak="0">
    <w:nsid w:val="4F5B0D31"/>
    <w:multiLevelType w:val="hybridMultilevel"/>
    <w:tmpl w:val="1EF042F2"/>
    <w:lvl w:ilvl="0" w:tplc="A642B53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8806F5"/>
    <w:multiLevelType w:val="hybridMultilevel"/>
    <w:tmpl w:val="06A0605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7047993"/>
    <w:multiLevelType w:val="hybridMultilevel"/>
    <w:tmpl w:val="526ED9BA"/>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8516113"/>
    <w:multiLevelType w:val="hybridMultilevel"/>
    <w:tmpl w:val="134A3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B7065B"/>
    <w:multiLevelType w:val="hybridMultilevel"/>
    <w:tmpl w:val="006C73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450286"/>
    <w:multiLevelType w:val="hybridMultilevel"/>
    <w:tmpl w:val="14E05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6219012">
    <w:abstractNumId w:val="17"/>
  </w:num>
  <w:num w:numId="2" w16cid:durableId="1128084415">
    <w:abstractNumId w:val="18"/>
  </w:num>
  <w:num w:numId="3" w16cid:durableId="956712810">
    <w:abstractNumId w:val="2"/>
  </w:num>
  <w:num w:numId="4" w16cid:durableId="325596051">
    <w:abstractNumId w:val="16"/>
  </w:num>
  <w:num w:numId="5" w16cid:durableId="178474593">
    <w:abstractNumId w:val="5"/>
  </w:num>
  <w:num w:numId="6" w16cid:durableId="318734140">
    <w:abstractNumId w:val="4"/>
  </w:num>
  <w:num w:numId="7" w16cid:durableId="562644184">
    <w:abstractNumId w:val="12"/>
  </w:num>
  <w:num w:numId="8" w16cid:durableId="1162967269">
    <w:abstractNumId w:val="15"/>
  </w:num>
  <w:num w:numId="9" w16cid:durableId="1066873893">
    <w:abstractNumId w:val="7"/>
  </w:num>
  <w:num w:numId="10" w16cid:durableId="286395825">
    <w:abstractNumId w:val="14"/>
  </w:num>
  <w:num w:numId="11" w16cid:durableId="90780790">
    <w:abstractNumId w:val="8"/>
  </w:num>
  <w:num w:numId="12" w16cid:durableId="1629123081">
    <w:abstractNumId w:val="1"/>
  </w:num>
  <w:num w:numId="13" w16cid:durableId="253128483">
    <w:abstractNumId w:val="11"/>
  </w:num>
  <w:num w:numId="14" w16cid:durableId="1331327345">
    <w:abstractNumId w:val="10"/>
  </w:num>
  <w:num w:numId="15" w16cid:durableId="1015423198">
    <w:abstractNumId w:val="9"/>
  </w:num>
  <w:num w:numId="16" w16cid:durableId="349376729">
    <w:abstractNumId w:val="0"/>
  </w:num>
  <w:num w:numId="17" w16cid:durableId="1878273334">
    <w:abstractNumId w:val="6"/>
  </w:num>
  <w:num w:numId="18" w16cid:durableId="2051802600">
    <w:abstractNumId w:val="13"/>
  </w:num>
  <w:num w:numId="19" w16cid:durableId="138950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F9D"/>
    <w:rsid w:val="00055D88"/>
    <w:rsid w:val="000F4430"/>
    <w:rsid w:val="001220CF"/>
    <w:rsid w:val="00123CD5"/>
    <w:rsid w:val="00130A0C"/>
    <w:rsid w:val="0018043A"/>
    <w:rsid w:val="001D666F"/>
    <w:rsid w:val="002168AB"/>
    <w:rsid w:val="00217C99"/>
    <w:rsid w:val="002363AA"/>
    <w:rsid w:val="00254B49"/>
    <w:rsid w:val="002720F6"/>
    <w:rsid w:val="0027224C"/>
    <w:rsid w:val="00287F8B"/>
    <w:rsid w:val="002C6C3E"/>
    <w:rsid w:val="002D7421"/>
    <w:rsid w:val="003305D3"/>
    <w:rsid w:val="00353FA3"/>
    <w:rsid w:val="00381449"/>
    <w:rsid w:val="003903EF"/>
    <w:rsid w:val="00397790"/>
    <w:rsid w:val="003C4ECC"/>
    <w:rsid w:val="003E4AED"/>
    <w:rsid w:val="003E7587"/>
    <w:rsid w:val="00415089"/>
    <w:rsid w:val="00481FA0"/>
    <w:rsid w:val="004A20BF"/>
    <w:rsid w:val="004B07EB"/>
    <w:rsid w:val="004D2E41"/>
    <w:rsid w:val="004D34B4"/>
    <w:rsid w:val="004D3777"/>
    <w:rsid w:val="004E224C"/>
    <w:rsid w:val="004F0F35"/>
    <w:rsid w:val="005451C3"/>
    <w:rsid w:val="005569CA"/>
    <w:rsid w:val="00576F11"/>
    <w:rsid w:val="005A03B3"/>
    <w:rsid w:val="005C0B26"/>
    <w:rsid w:val="005E3641"/>
    <w:rsid w:val="00611A56"/>
    <w:rsid w:val="006238D3"/>
    <w:rsid w:val="00663263"/>
    <w:rsid w:val="006829F4"/>
    <w:rsid w:val="006838B0"/>
    <w:rsid w:val="0069457C"/>
    <w:rsid w:val="00710ED4"/>
    <w:rsid w:val="00715ADF"/>
    <w:rsid w:val="007632F9"/>
    <w:rsid w:val="007F0406"/>
    <w:rsid w:val="00810F90"/>
    <w:rsid w:val="0081760E"/>
    <w:rsid w:val="008359A3"/>
    <w:rsid w:val="00841BE4"/>
    <w:rsid w:val="00845E69"/>
    <w:rsid w:val="00855C85"/>
    <w:rsid w:val="00871AE5"/>
    <w:rsid w:val="0088270B"/>
    <w:rsid w:val="008D2B5D"/>
    <w:rsid w:val="008F4DD0"/>
    <w:rsid w:val="00910250"/>
    <w:rsid w:val="00950F16"/>
    <w:rsid w:val="009607A5"/>
    <w:rsid w:val="009B210C"/>
    <w:rsid w:val="009E1D19"/>
    <w:rsid w:val="009F5909"/>
    <w:rsid w:val="00A140BB"/>
    <w:rsid w:val="00A53F7C"/>
    <w:rsid w:val="00A73C27"/>
    <w:rsid w:val="00AD20FD"/>
    <w:rsid w:val="00B00559"/>
    <w:rsid w:val="00B461E8"/>
    <w:rsid w:val="00B614DF"/>
    <w:rsid w:val="00B91DD0"/>
    <w:rsid w:val="00C06412"/>
    <w:rsid w:val="00C51178"/>
    <w:rsid w:val="00C607BC"/>
    <w:rsid w:val="00C70875"/>
    <w:rsid w:val="00C900C3"/>
    <w:rsid w:val="00CA5D9B"/>
    <w:rsid w:val="00CA7094"/>
    <w:rsid w:val="00CF1224"/>
    <w:rsid w:val="00D11F60"/>
    <w:rsid w:val="00D55569"/>
    <w:rsid w:val="00D71761"/>
    <w:rsid w:val="00D74F12"/>
    <w:rsid w:val="00DA1F88"/>
    <w:rsid w:val="00DE0760"/>
    <w:rsid w:val="00DF7078"/>
    <w:rsid w:val="00E10A1E"/>
    <w:rsid w:val="00E25168"/>
    <w:rsid w:val="00E27C98"/>
    <w:rsid w:val="00E34700"/>
    <w:rsid w:val="00E43D29"/>
    <w:rsid w:val="00E608A0"/>
    <w:rsid w:val="00E76E46"/>
    <w:rsid w:val="00EE6F75"/>
    <w:rsid w:val="00F2375F"/>
    <w:rsid w:val="00F24327"/>
    <w:rsid w:val="00F35E0F"/>
    <w:rsid w:val="00F42CE8"/>
    <w:rsid w:val="00F42F9D"/>
    <w:rsid w:val="00F5576A"/>
    <w:rsid w:val="00F806B2"/>
    <w:rsid w:val="00FC2D4D"/>
    <w:rsid w:val="00FC74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FEF09"/>
  <w15:docId w15:val="{D256C678-4BBD-464C-8173-9EE7B2E2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F9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42F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76F11"/>
    <w:rPr>
      <w:color w:val="0563C1"/>
      <w:u w:val="single"/>
    </w:rPr>
  </w:style>
  <w:style w:type="paragraph" w:styleId="ListParagraph">
    <w:name w:val="List Paragraph"/>
    <w:basedOn w:val="Normal"/>
    <w:uiPriority w:val="34"/>
    <w:qFormat/>
    <w:rsid w:val="00576F11"/>
    <w:pPr>
      <w:ind w:left="720"/>
      <w:contextualSpacing/>
    </w:pPr>
  </w:style>
  <w:style w:type="paragraph" w:styleId="NoSpacing">
    <w:name w:val="No Spacing"/>
    <w:uiPriority w:val="1"/>
    <w:qFormat/>
    <w:rsid w:val="00871AE5"/>
    <w:pPr>
      <w:spacing w:after="0" w:line="240" w:lineRule="auto"/>
    </w:pPr>
  </w:style>
  <w:style w:type="paragraph" w:styleId="Header">
    <w:name w:val="header"/>
    <w:basedOn w:val="Normal"/>
    <w:link w:val="HeaderChar"/>
    <w:uiPriority w:val="99"/>
    <w:unhideWhenUsed/>
    <w:rsid w:val="005451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1C3"/>
  </w:style>
  <w:style w:type="paragraph" w:styleId="Footer">
    <w:name w:val="footer"/>
    <w:basedOn w:val="Normal"/>
    <w:link w:val="FooterChar"/>
    <w:uiPriority w:val="99"/>
    <w:unhideWhenUsed/>
    <w:rsid w:val="005451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1C3"/>
  </w:style>
  <w:style w:type="paragraph" w:styleId="NormalWeb">
    <w:name w:val="Normal (Web)"/>
    <w:basedOn w:val="Normal"/>
    <w:uiPriority w:val="99"/>
    <w:unhideWhenUsed/>
    <w:rsid w:val="00CF1224"/>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55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568012">
      <w:bodyDiv w:val="1"/>
      <w:marLeft w:val="0"/>
      <w:marRight w:val="0"/>
      <w:marTop w:val="0"/>
      <w:marBottom w:val="0"/>
      <w:divBdr>
        <w:top w:val="none" w:sz="0" w:space="0" w:color="auto"/>
        <w:left w:val="none" w:sz="0" w:space="0" w:color="auto"/>
        <w:bottom w:val="none" w:sz="0" w:space="0" w:color="auto"/>
        <w:right w:val="none" w:sz="0" w:space="0" w:color="auto"/>
      </w:divBdr>
    </w:div>
    <w:div w:id="16791957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epa.gov/cwsrf/clean-water-state-revolving-fund-cwsrf-environmental-benefits-repor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epa.gov/cwsrf/clean-water-state-revolving-fund-cwsrf-environmental-benefits-repor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epa.gov/dwsrf" TargetMode="External"/><Relationship Id="rId4" Type="http://schemas.openxmlformats.org/officeDocument/2006/relationships/webSettings" Target="webSettings.xml"/><Relationship Id="rId9" Type="http://schemas.openxmlformats.org/officeDocument/2006/relationships/hyperlink" Target="https://www.epa.gov/dwsrf"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2.png@01D95674.EF70C34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542</Words>
  <Characters>3092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Edlynzia</dc:creator>
  <cp:keywords/>
  <dc:description/>
  <cp:lastModifiedBy>Barnes, Edlynzia</cp:lastModifiedBy>
  <cp:revision>2</cp:revision>
  <dcterms:created xsi:type="dcterms:W3CDTF">2024-10-02T15:23:00Z</dcterms:created>
  <dcterms:modified xsi:type="dcterms:W3CDTF">2024-10-02T15:23:00Z</dcterms:modified>
</cp:coreProperties>
</file>