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bookmarkStart w:id="0" w:name="_Hlk19185972" w:displacedByCustomXml="next"/>
    <w:sdt>
      <w:sdtPr>
        <w:rPr>
          <w:lang w:val="es-US"/>
        </w:rPr>
        <w:id w:val="1529682469"/>
        <w:docPartObj>
          <w:docPartGallery w:val="Cover Pages"/>
          <w:docPartUnique/>
        </w:docPartObj>
      </w:sdtPr>
      <w:sdtEndPr/>
      <w:sdtContent>
        <w:p w14:paraId="2544B3FB" w14:textId="3532A8C3" w:rsidR="000C4752" w:rsidRPr="00990882" w:rsidRDefault="00F44F89" w:rsidP="001F4064">
          <w:pPr>
            <w:rPr>
              <w:lang w:val="es-US"/>
            </w:rPr>
          </w:pPr>
          <w:r w:rsidRPr="00990882">
            <w:rPr>
              <w:noProof/>
              <w:lang w:val="es-US" w:eastAsia="es-AR"/>
            </w:rPr>
            <mc:AlternateContent>
              <mc:Choice Requires="wpg">
                <w:drawing>
                  <wp:anchor distT="0" distB="0" distL="114300" distR="114300" simplePos="0" relativeHeight="251664384" behindDoc="0" locked="0" layoutInCell="1" allowOverlap="1" wp14:anchorId="69C56FCB" wp14:editId="0DD43EEA">
                    <wp:simplePos x="0" y="0"/>
                    <wp:positionH relativeFrom="page">
                      <wp:align>left</wp:align>
                    </wp:positionH>
                    <wp:positionV relativeFrom="paragraph">
                      <wp:posOffset>-1315720</wp:posOffset>
                    </wp:positionV>
                    <wp:extent cx="7790688" cy="1492301"/>
                    <wp:effectExtent l="0" t="0" r="1270" b="0"/>
                    <wp:wrapNone/>
                    <wp:docPr id="4" name="Group 4">
                      <a:extLst xmlns:a="http://schemas.openxmlformats.org/drawingml/2006/main">
                        <a:ext uri="{C183D7F6-B498-43B3-948B-1728B52AA6E4}">
                          <adec:decorative xmlns:adec="http://schemas.microsoft.com/office/drawing/2017/decorative" val="1"/>
                        </a:ext>
                      </a:extLst>
                    </wp:docPr>
                    <wp:cNvGraphicFramePr/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/>
                          <wpg:grpSpPr>
                            <a:xfrm>
                              <a:off x="0" y="0"/>
                              <a:ext cx="7790688" cy="1492301"/>
                              <a:chOff x="0" y="0"/>
                              <a:chExt cx="7325067" cy="1215390"/>
                            </a:xfrm>
                          </wpg:grpSpPr>
                          <wps:wsp>
                            <wps:cNvPr id="150" name="Rectangle 51"/>
                            <wps:cNvSpPr/>
                            <wps:spPr>
                              <a:xfrm>
                                <a:off x="0" y="0"/>
                                <a:ext cx="7315200" cy="1129665"/>
                              </a:xfrm>
                              <a:custGeom>
                                <a:avLst/>
                                <a:gdLst>
                                  <a:gd name="connsiteX0" fmla="*/ 0 w 7312660"/>
                                  <a:gd name="connsiteY0" fmla="*/ 0 h 1215390"/>
                                  <a:gd name="connsiteX1" fmla="*/ 7312660 w 7312660"/>
                                  <a:gd name="connsiteY1" fmla="*/ 0 h 1215390"/>
                                  <a:gd name="connsiteX2" fmla="*/ 7312660 w 7312660"/>
                                  <a:gd name="connsiteY2" fmla="*/ 1215390 h 1215390"/>
                                  <a:gd name="connsiteX3" fmla="*/ 0 w 7312660"/>
                                  <a:gd name="connsiteY3" fmla="*/ 1215390 h 1215390"/>
                                  <a:gd name="connsiteX4" fmla="*/ 0 w 7312660"/>
                                  <a:gd name="connsiteY4" fmla="*/ 0 h 1215390"/>
                                  <a:gd name="connsiteX0" fmla="*/ 0 w 7312660"/>
                                  <a:gd name="connsiteY0" fmla="*/ 0 h 1215390"/>
                                  <a:gd name="connsiteX1" fmla="*/ 7312660 w 7312660"/>
                                  <a:gd name="connsiteY1" fmla="*/ 0 h 1215390"/>
                                  <a:gd name="connsiteX2" fmla="*/ 7312660 w 7312660"/>
                                  <a:gd name="connsiteY2" fmla="*/ 1215390 h 1215390"/>
                                  <a:gd name="connsiteX3" fmla="*/ 3667125 w 7312660"/>
                                  <a:gd name="connsiteY3" fmla="*/ 1209675 h 1215390"/>
                                  <a:gd name="connsiteX4" fmla="*/ 0 w 7312660"/>
                                  <a:gd name="connsiteY4" fmla="*/ 1215390 h 1215390"/>
                                  <a:gd name="connsiteX5" fmla="*/ 0 w 7312660"/>
                                  <a:gd name="connsiteY5" fmla="*/ 0 h 1215390"/>
                                  <a:gd name="connsiteX0" fmla="*/ 0 w 7312660"/>
                                  <a:gd name="connsiteY0" fmla="*/ 0 h 1215390"/>
                                  <a:gd name="connsiteX1" fmla="*/ 7312660 w 7312660"/>
                                  <a:gd name="connsiteY1" fmla="*/ 0 h 1215390"/>
                                  <a:gd name="connsiteX2" fmla="*/ 7312660 w 7312660"/>
                                  <a:gd name="connsiteY2" fmla="*/ 1215390 h 1215390"/>
                                  <a:gd name="connsiteX3" fmla="*/ 3619500 w 7312660"/>
                                  <a:gd name="connsiteY3" fmla="*/ 733425 h 1215390"/>
                                  <a:gd name="connsiteX4" fmla="*/ 0 w 7312660"/>
                                  <a:gd name="connsiteY4" fmla="*/ 1215390 h 1215390"/>
                                  <a:gd name="connsiteX5" fmla="*/ 0 w 7312660"/>
                                  <a:gd name="connsiteY5" fmla="*/ 0 h 1215390"/>
                                  <a:gd name="connsiteX0" fmla="*/ 0 w 7312660"/>
                                  <a:gd name="connsiteY0" fmla="*/ 0 h 1215390"/>
                                  <a:gd name="connsiteX1" fmla="*/ 7312660 w 7312660"/>
                                  <a:gd name="connsiteY1" fmla="*/ 0 h 1215390"/>
                                  <a:gd name="connsiteX2" fmla="*/ 7312660 w 7312660"/>
                                  <a:gd name="connsiteY2" fmla="*/ 1129665 h 1215390"/>
                                  <a:gd name="connsiteX3" fmla="*/ 3619500 w 7312660"/>
                                  <a:gd name="connsiteY3" fmla="*/ 733425 h 1215390"/>
                                  <a:gd name="connsiteX4" fmla="*/ 0 w 7312660"/>
                                  <a:gd name="connsiteY4" fmla="*/ 1215390 h 1215390"/>
                                  <a:gd name="connsiteX5" fmla="*/ 0 w 7312660"/>
                                  <a:gd name="connsiteY5" fmla="*/ 0 h 1215390"/>
                                  <a:gd name="connsiteX0" fmla="*/ 9525 w 7322185"/>
                                  <a:gd name="connsiteY0" fmla="*/ 0 h 1129665"/>
                                  <a:gd name="connsiteX1" fmla="*/ 7322185 w 7322185"/>
                                  <a:gd name="connsiteY1" fmla="*/ 0 h 1129665"/>
                                  <a:gd name="connsiteX2" fmla="*/ 7322185 w 7322185"/>
                                  <a:gd name="connsiteY2" fmla="*/ 1129665 h 1129665"/>
                                  <a:gd name="connsiteX3" fmla="*/ 3629025 w 7322185"/>
                                  <a:gd name="connsiteY3" fmla="*/ 733425 h 1129665"/>
                                  <a:gd name="connsiteX4" fmla="*/ 0 w 7322185"/>
                                  <a:gd name="connsiteY4" fmla="*/ 1091565 h 1129665"/>
                                  <a:gd name="connsiteX5" fmla="*/ 9525 w 7322185"/>
                                  <a:gd name="connsiteY5" fmla="*/ 0 h 1129665"/>
                                  <a:gd name="connsiteX0" fmla="*/ 0 w 7312660"/>
                                  <a:gd name="connsiteY0" fmla="*/ 0 h 1129665"/>
                                  <a:gd name="connsiteX1" fmla="*/ 7312660 w 7312660"/>
                                  <a:gd name="connsiteY1" fmla="*/ 0 h 1129665"/>
                                  <a:gd name="connsiteX2" fmla="*/ 7312660 w 7312660"/>
                                  <a:gd name="connsiteY2" fmla="*/ 1129665 h 1129665"/>
                                  <a:gd name="connsiteX3" fmla="*/ 3619500 w 7312660"/>
                                  <a:gd name="connsiteY3" fmla="*/ 733425 h 1129665"/>
                                  <a:gd name="connsiteX4" fmla="*/ 0 w 7312660"/>
                                  <a:gd name="connsiteY4" fmla="*/ 1091565 h 1129665"/>
                                  <a:gd name="connsiteX5" fmla="*/ 0 w 7312660"/>
                                  <a:gd name="connsiteY5" fmla="*/ 0 h 112966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</a:cxnLst>
                                <a:rect l="l" t="t" r="r" b="b"/>
                                <a:pathLst>
                                  <a:path w="7312660" h="1129665">
                                    <a:moveTo>
                                      <a:pt x="0" y="0"/>
                                    </a:moveTo>
                                    <a:lnTo>
                                      <a:pt x="7312660" y="0"/>
                                    </a:lnTo>
                                    <a:lnTo>
                                      <a:pt x="7312660" y="1129665"/>
                                    </a:lnTo>
                                    <a:lnTo>
                                      <a:pt x="3619500" y="733425"/>
                                    </a:lnTo>
                                    <a:lnTo>
                                      <a:pt x="0" y="1091565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8085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51" name="Rectangle 151">
                              <a:extLst>
                                <a:ext uri="{C183D7F6-B498-43B3-948B-1728B52AA6E4}">
                                  <adec:decorative xmlns:adec="http://schemas.microsoft.com/office/drawing/2017/decorative" val="1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9867" y="0"/>
                                <a:ext cx="7315200" cy="1215390"/>
                              </a:xfrm>
                              <a:prstGeom prst="rect">
                                <a:avLst/>
                              </a:prstGeom>
                              <a:blipFill>
                                <a:blip r:embed="rId8"/>
                                <a:stretch>
                                  <a:fillRect r="-7574"/>
                                </a:stretch>
                              </a:blip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wg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group w14:anchorId="0A09D6DC" id="Group 4" o:spid="_x0000_s1026" style="position:absolute;margin-left:0;margin-top:-103.6pt;width:613.45pt;height:117.5pt;z-index:251664384;mso-position-horizontal:left;mso-position-horizontal-relative:page;mso-width-relative:margin;mso-height-relative:margin" coordsize="73250,1215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">
                    <v:shape id="Rectangle 51" o:spid="_x0000_s1027" style="position:absolute;width:73152;height:11296;visibility:visible;mso-wrap-style:square;v-text-anchor:middle" coordsize="7312660,11296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" path="m,l7312660,r,1129665l3619500,733425,,1091565,,xe" fillcolor="#008085" stroked="f" strokeweight="1.25pt">
                      <v:path arrowok="t" o:connecttype="custom" o:connectlocs="0,0;7315200,0;7315200,1129665;3620757,733425;0,1091565;0,0" o:connectangles="0,0,0,0,0,0"/>
                    </v:shape>
                    <v:rect id="Rectangle 151" o:spid="_x0000_s1028" style="position:absolute;left:98;width:73152;height:1215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" stroked="f" strokeweight="1.25pt">
                      <v:fill r:id="rId9" o:title="" recolor="t" rotate="t" type="frame"/>
                    </v:rect>
                    <w10:wrap anchorx="page"/>
                  </v:group>
                </w:pict>
              </mc:Fallback>
            </mc:AlternateContent>
          </w:r>
        </w:p>
        <w:bookmarkEnd w:id="0"/>
        <w:p w14:paraId="224728A9" w14:textId="5C6253C4" w:rsidR="000C4752" w:rsidRPr="00990882" w:rsidRDefault="000C4752" w:rsidP="001F4064">
          <w:pPr>
            <w:rPr>
              <w:lang w:val="es-US"/>
            </w:rPr>
          </w:pPr>
        </w:p>
        <w:p w14:paraId="6A622EFD" w14:textId="637BA1B0" w:rsidR="000C4752" w:rsidRPr="00990882" w:rsidRDefault="00EB4104" w:rsidP="001F4064">
          <w:pPr>
            <w:rPr>
              <w:lang w:val="es-US"/>
            </w:rPr>
          </w:pPr>
          <w:r w:rsidRPr="00990882">
            <w:rPr>
              <w:noProof/>
              <w:lang w:val="es-US" w:eastAsia="es-AR"/>
            </w:rPr>
            <w:drawing>
              <wp:anchor distT="0" distB="0" distL="114300" distR="114300" simplePos="0" relativeHeight="251665408" behindDoc="0" locked="0" layoutInCell="1" allowOverlap="1" wp14:anchorId="128F444E" wp14:editId="06EB0D9E">
                <wp:simplePos x="0" y="0"/>
                <wp:positionH relativeFrom="margin">
                  <wp:align>center</wp:align>
                </wp:positionH>
                <wp:positionV relativeFrom="paragraph">
                  <wp:posOffset>184172</wp:posOffset>
                </wp:positionV>
                <wp:extent cx="2596896" cy="2313432"/>
                <wp:effectExtent l="0" t="0" r="0" b="0"/>
                <wp:wrapNone/>
                <wp:docPr id="13" name="Picture 1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3" name="Picture 13"/>
                        <pic:cNvPicPr/>
                      </pic:nvPicPr>
                      <pic:blipFill>
                        <a:blip r:embed="rId10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596896" cy="2313432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bookmarkStart w:id="1" w:name="_Hlk19186076"/>
        </w:p>
        <w:p w14:paraId="5C8CB5EB" w14:textId="4BC52DD6" w:rsidR="000C4752" w:rsidRPr="00990882" w:rsidRDefault="000C4752" w:rsidP="001F4064">
          <w:pPr>
            <w:rPr>
              <w:lang w:val="es-US"/>
            </w:rPr>
          </w:pPr>
        </w:p>
        <w:p w14:paraId="5FE2D347" w14:textId="4378A244" w:rsidR="000C4752" w:rsidRPr="00990882" w:rsidRDefault="000C4752" w:rsidP="001F4064">
          <w:pPr>
            <w:rPr>
              <w:lang w:val="es-US"/>
            </w:rPr>
          </w:pPr>
        </w:p>
        <w:p w14:paraId="1BB8456A" w14:textId="0B8BCEFA" w:rsidR="000C4752" w:rsidRPr="00990882" w:rsidRDefault="000C4752" w:rsidP="001F4064">
          <w:pPr>
            <w:rPr>
              <w:lang w:val="es-US"/>
            </w:rPr>
          </w:pPr>
        </w:p>
        <w:p w14:paraId="7CC7BDEA" w14:textId="2319F0AC" w:rsidR="000C4752" w:rsidRPr="00990882" w:rsidRDefault="000C4752" w:rsidP="001F4064">
          <w:pPr>
            <w:rPr>
              <w:lang w:val="es-US"/>
            </w:rPr>
          </w:pPr>
        </w:p>
        <w:p w14:paraId="07BD61FE" w14:textId="77777777" w:rsidR="00EB4104" w:rsidRPr="00990882" w:rsidRDefault="00EB4104" w:rsidP="001F4064">
          <w:pPr>
            <w:rPr>
              <w:lang w:val="es-US"/>
            </w:rPr>
          </w:pPr>
        </w:p>
        <w:p w14:paraId="475C55C2" w14:textId="77777777" w:rsidR="00EB4104" w:rsidRPr="00990882" w:rsidRDefault="00EB4104" w:rsidP="001F4064">
          <w:pPr>
            <w:rPr>
              <w:lang w:val="es-US"/>
            </w:rPr>
          </w:pPr>
          <w:bookmarkStart w:id="2" w:name="_Hlk19186123"/>
        </w:p>
        <w:p w14:paraId="1B4DF600" w14:textId="77777777" w:rsidR="00305C44" w:rsidRDefault="00305C44" w:rsidP="001F4064">
          <w:pPr>
            <w:pStyle w:val="GRT"/>
            <w:rPr>
              <w:lang w:val="es-US"/>
            </w:rPr>
          </w:pPr>
        </w:p>
        <w:p w14:paraId="06812071" w14:textId="728960A8" w:rsidR="000C4752" w:rsidRPr="00990882" w:rsidRDefault="00BF5B0D" w:rsidP="001F4064">
          <w:pPr>
            <w:pStyle w:val="GRT"/>
            <w:rPr>
              <w:lang w:val="es-US"/>
            </w:rPr>
          </w:pPr>
          <w:r w:rsidRPr="00990882">
            <w:rPr>
              <w:lang w:val="es-US"/>
            </w:rPr>
            <w:t xml:space="preserve">COLABORACIÓN CON </w:t>
          </w:r>
          <w:r w:rsidR="00EB4104" w:rsidRPr="00990882">
            <w:rPr>
              <w:lang w:val="es-US"/>
            </w:rPr>
            <w:t>MEGACI</w:t>
          </w:r>
          <w:r w:rsidRPr="00990882">
            <w:rPr>
              <w:lang w:val="es-US"/>
            </w:rPr>
            <w:t>UDAD</w:t>
          </w:r>
          <w:r w:rsidR="00EB4104" w:rsidRPr="00990882">
            <w:rPr>
              <w:lang w:val="es-US"/>
            </w:rPr>
            <w:t>ES</w:t>
          </w:r>
        </w:p>
        <w:p w14:paraId="6D245EA1" w14:textId="5009E532" w:rsidR="009B4A23" w:rsidRPr="00990882" w:rsidRDefault="005648BB" w:rsidP="001F4064">
          <w:pPr>
            <w:jc w:val="center"/>
            <w:rPr>
              <w:sz w:val="60"/>
              <w:lang w:val="es-US"/>
            </w:rPr>
          </w:pPr>
          <w:r w:rsidRPr="00990882">
            <w:rPr>
              <w:sz w:val="60"/>
              <w:lang w:val="es-US"/>
            </w:rPr>
            <w:t>S</w:t>
          </w:r>
          <w:r w:rsidR="00500CAF" w:rsidRPr="00990882">
            <w:rPr>
              <w:sz w:val="60"/>
              <w:lang w:val="es-US"/>
            </w:rPr>
            <w:t>olicitud</w:t>
          </w:r>
          <w:r w:rsidRPr="00990882">
            <w:rPr>
              <w:sz w:val="60"/>
              <w:lang w:val="es-US"/>
            </w:rPr>
            <w:t xml:space="preserve"> de </w:t>
          </w:r>
          <w:r w:rsidR="00BF5B0D" w:rsidRPr="00990882">
            <w:rPr>
              <w:sz w:val="60"/>
              <w:lang w:val="es-US"/>
            </w:rPr>
            <w:t>d</w:t>
          </w:r>
          <w:r w:rsidRPr="00990882">
            <w:rPr>
              <w:sz w:val="60"/>
              <w:lang w:val="es-US"/>
            </w:rPr>
            <w:t xml:space="preserve">atos de </w:t>
          </w:r>
          <w:r w:rsidR="00BF5B0D" w:rsidRPr="00990882">
            <w:rPr>
              <w:sz w:val="60"/>
              <w:lang w:val="es-US"/>
            </w:rPr>
            <w:t>la c</w:t>
          </w:r>
          <w:r w:rsidRPr="00990882">
            <w:rPr>
              <w:sz w:val="60"/>
              <w:lang w:val="es-US"/>
            </w:rPr>
            <w:t xml:space="preserve">alidad del </w:t>
          </w:r>
          <w:r w:rsidR="00BF5B0D" w:rsidRPr="00990882">
            <w:rPr>
              <w:sz w:val="60"/>
              <w:lang w:val="es-US"/>
            </w:rPr>
            <w:t>a</w:t>
          </w:r>
          <w:r w:rsidRPr="00990882">
            <w:rPr>
              <w:sz w:val="60"/>
              <w:lang w:val="es-US"/>
            </w:rPr>
            <w:t xml:space="preserve">ire y </w:t>
          </w:r>
          <w:r w:rsidR="00BF5B0D" w:rsidRPr="00990882">
            <w:rPr>
              <w:sz w:val="60"/>
              <w:lang w:val="es-US"/>
            </w:rPr>
            <w:t>e</w:t>
          </w:r>
          <w:r w:rsidRPr="00990882">
            <w:rPr>
              <w:sz w:val="60"/>
              <w:lang w:val="es-US"/>
            </w:rPr>
            <w:t>misiones</w:t>
          </w:r>
        </w:p>
        <w:p w14:paraId="36E11FA2" w14:textId="5E536CB3" w:rsidR="000C4752" w:rsidRPr="00990882" w:rsidRDefault="00DE5D49" w:rsidP="001F4064">
          <w:pPr>
            <w:jc w:val="center"/>
            <w:rPr>
              <w:color w:val="65757D" w:themeColor="background2" w:themeShade="80"/>
              <w:sz w:val="34"/>
              <w:lang w:val="es-US"/>
            </w:rPr>
          </w:pPr>
          <w:r w:rsidRPr="00990882">
            <w:rPr>
              <w:color w:val="65757D" w:themeColor="background2" w:themeShade="80"/>
              <w:sz w:val="34"/>
              <w:lang w:val="es-US"/>
            </w:rPr>
            <w:t>mayo</w:t>
          </w:r>
          <w:r w:rsidR="00DE7664" w:rsidRPr="00990882">
            <w:rPr>
              <w:color w:val="65757D" w:themeColor="background2" w:themeShade="80"/>
              <w:sz w:val="34"/>
              <w:lang w:val="es-US"/>
            </w:rPr>
            <w:t> d</w:t>
          </w:r>
          <w:r w:rsidR="00BF5B0D" w:rsidRPr="00990882">
            <w:rPr>
              <w:color w:val="65757D" w:themeColor="background2" w:themeShade="80"/>
              <w:sz w:val="34"/>
              <w:lang w:val="es-US"/>
            </w:rPr>
            <w:t>e </w:t>
          </w:r>
          <w:r w:rsidR="00130F67" w:rsidRPr="00990882">
            <w:rPr>
              <w:color w:val="65757D" w:themeColor="background2" w:themeShade="80"/>
              <w:sz w:val="34"/>
              <w:lang w:val="es-US"/>
            </w:rPr>
            <w:t>20</w:t>
          </w:r>
          <w:r w:rsidR="006925DB" w:rsidRPr="00990882">
            <w:rPr>
              <w:color w:val="65757D" w:themeColor="background2" w:themeShade="80"/>
              <w:sz w:val="34"/>
              <w:lang w:val="es-US"/>
            </w:rPr>
            <w:t>2</w:t>
          </w:r>
          <w:r w:rsidR="00BA1890" w:rsidRPr="00990882">
            <w:rPr>
              <w:color w:val="65757D" w:themeColor="background2" w:themeShade="80"/>
              <w:sz w:val="34"/>
              <w:lang w:val="es-US"/>
            </w:rPr>
            <w:t>1</w:t>
          </w:r>
        </w:p>
        <w:p w14:paraId="1BA72AF5" w14:textId="4904FA39" w:rsidR="005709A5" w:rsidRPr="00990882" w:rsidRDefault="00305C44" w:rsidP="001F4064">
          <w:pPr>
            <w:rPr>
              <w:lang w:val="es-US"/>
            </w:rPr>
          </w:pPr>
        </w:p>
        <w:bookmarkEnd w:id="1" w:displacedByCustomXml="next"/>
        <w:bookmarkEnd w:id="2" w:displacedByCustomXml="next"/>
      </w:sdtContent>
    </w:sdt>
    <w:bookmarkStart w:id="3" w:name="_Hlk19186317" w:displacedByCustomXml="prev"/>
    <w:bookmarkEnd w:id="3"/>
    <w:p w14:paraId="61047B0E" w14:textId="77777777" w:rsidR="001F4064" w:rsidRPr="00990882" w:rsidRDefault="001F4064" w:rsidP="001F4064">
      <w:pPr>
        <w:rPr>
          <w:lang w:val="es-US"/>
        </w:rPr>
      </w:pPr>
    </w:p>
    <w:p w14:paraId="1AEC1904" w14:textId="7FF7D071" w:rsidR="001F4064" w:rsidRPr="00990882" w:rsidRDefault="001F4064" w:rsidP="00B8337C">
      <w:pPr>
        <w:pStyle w:val="BodyText12ptnumberedlist"/>
        <w:numPr>
          <w:ilvl w:val="0"/>
          <w:numId w:val="0"/>
        </w:numPr>
        <w:rPr>
          <w:lang w:val="es-US"/>
        </w:rPr>
        <w:sectPr w:rsidR="001F4064" w:rsidRPr="00990882" w:rsidSect="001F4064">
          <w:footerReference w:type="default" r:id="rId11"/>
          <w:pgSz w:w="12240" w:h="15840" w:code="1"/>
          <w:pgMar w:top="2074" w:right="1440" w:bottom="1440" w:left="1440" w:header="720" w:footer="720" w:gutter="0"/>
          <w:pgNumType w:fmt="lowerRoman" w:start="1"/>
          <w:cols w:space="720"/>
          <w:docGrid w:linePitch="360"/>
        </w:sectPr>
      </w:pPr>
    </w:p>
    <w:p w14:paraId="07073601" w14:textId="39FBC098" w:rsidR="009B4A23" w:rsidRPr="00990882" w:rsidRDefault="00A240A6" w:rsidP="009B4A23">
      <w:pPr>
        <w:spacing w:before="240" w:after="0"/>
        <w:rPr>
          <w:rFonts w:asciiTheme="minorHAnsi" w:hAnsiTheme="minorHAnsi"/>
          <w:color w:val="008085"/>
          <w:sz w:val="36"/>
          <w:szCs w:val="36"/>
          <w:lang w:val="es-US"/>
        </w:rPr>
      </w:pPr>
      <w:r w:rsidRPr="00990882">
        <w:rPr>
          <w:rFonts w:asciiTheme="minorHAnsi" w:hAnsiTheme="minorHAnsi"/>
          <w:color w:val="008085"/>
          <w:sz w:val="36"/>
          <w:szCs w:val="36"/>
          <w:lang w:val="es-US"/>
        </w:rPr>
        <w:lastRenderedPageBreak/>
        <w:t>Obje</w:t>
      </w:r>
      <w:r w:rsidR="00500CAF" w:rsidRPr="00990882">
        <w:rPr>
          <w:rFonts w:asciiTheme="minorHAnsi" w:hAnsiTheme="minorHAnsi"/>
          <w:color w:val="008085"/>
          <w:sz w:val="36"/>
          <w:szCs w:val="36"/>
          <w:lang w:val="es-US"/>
        </w:rPr>
        <w:t xml:space="preserve">tivos de la </w:t>
      </w:r>
      <w:r w:rsidR="002D1F3A" w:rsidRPr="00990882">
        <w:rPr>
          <w:rFonts w:asciiTheme="minorHAnsi" w:hAnsiTheme="minorHAnsi"/>
          <w:color w:val="008085"/>
          <w:sz w:val="36"/>
          <w:szCs w:val="36"/>
          <w:lang w:val="es-US"/>
        </w:rPr>
        <w:t>s</w:t>
      </w:r>
      <w:r w:rsidR="00500CAF" w:rsidRPr="00990882">
        <w:rPr>
          <w:rFonts w:asciiTheme="minorHAnsi" w:hAnsiTheme="minorHAnsi"/>
          <w:color w:val="008085"/>
          <w:sz w:val="36"/>
          <w:szCs w:val="36"/>
          <w:lang w:val="es-US"/>
        </w:rPr>
        <w:t>olicitud</w:t>
      </w:r>
      <w:r w:rsidRPr="00990882">
        <w:rPr>
          <w:rFonts w:asciiTheme="minorHAnsi" w:hAnsiTheme="minorHAnsi"/>
          <w:color w:val="008085"/>
          <w:sz w:val="36"/>
          <w:szCs w:val="36"/>
          <w:lang w:val="es-US"/>
        </w:rPr>
        <w:t xml:space="preserve"> de </w:t>
      </w:r>
      <w:r w:rsidR="002D1F3A" w:rsidRPr="00990882">
        <w:rPr>
          <w:rFonts w:asciiTheme="minorHAnsi" w:hAnsiTheme="minorHAnsi"/>
          <w:color w:val="008085"/>
          <w:sz w:val="36"/>
          <w:szCs w:val="36"/>
          <w:lang w:val="es-US"/>
        </w:rPr>
        <w:t>d</w:t>
      </w:r>
      <w:r w:rsidRPr="00990882">
        <w:rPr>
          <w:rFonts w:asciiTheme="minorHAnsi" w:hAnsiTheme="minorHAnsi"/>
          <w:color w:val="008085"/>
          <w:sz w:val="36"/>
          <w:szCs w:val="36"/>
          <w:lang w:val="es-US"/>
        </w:rPr>
        <w:t>atos</w:t>
      </w:r>
    </w:p>
    <w:p w14:paraId="44B6C06A" w14:textId="5F1942F9" w:rsidR="009B4A23" w:rsidRPr="00990882" w:rsidRDefault="00CB6003" w:rsidP="009B4A23">
      <w:pPr>
        <w:numPr>
          <w:ilvl w:val="0"/>
          <w:numId w:val="39"/>
        </w:numPr>
        <w:spacing w:after="120"/>
        <w:rPr>
          <w:rFonts w:eastAsia="Calibri" w:cs="Times New Roman"/>
          <w:sz w:val="24"/>
          <w:szCs w:val="24"/>
          <w:lang w:val="es-US"/>
        </w:rPr>
      </w:pPr>
      <w:r w:rsidRPr="00990882">
        <w:rPr>
          <w:rFonts w:eastAsia="Calibri" w:cs="Times New Roman"/>
          <w:sz w:val="24"/>
          <w:szCs w:val="24"/>
          <w:lang w:val="es-US"/>
        </w:rPr>
        <w:t>Solicitar y reco</w:t>
      </w:r>
      <w:r w:rsidR="001B3E04" w:rsidRPr="00990882">
        <w:rPr>
          <w:rFonts w:eastAsia="Calibri" w:cs="Times New Roman"/>
          <w:sz w:val="24"/>
          <w:szCs w:val="24"/>
          <w:lang w:val="es-US"/>
        </w:rPr>
        <w:t>pi</w:t>
      </w:r>
      <w:r w:rsidRPr="00990882">
        <w:rPr>
          <w:rFonts w:eastAsia="Calibri" w:cs="Times New Roman"/>
          <w:sz w:val="24"/>
          <w:szCs w:val="24"/>
          <w:lang w:val="es-US"/>
        </w:rPr>
        <w:t>lar</w:t>
      </w:r>
      <w:r w:rsidR="00A240A6" w:rsidRPr="00990882">
        <w:rPr>
          <w:rFonts w:eastAsia="Calibri" w:cs="Times New Roman"/>
          <w:sz w:val="24"/>
          <w:szCs w:val="24"/>
          <w:lang w:val="es-US"/>
        </w:rPr>
        <w:t xml:space="preserve"> todos los datos disponibles que podrían ser </w:t>
      </w:r>
      <w:r w:rsidR="002D1F3A" w:rsidRPr="00990882">
        <w:rPr>
          <w:rFonts w:eastAsia="Calibri" w:cs="Times New Roman"/>
          <w:sz w:val="24"/>
          <w:szCs w:val="24"/>
          <w:lang w:val="es-US"/>
        </w:rPr>
        <w:t xml:space="preserve">potencialmente </w:t>
      </w:r>
      <w:r w:rsidR="00A240A6" w:rsidRPr="00990882">
        <w:rPr>
          <w:rFonts w:eastAsia="Calibri" w:cs="Times New Roman"/>
          <w:sz w:val="24"/>
          <w:szCs w:val="24"/>
          <w:lang w:val="es-US"/>
        </w:rPr>
        <w:t>relevantes para la calidad del aire y las emisiones, incluyendo</w:t>
      </w:r>
      <w:r w:rsidR="002D1F3A" w:rsidRPr="00990882">
        <w:rPr>
          <w:rFonts w:eastAsia="Calibri" w:cs="Times New Roman"/>
          <w:sz w:val="24"/>
          <w:szCs w:val="24"/>
          <w:lang w:val="es-US"/>
        </w:rPr>
        <w:t>, entre otros</w:t>
      </w:r>
      <w:r w:rsidR="00795CB5" w:rsidRPr="00990882">
        <w:rPr>
          <w:rFonts w:eastAsia="Calibri" w:cs="Times New Roman"/>
          <w:sz w:val="24"/>
          <w:szCs w:val="24"/>
          <w:lang w:val="es-US"/>
        </w:rPr>
        <w:t>, e</w:t>
      </w:r>
      <w:r w:rsidR="00A240A6" w:rsidRPr="00990882">
        <w:rPr>
          <w:rFonts w:eastAsia="Calibri" w:cs="Times New Roman"/>
          <w:sz w:val="24"/>
          <w:szCs w:val="24"/>
          <w:lang w:val="es-US"/>
        </w:rPr>
        <w:t xml:space="preserve">l uso de energía y combustible, </w:t>
      </w:r>
      <w:r w:rsidR="002D1F3A" w:rsidRPr="00990882">
        <w:rPr>
          <w:rFonts w:eastAsia="Calibri" w:cs="Times New Roman"/>
          <w:sz w:val="24"/>
          <w:szCs w:val="24"/>
          <w:lang w:val="es-US"/>
        </w:rPr>
        <w:t xml:space="preserve">el </w:t>
      </w:r>
      <w:r w:rsidR="00A240A6" w:rsidRPr="00990882">
        <w:rPr>
          <w:rFonts w:eastAsia="Calibri" w:cs="Times New Roman"/>
          <w:sz w:val="24"/>
          <w:szCs w:val="24"/>
          <w:lang w:val="es-US"/>
        </w:rPr>
        <w:t xml:space="preserve">monitoreo de </w:t>
      </w:r>
      <w:r w:rsidR="002D1F3A" w:rsidRPr="00990882">
        <w:rPr>
          <w:rFonts w:eastAsia="Calibri" w:cs="Times New Roman"/>
          <w:sz w:val="24"/>
          <w:szCs w:val="24"/>
          <w:lang w:val="es-US"/>
        </w:rPr>
        <w:t xml:space="preserve">la </w:t>
      </w:r>
      <w:r w:rsidR="00A240A6" w:rsidRPr="00990882">
        <w:rPr>
          <w:rFonts w:eastAsia="Calibri" w:cs="Times New Roman"/>
          <w:sz w:val="24"/>
          <w:szCs w:val="24"/>
          <w:lang w:val="es-US"/>
        </w:rPr>
        <w:t xml:space="preserve">calidad del aire y </w:t>
      </w:r>
      <w:r w:rsidR="002D1F3A" w:rsidRPr="00990882">
        <w:rPr>
          <w:rFonts w:eastAsia="Calibri" w:cs="Times New Roman"/>
          <w:sz w:val="24"/>
          <w:szCs w:val="24"/>
          <w:lang w:val="es-US"/>
        </w:rPr>
        <w:t xml:space="preserve">el </w:t>
      </w:r>
      <w:r w:rsidR="00A240A6" w:rsidRPr="00990882">
        <w:rPr>
          <w:rFonts w:eastAsia="Calibri" w:cs="Times New Roman"/>
          <w:sz w:val="24"/>
          <w:szCs w:val="24"/>
          <w:lang w:val="es-US"/>
        </w:rPr>
        <w:t>modela</w:t>
      </w:r>
      <w:r w:rsidR="002D1F3A" w:rsidRPr="00990882">
        <w:rPr>
          <w:rFonts w:eastAsia="Calibri" w:cs="Times New Roman"/>
          <w:sz w:val="24"/>
          <w:szCs w:val="24"/>
          <w:lang w:val="es-US"/>
        </w:rPr>
        <w:t>je</w:t>
      </w:r>
      <w:r w:rsidR="00A240A6" w:rsidRPr="00990882">
        <w:rPr>
          <w:rFonts w:eastAsia="Calibri" w:cs="Times New Roman"/>
          <w:sz w:val="24"/>
          <w:szCs w:val="24"/>
          <w:lang w:val="es-US"/>
        </w:rPr>
        <w:t xml:space="preserve"> de</w:t>
      </w:r>
      <w:r w:rsidR="002D1F3A" w:rsidRPr="00990882">
        <w:rPr>
          <w:rFonts w:eastAsia="Calibri" w:cs="Times New Roman"/>
          <w:sz w:val="24"/>
          <w:szCs w:val="24"/>
          <w:lang w:val="es-US"/>
        </w:rPr>
        <w:t xml:space="preserve"> la</w:t>
      </w:r>
      <w:r w:rsidR="00A240A6" w:rsidRPr="00990882">
        <w:rPr>
          <w:rFonts w:eastAsia="Calibri" w:cs="Times New Roman"/>
          <w:sz w:val="24"/>
          <w:szCs w:val="24"/>
          <w:lang w:val="es-US"/>
        </w:rPr>
        <w:t xml:space="preserve"> calidad del aire.</w:t>
      </w:r>
    </w:p>
    <w:p w14:paraId="32008A82" w14:textId="672B42F1" w:rsidR="009B4A23" w:rsidRPr="00990882" w:rsidRDefault="00CB6003" w:rsidP="009B4A23">
      <w:pPr>
        <w:numPr>
          <w:ilvl w:val="0"/>
          <w:numId w:val="39"/>
        </w:numPr>
        <w:spacing w:after="120"/>
        <w:rPr>
          <w:rFonts w:eastAsia="Calibri" w:cs="Times New Roman"/>
          <w:sz w:val="24"/>
          <w:szCs w:val="24"/>
          <w:lang w:val="es-US"/>
        </w:rPr>
      </w:pPr>
      <w:r w:rsidRPr="00990882">
        <w:rPr>
          <w:rFonts w:eastAsia="Calibri" w:cs="Times New Roman"/>
          <w:sz w:val="24"/>
          <w:szCs w:val="24"/>
          <w:lang w:val="es-US"/>
        </w:rPr>
        <w:t>Reco</w:t>
      </w:r>
      <w:r w:rsidR="00342247" w:rsidRPr="00990882">
        <w:rPr>
          <w:rFonts w:eastAsia="Calibri" w:cs="Times New Roman"/>
          <w:sz w:val="24"/>
          <w:szCs w:val="24"/>
          <w:lang w:val="es-US"/>
        </w:rPr>
        <w:t>pi</w:t>
      </w:r>
      <w:r w:rsidRPr="00990882">
        <w:rPr>
          <w:rFonts w:eastAsia="Calibri" w:cs="Times New Roman"/>
          <w:sz w:val="24"/>
          <w:szCs w:val="24"/>
          <w:lang w:val="es-US"/>
        </w:rPr>
        <w:t>lar</w:t>
      </w:r>
      <w:r w:rsidR="00A240A6" w:rsidRPr="00990882">
        <w:rPr>
          <w:rFonts w:eastAsia="Calibri" w:cs="Times New Roman"/>
          <w:sz w:val="24"/>
          <w:szCs w:val="24"/>
          <w:lang w:val="es-US"/>
        </w:rPr>
        <w:t xml:space="preserve"> datos de inventarios de emisiones, en caso de estar disponibles</w:t>
      </w:r>
      <w:r w:rsidR="00BE5AB7" w:rsidRPr="00990882">
        <w:rPr>
          <w:rFonts w:eastAsia="Calibri" w:cs="Times New Roman"/>
          <w:sz w:val="24"/>
          <w:szCs w:val="24"/>
          <w:lang w:val="es-US"/>
        </w:rPr>
        <w:t>.</w:t>
      </w:r>
    </w:p>
    <w:p w14:paraId="59CE7B8F" w14:textId="01B3F464" w:rsidR="009B4A23" w:rsidRPr="00990882" w:rsidRDefault="00CB6003" w:rsidP="009B4A23">
      <w:pPr>
        <w:numPr>
          <w:ilvl w:val="0"/>
          <w:numId w:val="39"/>
        </w:numPr>
        <w:spacing w:after="120"/>
        <w:rPr>
          <w:rFonts w:eastAsia="Calibri" w:cs="Times New Roman"/>
          <w:sz w:val="24"/>
          <w:szCs w:val="24"/>
          <w:lang w:val="es-US"/>
        </w:rPr>
      </w:pPr>
      <w:r w:rsidRPr="00990882">
        <w:rPr>
          <w:rFonts w:eastAsia="Calibri" w:cs="Times New Roman"/>
          <w:sz w:val="24"/>
          <w:szCs w:val="24"/>
          <w:lang w:val="es-US"/>
        </w:rPr>
        <w:t>Catalogar</w:t>
      </w:r>
      <w:r w:rsidR="00A240A6" w:rsidRPr="00990882">
        <w:rPr>
          <w:rFonts w:eastAsia="Calibri" w:cs="Times New Roman"/>
          <w:sz w:val="24"/>
          <w:szCs w:val="24"/>
          <w:lang w:val="es-US"/>
        </w:rPr>
        <w:t xml:space="preserve"> los datos disponibles relacionados </w:t>
      </w:r>
      <w:r w:rsidR="00BE5AB7" w:rsidRPr="00990882">
        <w:rPr>
          <w:rFonts w:eastAsia="Calibri" w:cs="Times New Roman"/>
          <w:sz w:val="24"/>
          <w:szCs w:val="24"/>
          <w:lang w:val="es-US"/>
        </w:rPr>
        <w:t>con e</w:t>
      </w:r>
      <w:r w:rsidR="00A240A6" w:rsidRPr="00990882">
        <w:rPr>
          <w:rFonts w:eastAsia="Calibri" w:cs="Times New Roman"/>
          <w:sz w:val="24"/>
          <w:szCs w:val="24"/>
          <w:lang w:val="es-US"/>
        </w:rPr>
        <w:t xml:space="preserve">l monitoreo, </w:t>
      </w:r>
      <w:r w:rsidR="00BE5AB7" w:rsidRPr="00990882">
        <w:rPr>
          <w:rFonts w:eastAsia="Calibri" w:cs="Times New Roman"/>
          <w:sz w:val="24"/>
          <w:szCs w:val="24"/>
          <w:lang w:val="es-US"/>
        </w:rPr>
        <w:t xml:space="preserve">la </w:t>
      </w:r>
      <w:r w:rsidR="00A240A6" w:rsidRPr="00990882">
        <w:rPr>
          <w:rFonts w:eastAsia="Calibri" w:cs="Times New Roman"/>
          <w:sz w:val="24"/>
          <w:szCs w:val="24"/>
          <w:lang w:val="es-US"/>
        </w:rPr>
        <w:t>medición y</w:t>
      </w:r>
      <w:r w:rsidR="00BE5AB7" w:rsidRPr="00990882">
        <w:rPr>
          <w:rFonts w:eastAsia="Calibri" w:cs="Times New Roman"/>
          <w:sz w:val="24"/>
          <w:szCs w:val="24"/>
          <w:lang w:val="es-US"/>
        </w:rPr>
        <w:t xml:space="preserve"> las</w:t>
      </w:r>
      <w:r w:rsidR="00A240A6" w:rsidRPr="00990882">
        <w:rPr>
          <w:rFonts w:eastAsia="Calibri" w:cs="Times New Roman"/>
          <w:sz w:val="24"/>
          <w:szCs w:val="24"/>
          <w:lang w:val="es-US"/>
        </w:rPr>
        <w:t xml:space="preserve"> fuentes de calidad del aire</w:t>
      </w:r>
      <w:r w:rsidR="00BE5AB7" w:rsidRPr="00990882">
        <w:rPr>
          <w:rFonts w:eastAsia="Calibri" w:cs="Times New Roman"/>
          <w:sz w:val="24"/>
          <w:szCs w:val="24"/>
          <w:lang w:val="es-US"/>
        </w:rPr>
        <w:t>.</w:t>
      </w:r>
    </w:p>
    <w:p w14:paraId="61671116" w14:textId="4DF07405" w:rsidR="009B4A23" w:rsidRPr="00990882" w:rsidRDefault="00A240A6" w:rsidP="009B4A23">
      <w:pPr>
        <w:numPr>
          <w:ilvl w:val="1"/>
          <w:numId w:val="39"/>
        </w:numPr>
        <w:spacing w:after="120"/>
        <w:rPr>
          <w:rFonts w:eastAsia="Calibri" w:cs="Times New Roman"/>
          <w:sz w:val="24"/>
          <w:szCs w:val="24"/>
          <w:lang w:val="es-US"/>
        </w:rPr>
      </w:pPr>
      <w:r w:rsidRPr="00990882">
        <w:rPr>
          <w:rFonts w:eastAsia="Calibri" w:cs="Times New Roman"/>
          <w:sz w:val="24"/>
          <w:szCs w:val="24"/>
          <w:lang w:val="es-US"/>
        </w:rPr>
        <w:t xml:space="preserve">La Evaluación de </w:t>
      </w:r>
      <w:r w:rsidR="00BE5AB7" w:rsidRPr="00990882">
        <w:rPr>
          <w:rFonts w:eastAsia="Calibri" w:cs="Times New Roman"/>
          <w:sz w:val="24"/>
          <w:szCs w:val="24"/>
          <w:lang w:val="es-US"/>
        </w:rPr>
        <w:t>n</w:t>
      </w:r>
      <w:r w:rsidRPr="00990882">
        <w:rPr>
          <w:rFonts w:eastAsia="Calibri" w:cs="Times New Roman"/>
          <w:sz w:val="24"/>
          <w:szCs w:val="24"/>
          <w:lang w:val="es-US"/>
        </w:rPr>
        <w:t xml:space="preserve">ecesidades aportará información sobre los análisis posibles </w:t>
      </w:r>
      <w:r w:rsidR="00BE5AB7" w:rsidRPr="00990882">
        <w:rPr>
          <w:rFonts w:eastAsia="Calibri" w:cs="Times New Roman"/>
          <w:sz w:val="24"/>
          <w:szCs w:val="24"/>
          <w:lang w:val="es-US"/>
        </w:rPr>
        <w:t>según</w:t>
      </w:r>
      <w:r w:rsidRPr="00990882">
        <w:rPr>
          <w:rFonts w:eastAsia="Calibri" w:cs="Times New Roman"/>
          <w:sz w:val="24"/>
          <w:szCs w:val="24"/>
          <w:lang w:val="es-US"/>
        </w:rPr>
        <w:t xml:space="preserve"> la disponibilidad</w:t>
      </w:r>
      <w:r w:rsidR="00E33886" w:rsidRPr="00990882">
        <w:rPr>
          <w:rFonts w:eastAsia="Calibri" w:cs="Times New Roman"/>
          <w:sz w:val="24"/>
          <w:szCs w:val="24"/>
          <w:lang w:val="es-US"/>
        </w:rPr>
        <w:t xml:space="preserve"> de datos</w:t>
      </w:r>
      <w:r w:rsidRPr="00990882">
        <w:rPr>
          <w:rFonts w:eastAsia="Calibri" w:cs="Times New Roman"/>
          <w:sz w:val="24"/>
          <w:szCs w:val="24"/>
          <w:lang w:val="es-US"/>
        </w:rPr>
        <w:t xml:space="preserve"> y </w:t>
      </w:r>
      <w:r w:rsidR="00BE5AB7" w:rsidRPr="00990882">
        <w:rPr>
          <w:rFonts w:eastAsia="Calibri" w:cs="Times New Roman"/>
          <w:sz w:val="24"/>
          <w:szCs w:val="24"/>
          <w:lang w:val="es-US"/>
        </w:rPr>
        <w:t xml:space="preserve">las </w:t>
      </w:r>
      <w:r w:rsidRPr="00990882">
        <w:rPr>
          <w:rFonts w:eastAsia="Calibri" w:cs="Times New Roman"/>
          <w:sz w:val="24"/>
          <w:szCs w:val="24"/>
          <w:lang w:val="es-US"/>
        </w:rPr>
        <w:t>brechas principales</w:t>
      </w:r>
      <w:r w:rsidR="00BE5AB7" w:rsidRPr="00990882">
        <w:rPr>
          <w:rFonts w:eastAsia="Calibri" w:cs="Times New Roman"/>
          <w:sz w:val="24"/>
          <w:szCs w:val="24"/>
          <w:lang w:val="es-US"/>
        </w:rPr>
        <w:t>.</w:t>
      </w:r>
    </w:p>
    <w:p w14:paraId="710C8ADE" w14:textId="5C8C7911" w:rsidR="00CA6885" w:rsidRPr="00990882" w:rsidRDefault="007115C3" w:rsidP="006F170A">
      <w:pPr>
        <w:spacing w:before="240" w:after="0"/>
        <w:rPr>
          <w:rFonts w:asciiTheme="minorHAnsi" w:hAnsiTheme="minorHAnsi"/>
          <w:color w:val="65757D"/>
          <w:sz w:val="30"/>
          <w:lang w:val="es-US"/>
        </w:rPr>
      </w:pPr>
      <w:r w:rsidRPr="00990882">
        <w:rPr>
          <w:rFonts w:asciiTheme="minorHAnsi" w:hAnsiTheme="minorHAnsi"/>
          <w:color w:val="65757D"/>
          <w:sz w:val="30"/>
          <w:lang w:val="es-US"/>
        </w:rPr>
        <w:t>Agencias relevantes a las cuales enviar solicitudes de datos</w:t>
      </w:r>
      <w:r w:rsidR="00ED780D" w:rsidRPr="00990882">
        <w:rPr>
          <w:rFonts w:asciiTheme="minorHAnsi" w:hAnsiTheme="minorHAnsi"/>
          <w:color w:val="65757D"/>
          <w:sz w:val="30"/>
          <w:lang w:val="es-US"/>
        </w:rPr>
        <w:t>:</w:t>
      </w:r>
    </w:p>
    <w:p w14:paraId="63A78998" w14:textId="1E12D98E" w:rsidR="009B4A23" w:rsidRPr="00990882" w:rsidRDefault="007115C3" w:rsidP="009B4A23">
      <w:pPr>
        <w:numPr>
          <w:ilvl w:val="0"/>
          <w:numId w:val="40"/>
        </w:numPr>
        <w:spacing w:after="120"/>
        <w:rPr>
          <w:rFonts w:eastAsia="Calibri" w:cs="Times New Roman"/>
          <w:sz w:val="24"/>
          <w:szCs w:val="24"/>
          <w:lang w:val="es-US"/>
        </w:rPr>
      </w:pPr>
      <w:r w:rsidRPr="00990882">
        <w:rPr>
          <w:rFonts w:eastAsia="Calibri" w:cs="Times New Roman"/>
          <w:sz w:val="24"/>
          <w:szCs w:val="24"/>
          <w:lang w:val="es-US"/>
        </w:rPr>
        <w:t>Ministerio del Medioambiente</w:t>
      </w:r>
    </w:p>
    <w:p w14:paraId="2D568981" w14:textId="373AFC8F" w:rsidR="009B4A23" w:rsidRPr="00990882" w:rsidRDefault="007115C3" w:rsidP="009B4A23">
      <w:pPr>
        <w:numPr>
          <w:ilvl w:val="0"/>
          <w:numId w:val="40"/>
        </w:numPr>
        <w:spacing w:after="120"/>
        <w:rPr>
          <w:rFonts w:eastAsia="Calibri" w:cs="Times New Roman"/>
          <w:sz w:val="24"/>
          <w:szCs w:val="24"/>
          <w:lang w:val="es-US"/>
        </w:rPr>
      </w:pPr>
      <w:r w:rsidRPr="00990882">
        <w:rPr>
          <w:rFonts w:eastAsia="Calibri" w:cs="Times New Roman"/>
          <w:sz w:val="24"/>
          <w:szCs w:val="24"/>
          <w:lang w:val="es-US"/>
        </w:rPr>
        <w:t>Agencias Meteorológicas</w:t>
      </w:r>
    </w:p>
    <w:p w14:paraId="6BE5D8F3" w14:textId="1C9FB1AB" w:rsidR="009B4A23" w:rsidRPr="00990882" w:rsidRDefault="007115C3" w:rsidP="009B4A23">
      <w:pPr>
        <w:numPr>
          <w:ilvl w:val="0"/>
          <w:numId w:val="40"/>
        </w:numPr>
        <w:spacing w:after="120"/>
        <w:rPr>
          <w:rFonts w:eastAsia="Calibri" w:cs="Times New Roman"/>
          <w:sz w:val="24"/>
          <w:szCs w:val="24"/>
          <w:lang w:val="es-US"/>
        </w:rPr>
      </w:pPr>
      <w:r w:rsidRPr="00990882">
        <w:rPr>
          <w:rFonts w:eastAsia="Calibri" w:cs="Times New Roman"/>
          <w:sz w:val="24"/>
          <w:szCs w:val="24"/>
          <w:lang w:val="es-US"/>
        </w:rPr>
        <w:t>Ministerio de Transporte</w:t>
      </w:r>
    </w:p>
    <w:p w14:paraId="6BC0E03B" w14:textId="356FBC65" w:rsidR="009B4A23" w:rsidRPr="00990882" w:rsidRDefault="007115C3" w:rsidP="009B4A23">
      <w:pPr>
        <w:numPr>
          <w:ilvl w:val="0"/>
          <w:numId w:val="40"/>
        </w:numPr>
        <w:spacing w:after="120"/>
        <w:rPr>
          <w:rFonts w:eastAsia="Calibri" w:cs="Times New Roman"/>
          <w:sz w:val="24"/>
          <w:szCs w:val="24"/>
          <w:lang w:val="es-US"/>
        </w:rPr>
      </w:pPr>
      <w:r w:rsidRPr="00990882">
        <w:rPr>
          <w:rFonts w:eastAsia="Calibri" w:cs="Times New Roman"/>
          <w:sz w:val="24"/>
          <w:szCs w:val="24"/>
          <w:lang w:val="es-US"/>
        </w:rPr>
        <w:t xml:space="preserve">Universidades e instituciones de investigación locales </w:t>
      </w:r>
      <w:r w:rsidR="006475E4" w:rsidRPr="00990882">
        <w:rPr>
          <w:rFonts w:eastAsia="Calibri" w:cs="Times New Roman"/>
          <w:sz w:val="24"/>
          <w:szCs w:val="24"/>
          <w:lang w:val="es-US"/>
        </w:rPr>
        <w:t>que hacen</w:t>
      </w:r>
      <w:r w:rsidRPr="00990882">
        <w:rPr>
          <w:rFonts w:eastAsia="Calibri" w:cs="Times New Roman"/>
          <w:sz w:val="24"/>
          <w:szCs w:val="24"/>
          <w:lang w:val="es-US"/>
        </w:rPr>
        <w:t xml:space="preserve"> investigación sobre </w:t>
      </w:r>
      <w:r w:rsidR="006475E4" w:rsidRPr="00990882">
        <w:rPr>
          <w:rFonts w:eastAsia="Calibri" w:cs="Times New Roman"/>
          <w:sz w:val="24"/>
          <w:szCs w:val="24"/>
          <w:lang w:val="es-US"/>
        </w:rPr>
        <w:t xml:space="preserve">la </w:t>
      </w:r>
      <w:r w:rsidRPr="00990882">
        <w:rPr>
          <w:rFonts w:eastAsia="Calibri" w:cs="Times New Roman"/>
          <w:sz w:val="24"/>
          <w:szCs w:val="24"/>
          <w:lang w:val="es-US"/>
        </w:rPr>
        <w:t>calidad del aire</w:t>
      </w:r>
    </w:p>
    <w:p w14:paraId="56FDCC7A" w14:textId="77777777" w:rsidR="009B4A23" w:rsidRPr="00990882" w:rsidRDefault="009B4A23" w:rsidP="00CA6885">
      <w:pPr>
        <w:rPr>
          <w:rFonts w:ascii="Times New Roman" w:eastAsia="Calibri" w:hAnsi="Times New Roman" w:cs="Times New Roman"/>
          <w:lang w:val="es-US"/>
        </w:rPr>
      </w:pPr>
    </w:p>
    <w:p w14:paraId="619A455A" w14:textId="5FD25591" w:rsidR="009B4A23" w:rsidRPr="00990882" w:rsidRDefault="009B4A23">
      <w:pPr>
        <w:rPr>
          <w:rFonts w:ascii="Times New Roman" w:eastAsia="Calibri" w:hAnsi="Times New Roman" w:cs="Times New Roman"/>
          <w:lang w:val="es-US"/>
        </w:rPr>
      </w:pPr>
      <w:r w:rsidRPr="00990882">
        <w:rPr>
          <w:rFonts w:ascii="Times New Roman" w:eastAsia="Calibri" w:hAnsi="Times New Roman" w:cs="Times New Roman"/>
          <w:lang w:val="es-US"/>
        </w:rPr>
        <w:br w:type="page"/>
      </w:r>
    </w:p>
    <w:tbl>
      <w:tblPr>
        <w:tblStyle w:val="TableGrid1"/>
        <w:tblW w:w="0" w:type="auto"/>
        <w:jc w:val="right"/>
        <w:tblBorders>
          <w:top w:val="single" w:sz="4" w:space="0" w:color="008085"/>
          <w:left w:val="single" w:sz="4" w:space="0" w:color="008085"/>
          <w:bottom w:val="single" w:sz="4" w:space="0" w:color="008085"/>
          <w:right w:val="single" w:sz="4" w:space="0" w:color="008085"/>
          <w:insideH w:val="single" w:sz="4" w:space="0" w:color="A6A6A6" w:themeColor="background1" w:themeShade="A6"/>
          <w:insideV w:val="single" w:sz="4" w:space="0" w:color="008085"/>
        </w:tblBorders>
        <w:tblLook w:val="04A0" w:firstRow="1" w:lastRow="0" w:firstColumn="1" w:lastColumn="0" w:noHBand="0" w:noVBand="1"/>
      </w:tblPr>
      <w:tblGrid>
        <w:gridCol w:w="1863"/>
        <w:gridCol w:w="1958"/>
        <w:gridCol w:w="2564"/>
        <w:gridCol w:w="2965"/>
      </w:tblGrid>
      <w:tr w:rsidR="009B4A23" w:rsidRPr="00990882" w14:paraId="59A0B26E" w14:textId="77777777" w:rsidTr="00DA5B09">
        <w:trPr>
          <w:trHeight w:val="20"/>
          <w:tblHeader/>
          <w:jc w:val="right"/>
        </w:trPr>
        <w:tc>
          <w:tcPr>
            <w:tcW w:w="1863" w:type="dxa"/>
            <w:tcBorders>
              <w:top w:val="single" w:sz="4" w:space="0" w:color="008085"/>
              <w:bottom w:val="single" w:sz="4" w:space="0" w:color="A6A6A6" w:themeColor="background1" w:themeShade="A6"/>
            </w:tcBorders>
            <w:shd w:val="clear" w:color="auto" w:fill="008085"/>
            <w:vAlign w:val="bottom"/>
          </w:tcPr>
          <w:p w14:paraId="0241A582" w14:textId="0E0E7AD2" w:rsidR="009B4A23" w:rsidRPr="00990882" w:rsidRDefault="0062156F" w:rsidP="009B4A23">
            <w:pPr>
              <w:pStyle w:val="ChartHeader"/>
              <w:rPr>
                <w:lang w:val="es-US"/>
              </w:rPr>
            </w:pPr>
            <w:r w:rsidRPr="00990882">
              <w:rPr>
                <w:lang w:val="es-US"/>
              </w:rPr>
              <w:lastRenderedPageBreak/>
              <w:t>FUENTE DE DATOS</w:t>
            </w:r>
          </w:p>
        </w:tc>
        <w:tc>
          <w:tcPr>
            <w:tcW w:w="1958" w:type="dxa"/>
            <w:tcBorders>
              <w:top w:val="single" w:sz="4" w:space="0" w:color="008085"/>
              <w:bottom w:val="single" w:sz="4" w:space="0" w:color="A6A6A6" w:themeColor="background1" w:themeShade="A6"/>
            </w:tcBorders>
            <w:shd w:val="clear" w:color="auto" w:fill="008085"/>
            <w:vAlign w:val="bottom"/>
          </w:tcPr>
          <w:p w14:paraId="2B7725A0" w14:textId="3A90DD7E" w:rsidR="009B4A23" w:rsidRPr="00990882" w:rsidRDefault="0062156F" w:rsidP="009B4A23">
            <w:pPr>
              <w:pStyle w:val="ChartHeader"/>
              <w:rPr>
                <w:lang w:val="es-US"/>
              </w:rPr>
            </w:pPr>
            <w:r w:rsidRPr="00990882">
              <w:rPr>
                <w:lang w:val="es-US"/>
              </w:rPr>
              <w:t>CATEGORÍA DE DATOS</w:t>
            </w:r>
          </w:p>
        </w:tc>
        <w:tc>
          <w:tcPr>
            <w:tcW w:w="2564" w:type="dxa"/>
            <w:tcBorders>
              <w:top w:val="single" w:sz="4" w:space="0" w:color="008085"/>
              <w:bottom w:val="single" w:sz="4" w:space="0" w:color="A6A6A6" w:themeColor="background1" w:themeShade="A6"/>
            </w:tcBorders>
            <w:shd w:val="clear" w:color="auto" w:fill="008085"/>
            <w:vAlign w:val="bottom"/>
          </w:tcPr>
          <w:p w14:paraId="14EB23DA" w14:textId="67E686B5" w:rsidR="009B4A23" w:rsidRPr="00990882" w:rsidRDefault="0062156F" w:rsidP="009B4A23">
            <w:pPr>
              <w:pStyle w:val="ChartHeader"/>
              <w:rPr>
                <w:lang w:val="es-US"/>
              </w:rPr>
            </w:pPr>
            <w:r w:rsidRPr="00990882">
              <w:rPr>
                <w:lang w:val="es-US"/>
              </w:rPr>
              <w:t>TIPO DE DATOS</w:t>
            </w:r>
          </w:p>
        </w:tc>
        <w:tc>
          <w:tcPr>
            <w:tcW w:w="2965" w:type="dxa"/>
            <w:tcBorders>
              <w:top w:val="single" w:sz="4" w:space="0" w:color="008085"/>
              <w:bottom w:val="single" w:sz="4" w:space="0" w:color="A6A6A6" w:themeColor="background1" w:themeShade="A6"/>
            </w:tcBorders>
            <w:shd w:val="clear" w:color="auto" w:fill="008085"/>
            <w:vAlign w:val="bottom"/>
          </w:tcPr>
          <w:p w14:paraId="1BCB1992" w14:textId="03E1D043" w:rsidR="009B4A23" w:rsidRPr="00990882" w:rsidRDefault="0062156F" w:rsidP="009B4A23">
            <w:pPr>
              <w:pStyle w:val="ChartHeader"/>
              <w:rPr>
                <w:lang w:val="es-US"/>
              </w:rPr>
            </w:pPr>
            <w:r w:rsidRPr="00990882">
              <w:rPr>
                <w:lang w:val="es-US"/>
              </w:rPr>
              <w:t>DetaLLES</w:t>
            </w:r>
          </w:p>
        </w:tc>
      </w:tr>
      <w:tr w:rsidR="009B4A23" w:rsidRPr="00305C44" w14:paraId="36D6EE13" w14:textId="77777777" w:rsidTr="00DA5B09">
        <w:trPr>
          <w:trHeight w:val="20"/>
          <w:jc w:val="right"/>
        </w:trPr>
        <w:tc>
          <w:tcPr>
            <w:tcW w:w="1863" w:type="dxa"/>
            <w:vMerge w:val="restart"/>
            <w:tcBorders>
              <w:top w:val="single" w:sz="4" w:space="0" w:color="A6A6A6" w:themeColor="background1" w:themeShade="A6"/>
            </w:tcBorders>
            <w:vAlign w:val="center"/>
          </w:tcPr>
          <w:p w14:paraId="04EA0F3D" w14:textId="688621D0" w:rsidR="009B4A23" w:rsidRPr="00990882" w:rsidRDefault="0062156F" w:rsidP="0067076B">
            <w:pPr>
              <w:rPr>
                <w:rFonts w:eastAsia="Calibri" w:cs="Times New Roman"/>
                <w:sz w:val="18"/>
                <w:szCs w:val="18"/>
                <w:lang w:val="es-US"/>
              </w:rPr>
            </w:pPr>
            <w:r w:rsidRPr="00990882">
              <w:rPr>
                <w:rFonts w:eastAsia="Calibri" w:cs="Times New Roman"/>
                <w:sz w:val="18"/>
                <w:szCs w:val="18"/>
                <w:lang w:val="es-US"/>
              </w:rPr>
              <w:t xml:space="preserve">Datos de </w:t>
            </w:r>
            <w:r w:rsidR="0067076B" w:rsidRPr="00990882">
              <w:rPr>
                <w:rFonts w:eastAsia="Calibri" w:cs="Times New Roman"/>
                <w:sz w:val="18"/>
                <w:szCs w:val="18"/>
                <w:lang w:val="es-US"/>
              </w:rPr>
              <w:t>m</w:t>
            </w:r>
            <w:r w:rsidRPr="00990882">
              <w:rPr>
                <w:rFonts w:eastAsia="Calibri" w:cs="Times New Roman"/>
                <w:sz w:val="18"/>
                <w:szCs w:val="18"/>
                <w:lang w:val="es-US"/>
              </w:rPr>
              <w:t xml:space="preserve">onitores de </w:t>
            </w:r>
            <w:r w:rsidR="0067076B" w:rsidRPr="00990882">
              <w:rPr>
                <w:rFonts w:eastAsia="Calibri" w:cs="Times New Roman"/>
                <w:sz w:val="18"/>
                <w:szCs w:val="18"/>
                <w:lang w:val="es-US"/>
              </w:rPr>
              <w:t>la c</w:t>
            </w:r>
            <w:r w:rsidRPr="00990882">
              <w:rPr>
                <w:rFonts w:eastAsia="Calibri" w:cs="Times New Roman"/>
                <w:sz w:val="18"/>
                <w:szCs w:val="18"/>
                <w:lang w:val="es-US"/>
              </w:rPr>
              <w:t xml:space="preserve">alidad del </w:t>
            </w:r>
            <w:r w:rsidR="0067076B" w:rsidRPr="00990882">
              <w:rPr>
                <w:rFonts w:eastAsia="Calibri" w:cs="Times New Roman"/>
                <w:sz w:val="18"/>
                <w:szCs w:val="18"/>
                <w:lang w:val="es-US"/>
              </w:rPr>
              <w:t>a</w:t>
            </w:r>
            <w:r w:rsidRPr="00990882">
              <w:rPr>
                <w:rFonts w:eastAsia="Calibri" w:cs="Times New Roman"/>
                <w:sz w:val="18"/>
                <w:szCs w:val="18"/>
                <w:lang w:val="es-US"/>
              </w:rPr>
              <w:t>ire</w:t>
            </w:r>
          </w:p>
        </w:tc>
        <w:tc>
          <w:tcPr>
            <w:tcW w:w="1958" w:type="dxa"/>
            <w:vMerge w:val="restart"/>
            <w:tcBorders>
              <w:top w:val="single" w:sz="4" w:space="0" w:color="A6A6A6" w:themeColor="background1" w:themeShade="A6"/>
            </w:tcBorders>
            <w:vAlign w:val="center"/>
          </w:tcPr>
          <w:p w14:paraId="22575281" w14:textId="7CCC1881" w:rsidR="009B4A23" w:rsidRPr="00990882" w:rsidRDefault="0062156F" w:rsidP="005A3155">
            <w:pPr>
              <w:rPr>
                <w:rFonts w:eastAsia="Calibri" w:cs="Times New Roman"/>
                <w:sz w:val="18"/>
                <w:szCs w:val="18"/>
                <w:lang w:val="es-US"/>
              </w:rPr>
            </w:pPr>
            <w:r w:rsidRPr="00990882">
              <w:rPr>
                <w:rFonts w:eastAsia="Calibri" w:cs="Times New Roman"/>
                <w:sz w:val="18"/>
                <w:szCs w:val="18"/>
                <w:lang w:val="es-US"/>
              </w:rPr>
              <w:t>Datos de MP</w:t>
            </w:r>
            <w:r w:rsidR="009B4A23" w:rsidRPr="00990882">
              <w:rPr>
                <w:rFonts w:eastAsia="Calibri" w:cs="Times New Roman"/>
                <w:sz w:val="18"/>
                <w:szCs w:val="18"/>
                <w:vertAlign w:val="subscript"/>
                <w:lang w:val="es-US"/>
              </w:rPr>
              <w:t>10</w:t>
            </w:r>
            <w:r w:rsidRPr="00990882">
              <w:rPr>
                <w:rFonts w:eastAsia="Calibri" w:cs="Times New Roman"/>
                <w:sz w:val="18"/>
                <w:szCs w:val="18"/>
                <w:lang w:val="es-US"/>
              </w:rPr>
              <w:t xml:space="preserve"> </w:t>
            </w:r>
            <w:r w:rsidR="005A3155" w:rsidRPr="00990882">
              <w:rPr>
                <w:rFonts w:eastAsia="Calibri" w:cs="Times New Roman"/>
                <w:sz w:val="18"/>
                <w:szCs w:val="18"/>
                <w:lang w:val="es-US"/>
              </w:rPr>
              <w:t>a</w:t>
            </w:r>
            <w:r w:rsidRPr="00990882">
              <w:rPr>
                <w:rFonts w:eastAsia="Calibri" w:cs="Times New Roman"/>
                <w:sz w:val="18"/>
                <w:szCs w:val="18"/>
                <w:lang w:val="es-US"/>
              </w:rPr>
              <w:t>mbiental</w:t>
            </w:r>
          </w:p>
        </w:tc>
        <w:tc>
          <w:tcPr>
            <w:tcW w:w="2564" w:type="dxa"/>
            <w:tcBorders>
              <w:top w:val="single" w:sz="4" w:space="0" w:color="A6A6A6" w:themeColor="background1" w:themeShade="A6"/>
            </w:tcBorders>
            <w:vAlign w:val="center"/>
          </w:tcPr>
          <w:p w14:paraId="0B04F350" w14:textId="3CD4F4F0" w:rsidR="009B4A23" w:rsidRPr="00990882" w:rsidRDefault="0062156F" w:rsidP="0062156F">
            <w:pPr>
              <w:rPr>
                <w:rFonts w:eastAsia="Calibri" w:cs="Times New Roman"/>
                <w:sz w:val="18"/>
                <w:szCs w:val="18"/>
                <w:lang w:val="es-US"/>
              </w:rPr>
            </w:pPr>
            <w:r w:rsidRPr="00990882">
              <w:rPr>
                <w:rFonts w:eastAsia="Calibri" w:cs="Times New Roman"/>
                <w:sz w:val="18"/>
                <w:szCs w:val="18"/>
                <w:lang w:val="es-US"/>
              </w:rPr>
              <w:t>Concentraciones digitalizadas de</w:t>
            </w:r>
            <w:r w:rsidR="009B4A23" w:rsidRPr="00990882">
              <w:rPr>
                <w:rFonts w:eastAsia="Calibri" w:cs="Times New Roman"/>
                <w:sz w:val="18"/>
                <w:szCs w:val="18"/>
                <w:lang w:val="es-US"/>
              </w:rPr>
              <w:t xml:space="preserve"> </w:t>
            </w:r>
            <w:r w:rsidRPr="00990882">
              <w:rPr>
                <w:rFonts w:eastAsia="Calibri" w:cs="Times New Roman"/>
                <w:sz w:val="18"/>
                <w:szCs w:val="18"/>
                <w:lang w:val="es-US"/>
              </w:rPr>
              <w:t>MP</w:t>
            </w:r>
            <w:r w:rsidR="009B4A23" w:rsidRPr="00990882">
              <w:rPr>
                <w:rFonts w:eastAsia="Calibri" w:cs="Times New Roman"/>
                <w:sz w:val="18"/>
                <w:szCs w:val="18"/>
                <w:vertAlign w:val="subscript"/>
                <w:lang w:val="es-US"/>
              </w:rPr>
              <w:t xml:space="preserve">10 </w:t>
            </w:r>
            <w:r w:rsidRPr="00990882">
              <w:rPr>
                <w:rFonts w:eastAsia="Calibri" w:cs="Times New Roman"/>
                <w:sz w:val="18"/>
                <w:szCs w:val="18"/>
                <w:lang w:val="es-US"/>
              </w:rPr>
              <w:t>para todos los años y estaciones de monitoreo disponibles</w:t>
            </w:r>
          </w:p>
        </w:tc>
        <w:tc>
          <w:tcPr>
            <w:tcW w:w="2965" w:type="dxa"/>
            <w:tcBorders>
              <w:top w:val="single" w:sz="4" w:space="0" w:color="A6A6A6" w:themeColor="background1" w:themeShade="A6"/>
            </w:tcBorders>
            <w:vAlign w:val="center"/>
          </w:tcPr>
          <w:p w14:paraId="57F6EC5F" w14:textId="13C71D02" w:rsidR="009B4A23" w:rsidRPr="00990882" w:rsidRDefault="00CB2726" w:rsidP="00DA5B09">
            <w:pPr>
              <w:rPr>
                <w:rFonts w:eastAsia="Calibri" w:cs="Times New Roman"/>
                <w:sz w:val="18"/>
                <w:szCs w:val="18"/>
                <w:lang w:val="es-US"/>
              </w:rPr>
            </w:pPr>
            <w:r w:rsidRPr="00990882">
              <w:rPr>
                <w:rFonts w:eastAsia="Calibri" w:cs="Times New Roman"/>
                <w:sz w:val="18"/>
                <w:szCs w:val="18"/>
                <w:lang w:val="es-US"/>
              </w:rPr>
              <w:t>Los datos deben estar en la resolución temporal más fina posible</w:t>
            </w:r>
            <w:r w:rsidR="005A3155" w:rsidRPr="00990882">
              <w:rPr>
                <w:rFonts w:eastAsia="Calibri" w:cs="Times New Roman"/>
                <w:sz w:val="18"/>
                <w:szCs w:val="18"/>
                <w:lang w:val="es-US"/>
              </w:rPr>
              <w:t>.</w:t>
            </w:r>
          </w:p>
        </w:tc>
      </w:tr>
      <w:tr w:rsidR="009B4A23" w:rsidRPr="00305C44" w14:paraId="49F5E799" w14:textId="77777777" w:rsidTr="00DA5B09">
        <w:trPr>
          <w:trHeight w:val="20"/>
          <w:jc w:val="right"/>
        </w:trPr>
        <w:tc>
          <w:tcPr>
            <w:tcW w:w="1863" w:type="dxa"/>
            <w:vMerge/>
            <w:vAlign w:val="center"/>
          </w:tcPr>
          <w:p w14:paraId="6E782884" w14:textId="77777777" w:rsidR="009B4A23" w:rsidRPr="00990882" w:rsidRDefault="009B4A23" w:rsidP="00DA5B09">
            <w:pPr>
              <w:rPr>
                <w:rFonts w:eastAsia="Calibri" w:cs="Times New Roman"/>
                <w:sz w:val="18"/>
                <w:szCs w:val="18"/>
                <w:lang w:val="es-US"/>
              </w:rPr>
            </w:pPr>
          </w:p>
        </w:tc>
        <w:tc>
          <w:tcPr>
            <w:tcW w:w="1958" w:type="dxa"/>
            <w:vMerge/>
            <w:vAlign w:val="center"/>
          </w:tcPr>
          <w:p w14:paraId="12B73316" w14:textId="77777777" w:rsidR="009B4A23" w:rsidRPr="00990882" w:rsidRDefault="009B4A23" w:rsidP="00DA5B09">
            <w:pPr>
              <w:rPr>
                <w:rFonts w:eastAsia="Calibri" w:cs="Times New Roman"/>
                <w:sz w:val="18"/>
                <w:szCs w:val="18"/>
                <w:lang w:val="es-US"/>
              </w:rPr>
            </w:pPr>
          </w:p>
        </w:tc>
        <w:tc>
          <w:tcPr>
            <w:tcW w:w="2564" w:type="dxa"/>
            <w:vAlign w:val="center"/>
          </w:tcPr>
          <w:p w14:paraId="192F9276" w14:textId="4EDD03BC" w:rsidR="009B4A23" w:rsidRPr="00990882" w:rsidRDefault="0062156F" w:rsidP="00DA5B09">
            <w:pPr>
              <w:rPr>
                <w:rFonts w:eastAsia="Calibri" w:cs="Times New Roman"/>
                <w:sz w:val="18"/>
                <w:szCs w:val="18"/>
                <w:lang w:val="es-US"/>
              </w:rPr>
            </w:pPr>
            <w:r w:rsidRPr="00990882">
              <w:rPr>
                <w:rFonts w:eastAsia="Calibri" w:cs="Times New Roman"/>
                <w:sz w:val="18"/>
                <w:szCs w:val="18"/>
                <w:lang w:val="es-US"/>
              </w:rPr>
              <w:t>Ubicaciones de los monitores</w:t>
            </w:r>
          </w:p>
        </w:tc>
        <w:tc>
          <w:tcPr>
            <w:tcW w:w="2965" w:type="dxa"/>
            <w:vAlign w:val="center"/>
          </w:tcPr>
          <w:p w14:paraId="51126693" w14:textId="3A155E41" w:rsidR="009B4A23" w:rsidRPr="00990882" w:rsidRDefault="00CB2726" w:rsidP="00CB2726">
            <w:pPr>
              <w:rPr>
                <w:rFonts w:eastAsia="Calibri" w:cs="Times New Roman"/>
                <w:sz w:val="18"/>
                <w:szCs w:val="18"/>
                <w:lang w:val="es-US"/>
              </w:rPr>
            </w:pPr>
            <w:r w:rsidRPr="00990882">
              <w:rPr>
                <w:rFonts w:eastAsia="Calibri" w:cs="Times New Roman"/>
                <w:sz w:val="18"/>
                <w:szCs w:val="18"/>
                <w:lang w:val="es-US"/>
              </w:rPr>
              <w:t>Las coordenadas</w:t>
            </w:r>
            <w:r w:rsidR="009B4A23" w:rsidRPr="00990882">
              <w:rPr>
                <w:rFonts w:eastAsia="Calibri" w:cs="Times New Roman"/>
                <w:sz w:val="18"/>
                <w:szCs w:val="18"/>
                <w:lang w:val="es-US"/>
              </w:rPr>
              <w:t xml:space="preserve"> (</w:t>
            </w:r>
            <w:r w:rsidRPr="00990882">
              <w:rPr>
                <w:rFonts w:eastAsia="Calibri" w:cs="Times New Roman"/>
                <w:sz w:val="18"/>
                <w:szCs w:val="18"/>
                <w:lang w:val="es-US"/>
              </w:rPr>
              <w:t>en grados, minutos y segundos</w:t>
            </w:r>
            <w:r w:rsidR="009B4A23" w:rsidRPr="00990882">
              <w:rPr>
                <w:rFonts w:eastAsia="Calibri" w:cs="Times New Roman"/>
                <w:sz w:val="18"/>
                <w:szCs w:val="18"/>
                <w:lang w:val="es-US"/>
              </w:rPr>
              <w:t xml:space="preserve">) </w:t>
            </w:r>
            <w:r w:rsidRPr="00990882">
              <w:rPr>
                <w:rFonts w:eastAsia="Calibri" w:cs="Times New Roman"/>
                <w:sz w:val="18"/>
                <w:szCs w:val="18"/>
                <w:lang w:val="es-US"/>
              </w:rPr>
              <w:t>y cotas</w:t>
            </w:r>
            <w:r w:rsidR="009B4A23" w:rsidRPr="00990882">
              <w:rPr>
                <w:rFonts w:eastAsia="Calibri" w:cs="Times New Roman"/>
                <w:sz w:val="18"/>
                <w:szCs w:val="18"/>
                <w:lang w:val="es-US"/>
              </w:rPr>
              <w:t xml:space="preserve"> (</w:t>
            </w:r>
            <w:r w:rsidRPr="00990882">
              <w:rPr>
                <w:rFonts w:eastAsia="Calibri" w:cs="Times New Roman"/>
                <w:sz w:val="18"/>
                <w:szCs w:val="18"/>
                <w:lang w:val="es-US"/>
              </w:rPr>
              <w:t>en metros) de las estaciones de monitoreo de calidad del aire</w:t>
            </w:r>
          </w:p>
        </w:tc>
      </w:tr>
      <w:tr w:rsidR="009B4A23" w:rsidRPr="00305C44" w14:paraId="6167BAD6" w14:textId="77777777" w:rsidTr="00DA5B09">
        <w:trPr>
          <w:trHeight w:val="20"/>
          <w:jc w:val="right"/>
        </w:trPr>
        <w:tc>
          <w:tcPr>
            <w:tcW w:w="1863" w:type="dxa"/>
            <w:vMerge/>
            <w:vAlign w:val="center"/>
          </w:tcPr>
          <w:p w14:paraId="79C2BC62" w14:textId="77777777" w:rsidR="009B4A23" w:rsidRPr="00990882" w:rsidRDefault="009B4A23" w:rsidP="00DA5B09">
            <w:pPr>
              <w:rPr>
                <w:rFonts w:eastAsia="Calibri" w:cs="Times New Roman"/>
                <w:sz w:val="18"/>
                <w:szCs w:val="18"/>
                <w:lang w:val="es-US"/>
              </w:rPr>
            </w:pPr>
          </w:p>
        </w:tc>
        <w:tc>
          <w:tcPr>
            <w:tcW w:w="1958" w:type="dxa"/>
            <w:vMerge w:val="restart"/>
            <w:vAlign w:val="center"/>
          </w:tcPr>
          <w:p w14:paraId="3EC1F9B5" w14:textId="50C58091" w:rsidR="009B4A23" w:rsidRPr="00990882" w:rsidRDefault="0062156F" w:rsidP="005A3155">
            <w:pPr>
              <w:rPr>
                <w:rFonts w:eastAsia="Calibri" w:cs="Times New Roman"/>
                <w:sz w:val="18"/>
                <w:szCs w:val="18"/>
                <w:u w:val="single"/>
                <w:lang w:val="es-US"/>
              </w:rPr>
            </w:pPr>
            <w:r w:rsidRPr="00990882">
              <w:rPr>
                <w:rFonts w:eastAsia="Calibri" w:cs="Times New Roman"/>
                <w:sz w:val="18"/>
                <w:szCs w:val="18"/>
                <w:lang w:val="es-US"/>
              </w:rPr>
              <w:t>Datos de MP</w:t>
            </w:r>
            <w:r w:rsidRPr="00990882">
              <w:rPr>
                <w:rFonts w:eastAsia="Calibri" w:cs="Times New Roman"/>
                <w:sz w:val="18"/>
                <w:szCs w:val="18"/>
                <w:vertAlign w:val="subscript"/>
                <w:lang w:val="es-US"/>
              </w:rPr>
              <w:t>2,5</w:t>
            </w:r>
            <w:r w:rsidRPr="00990882">
              <w:rPr>
                <w:rFonts w:eastAsia="Calibri" w:cs="Times New Roman"/>
                <w:sz w:val="18"/>
                <w:szCs w:val="18"/>
                <w:lang w:val="es-US"/>
              </w:rPr>
              <w:t xml:space="preserve"> </w:t>
            </w:r>
            <w:r w:rsidR="005A3155" w:rsidRPr="00990882">
              <w:rPr>
                <w:rFonts w:eastAsia="Calibri" w:cs="Times New Roman"/>
                <w:sz w:val="18"/>
                <w:szCs w:val="18"/>
                <w:lang w:val="es-US"/>
              </w:rPr>
              <w:t>a</w:t>
            </w:r>
            <w:r w:rsidRPr="00990882">
              <w:rPr>
                <w:rFonts w:eastAsia="Calibri" w:cs="Times New Roman"/>
                <w:sz w:val="18"/>
                <w:szCs w:val="18"/>
                <w:lang w:val="es-US"/>
              </w:rPr>
              <w:t>mbiental</w:t>
            </w:r>
          </w:p>
        </w:tc>
        <w:tc>
          <w:tcPr>
            <w:tcW w:w="2564" w:type="dxa"/>
            <w:vAlign w:val="center"/>
          </w:tcPr>
          <w:p w14:paraId="32956334" w14:textId="56109AFF" w:rsidR="009B4A23" w:rsidRPr="00990882" w:rsidRDefault="00CB2726" w:rsidP="00CB2726">
            <w:pPr>
              <w:rPr>
                <w:rFonts w:eastAsia="Calibri" w:cs="Times New Roman"/>
                <w:sz w:val="18"/>
                <w:szCs w:val="18"/>
                <w:lang w:val="es-US"/>
              </w:rPr>
            </w:pPr>
            <w:r w:rsidRPr="00990882">
              <w:rPr>
                <w:rFonts w:eastAsia="Calibri" w:cs="Times New Roman"/>
                <w:sz w:val="18"/>
                <w:szCs w:val="18"/>
                <w:lang w:val="es-US"/>
              </w:rPr>
              <w:t>Concentraciones digitalizadas de MP</w:t>
            </w:r>
            <w:r w:rsidR="00500CAF" w:rsidRPr="00990882">
              <w:rPr>
                <w:rFonts w:eastAsia="Calibri" w:cs="Times New Roman"/>
                <w:sz w:val="18"/>
                <w:szCs w:val="18"/>
                <w:vertAlign w:val="subscript"/>
                <w:lang w:val="es-US"/>
              </w:rPr>
              <w:t>2,</w:t>
            </w:r>
            <w:r w:rsidRPr="00990882">
              <w:rPr>
                <w:rFonts w:eastAsia="Calibri" w:cs="Times New Roman"/>
                <w:sz w:val="18"/>
                <w:szCs w:val="18"/>
                <w:vertAlign w:val="subscript"/>
                <w:lang w:val="es-US"/>
              </w:rPr>
              <w:t xml:space="preserve">5 </w:t>
            </w:r>
            <w:r w:rsidRPr="00990882">
              <w:rPr>
                <w:rFonts w:eastAsia="Calibri" w:cs="Times New Roman"/>
                <w:sz w:val="18"/>
                <w:szCs w:val="18"/>
                <w:lang w:val="es-US"/>
              </w:rPr>
              <w:t>para todos los años y estaciones de monitoreo disponibles</w:t>
            </w:r>
            <w:r w:rsidR="009B4A23" w:rsidRPr="00990882">
              <w:rPr>
                <w:rFonts w:eastAsia="Calibri" w:cs="Times New Roman"/>
                <w:sz w:val="18"/>
                <w:szCs w:val="18"/>
                <w:lang w:val="es-US"/>
              </w:rPr>
              <w:t>.</w:t>
            </w:r>
          </w:p>
        </w:tc>
        <w:tc>
          <w:tcPr>
            <w:tcW w:w="2965" w:type="dxa"/>
            <w:vAlign w:val="center"/>
          </w:tcPr>
          <w:p w14:paraId="280BA28D" w14:textId="03A071B3" w:rsidR="009B4A23" w:rsidRPr="00990882" w:rsidRDefault="00CB2726" w:rsidP="00DA5B09">
            <w:pPr>
              <w:rPr>
                <w:rFonts w:eastAsia="Calibri" w:cs="Times New Roman"/>
                <w:sz w:val="18"/>
                <w:szCs w:val="18"/>
                <w:lang w:val="es-US"/>
              </w:rPr>
            </w:pPr>
            <w:r w:rsidRPr="00990882">
              <w:rPr>
                <w:rFonts w:eastAsia="Calibri" w:cs="Times New Roman"/>
                <w:sz w:val="18"/>
                <w:szCs w:val="18"/>
                <w:lang w:val="es-US"/>
              </w:rPr>
              <w:t>Los datos deben estar en la resolución temporal más fina posible</w:t>
            </w:r>
            <w:r w:rsidR="005A3155" w:rsidRPr="00990882">
              <w:rPr>
                <w:rFonts w:eastAsia="Calibri" w:cs="Times New Roman"/>
                <w:sz w:val="18"/>
                <w:szCs w:val="18"/>
                <w:lang w:val="es-US"/>
              </w:rPr>
              <w:t>.</w:t>
            </w:r>
          </w:p>
        </w:tc>
      </w:tr>
      <w:tr w:rsidR="009B4A23" w:rsidRPr="00305C44" w14:paraId="300A3B4E" w14:textId="77777777" w:rsidTr="00DA5B09">
        <w:trPr>
          <w:trHeight w:val="20"/>
          <w:jc w:val="right"/>
        </w:trPr>
        <w:tc>
          <w:tcPr>
            <w:tcW w:w="1863" w:type="dxa"/>
            <w:vMerge/>
            <w:vAlign w:val="center"/>
          </w:tcPr>
          <w:p w14:paraId="637785BF" w14:textId="77777777" w:rsidR="009B4A23" w:rsidRPr="00990882" w:rsidRDefault="009B4A23" w:rsidP="00DA5B09">
            <w:pPr>
              <w:rPr>
                <w:rFonts w:eastAsia="Calibri" w:cs="Times New Roman"/>
                <w:sz w:val="18"/>
                <w:szCs w:val="18"/>
                <w:lang w:val="es-US"/>
              </w:rPr>
            </w:pPr>
          </w:p>
        </w:tc>
        <w:tc>
          <w:tcPr>
            <w:tcW w:w="1958" w:type="dxa"/>
            <w:vMerge/>
            <w:vAlign w:val="center"/>
          </w:tcPr>
          <w:p w14:paraId="7B52E0B3" w14:textId="77777777" w:rsidR="009B4A23" w:rsidRPr="00990882" w:rsidRDefault="009B4A23" w:rsidP="00DA5B09">
            <w:pPr>
              <w:rPr>
                <w:rFonts w:eastAsia="Calibri" w:cs="Times New Roman"/>
                <w:sz w:val="18"/>
                <w:szCs w:val="18"/>
                <w:lang w:val="es-US"/>
              </w:rPr>
            </w:pPr>
          </w:p>
        </w:tc>
        <w:tc>
          <w:tcPr>
            <w:tcW w:w="2564" w:type="dxa"/>
            <w:vAlign w:val="center"/>
          </w:tcPr>
          <w:p w14:paraId="35833DF2" w14:textId="36A61D4A" w:rsidR="009B4A23" w:rsidRPr="00990882" w:rsidRDefault="00CB2726" w:rsidP="00DA5B09">
            <w:pPr>
              <w:rPr>
                <w:rFonts w:eastAsia="Calibri" w:cs="Times New Roman"/>
                <w:sz w:val="18"/>
                <w:szCs w:val="18"/>
                <w:lang w:val="es-US"/>
              </w:rPr>
            </w:pPr>
            <w:r w:rsidRPr="00990882">
              <w:rPr>
                <w:rFonts w:eastAsia="Calibri" w:cs="Times New Roman"/>
                <w:sz w:val="18"/>
                <w:szCs w:val="18"/>
                <w:lang w:val="es-US"/>
              </w:rPr>
              <w:t>Ubicaciones de los monitores</w:t>
            </w:r>
          </w:p>
        </w:tc>
        <w:tc>
          <w:tcPr>
            <w:tcW w:w="2965" w:type="dxa"/>
            <w:vAlign w:val="center"/>
          </w:tcPr>
          <w:p w14:paraId="06EC3DC4" w14:textId="5E516838" w:rsidR="009B4A23" w:rsidRPr="00990882" w:rsidRDefault="00CB2726" w:rsidP="00DA5B09">
            <w:pPr>
              <w:rPr>
                <w:rFonts w:eastAsia="Calibri" w:cs="Times New Roman"/>
                <w:sz w:val="18"/>
                <w:szCs w:val="18"/>
                <w:lang w:val="es-US"/>
              </w:rPr>
            </w:pPr>
            <w:r w:rsidRPr="00990882">
              <w:rPr>
                <w:rFonts w:eastAsia="Calibri" w:cs="Times New Roman"/>
                <w:sz w:val="18"/>
                <w:szCs w:val="18"/>
                <w:lang w:val="es-US"/>
              </w:rPr>
              <w:t>Las coordenadas (en grados, minutos y segundos) y cotas (en metros) de las estaciones de monitoreo de calidad del aire</w:t>
            </w:r>
          </w:p>
        </w:tc>
      </w:tr>
      <w:tr w:rsidR="009B4A23" w:rsidRPr="00305C44" w14:paraId="2EEDAE8F" w14:textId="77777777" w:rsidTr="00DA5B09">
        <w:trPr>
          <w:trHeight w:val="20"/>
          <w:jc w:val="right"/>
        </w:trPr>
        <w:tc>
          <w:tcPr>
            <w:tcW w:w="1863" w:type="dxa"/>
            <w:vMerge/>
            <w:vAlign w:val="center"/>
          </w:tcPr>
          <w:p w14:paraId="1391F488" w14:textId="77777777" w:rsidR="009B4A23" w:rsidRPr="00990882" w:rsidRDefault="009B4A23" w:rsidP="00DA5B09">
            <w:pPr>
              <w:rPr>
                <w:rFonts w:eastAsia="Calibri" w:cs="Times New Roman"/>
                <w:sz w:val="18"/>
                <w:szCs w:val="18"/>
                <w:lang w:val="es-US"/>
              </w:rPr>
            </w:pPr>
          </w:p>
        </w:tc>
        <w:tc>
          <w:tcPr>
            <w:tcW w:w="1958" w:type="dxa"/>
            <w:vMerge w:val="restart"/>
            <w:vAlign w:val="center"/>
          </w:tcPr>
          <w:p w14:paraId="615ECD09" w14:textId="5BCC6B41" w:rsidR="009B4A23" w:rsidRPr="00990882" w:rsidRDefault="00CB2726" w:rsidP="00CB2726">
            <w:pPr>
              <w:rPr>
                <w:rFonts w:eastAsia="Calibri" w:cs="Times New Roman"/>
                <w:sz w:val="18"/>
                <w:szCs w:val="18"/>
                <w:lang w:val="es-US"/>
              </w:rPr>
            </w:pPr>
            <w:r w:rsidRPr="00990882">
              <w:rPr>
                <w:rFonts w:eastAsia="Calibri" w:cs="Times New Roman"/>
                <w:sz w:val="18"/>
                <w:szCs w:val="18"/>
                <w:lang w:val="es-US"/>
              </w:rPr>
              <w:t>Ozono ambiental y otros datos de la fase gaseosa ambiental</w:t>
            </w:r>
            <w:r w:rsidR="009B4A23" w:rsidRPr="00990882">
              <w:rPr>
                <w:rFonts w:eastAsia="Calibri" w:cs="Times New Roman"/>
                <w:sz w:val="18"/>
                <w:szCs w:val="18"/>
                <w:lang w:val="es-US"/>
              </w:rPr>
              <w:t xml:space="preserve"> (</w:t>
            </w:r>
            <w:r w:rsidRPr="00990882">
              <w:rPr>
                <w:rFonts w:eastAsia="Calibri" w:cs="Times New Roman"/>
                <w:sz w:val="18"/>
                <w:szCs w:val="18"/>
                <w:lang w:val="es-US"/>
              </w:rPr>
              <w:t>por ejemplo, óxidos de sulfuro y óxidos de nitrógeno</w:t>
            </w:r>
            <w:r w:rsidR="009B4A23" w:rsidRPr="00990882">
              <w:rPr>
                <w:rFonts w:eastAsia="Calibri" w:cs="Times New Roman"/>
                <w:sz w:val="18"/>
                <w:szCs w:val="18"/>
                <w:lang w:val="es-US"/>
              </w:rPr>
              <w:t>)</w:t>
            </w:r>
          </w:p>
        </w:tc>
        <w:tc>
          <w:tcPr>
            <w:tcW w:w="2564" w:type="dxa"/>
            <w:vAlign w:val="center"/>
          </w:tcPr>
          <w:p w14:paraId="0CECC4FD" w14:textId="43E20B4C" w:rsidR="009B4A23" w:rsidRPr="00990882" w:rsidRDefault="00CB2726" w:rsidP="00CB2726">
            <w:pPr>
              <w:rPr>
                <w:rFonts w:eastAsia="Calibri" w:cs="Times New Roman"/>
                <w:sz w:val="18"/>
                <w:szCs w:val="18"/>
                <w:lang w:val="es-US"/>
              </w:rPr>
            </w:pPr>
            <w:r w:rsidRPr="00990882">
              <w:rPr>
                <w:rFonts w:eastAsia="Calibri" w:cs="Times New Roman"/>
                <w:sz w:val="18"/>
                <w:szCs w:val="18"/>
                <w:lang w:val="es-US"/>
              </w:rPr>
              <w:t>Concentraciones digitalizadas de los contaminantes para todos los años y estaciones de monitoreo disponibles</w:t>
            </w:r>
          </w:p>
        </w:tc>
        <w:tc>
          <w:tcPr>
            <w:tcW w:w="2965" w:type="dxa"/>
            <w:vAlign w:val="center"/>
          </w:tcPr>
          <w:p w14:paraId="724DD4E8" w14:textId="5ABB8328" w:rsidR="009B4A23" w:rsidRPr="00990882" w:rsidRDefault="00CB2726" w:rsidP="00DA5B09">
            <w:pPr>
              <w:rPr>
                <w:rFonts w:eastAsia="Calibri" w:cs="Times New Roman"/>
                <w:sz w:val="18"/>
                <w:szCs w:val="18"/>
                <w:lang w:val="es-US"/>
              </w:rPr>
            </w:pPr>
            <w:r w:rsidRPr="00990882">
              <w:rPr>
                <w:rFonts w:eastAsia="Calibri" w:cs="Times New Roman"/>
                <w:sz w:val="18"/>
                <w:szCs w:val="18"/>
                <w:lang w:val="es-US"/>
              </w:rPr>
              <w:t>Los datos deben estar en la resolución temporal más fina posible</w:t>
            </w:r>
            <w:r w:rsidR="005A3155" w:rsidRPr="00990882">
              <w:rPr>
                <w:rFonts w:eastAsia="Calibri" w:cs="Times New Roman"/>
                <w:sz w:val="18"/>
                <w:szCs w:val="18"/>
                <w:lang w:val="es-US"/>
              </w:rPr>
              <w:t>.</w:t>
            </w:r>
          </w:p>
        </w:tc>
      </w:tr>
      <w:tr w:rsidR="009B4A23" w:rsidRPr="00305C44" w14:paraId="5B6C098A" w14:textId="77777777" w:rsidTr="00DA5B09">
        <w:trPr>
          <w:trHeight w:val="20"/>
          <w:jc w:val="right"/>
        </w:trPr>
        <w:tc>
          <w:tcPr>
            <w:tcW w:w="1863" w:type="dxa"/>
            <w:vMerge/>
            <w:vAlign w:val="center"/>
          </w:tcPr>
          <w:p w14:paraId="6F4E7B8A" w14:textId="77777777" w:rsidR="009B4A23" w:rsidRPr="00990882" w:rsidRDefault="009B4A23" w:rsidP="00DA5B09">
            <w:pPr>
              <w:rPr>
                <w:rFonts w:eastAsia="Calibri" w:cs="Times New Roman"/>
                <w:sz w:val="18"/>
                <w:szCs w:val="18"/>
                <w:lang w:val="es-US"/>
              </w:rPr>
            </w:pPr>
          </w:p>
        </w:tc>
        <w:tc>
          <w:tcPr>
            <w:tcW w:w="1958" w:type="dxa"/>
            <w:vMerge/>
            <w:vAlign w:val="center"/>
          </w:tcPr>
          <w:p w14:paraId="30E643F0" w14:textId="77777777" w:rsidR="009B4A23" w:rsidRPr="00990882" w:rsidRDefault="009B4A23" w:rsidP="00DA5B09">
            <w:pPr>
              <w:rPr>
                <w:rFonts w:eastAsia="Calibri" w:cs="Times New Roman"/>
                <w:sz w:val="18"/>
                <w:szCs w:val="18"/>
                <w:lang w:val="es-US"/>
              </w:rPr>
            </w:pPr>
          </w:p>
        </w:tc>
        <w:tc>
          <w:tcPr>
            <w:tcW w:w="2564" w:type="dxa"/>
            <w:vAlign w:val="center"/>
          </w:tcPr>
          <w:p w14:paraId="0CC909C2" w14:textId="4169B8D4" w:rsidR="009B4A23" w:rsidRPr="00990882" w:rsidRDefault="00CB2726" w:rsidP="00DA5B09">
            <w:pPr>
              <w:rPr>
                <w:rFonts w:eastAsia="Calibri" w:cs="Times New Roman"/>
                <w:sz w:val="18"/>
                <w:szCs w:val="18"/>
                <w:lang w:val="es-US"/>
              </w:rPr>
            </w:pPr>
            <w:r w:rsidRPr="00990882">
              <w:rPr>
                <w:rFonts w:eastAsia="Calibri" w:cs="Times New Roman"/>
                <w:sz w:val="18"/>
                <w:szCs w:val="18"/>
                <w:lang w:val="es-US"/>
              </w:rPr>
              <w:t>Ubicaciones de los monitores</w:t>
            </w:r>
          </w:p>
        </w:tc>
        <w:tc>
          <w:tcPr>
            <w:tcW w:w="2965" w:type="dxa"/>
            <w:vAlign w:val="center"/>
          </w:tcPr>
          <w:p w14:paraId="17881A77" w14:textId="5D0E1532" w:rsidR="009B4A23" w:rsidRPr="00990882" w:rsidRDefault="00CB2726" w:rsidP="00DA5B09">
            <w:pPr>
              <w:rPr>
                <w:rFonts w:eastAsia="Calibri" w:cs="Times New Roman"/>
                <w:sz w:val="18"/>
                <w:szCs w:val="18"/>
                <w:lang w:val="es-US"/>
              </w:rPr>
            </w:pPr>
            <w:r w:rsidRPr="00990882">
              <w:rPr>
                <w:rFonts w:eastAsia="Calibri" w:cs="Times New Roman"/>
                <w:sz w:val="18"/>
                <w:szCs w:val="18"/>
                <w:lang w:val="es-US"/>
              </w:rPr>
              <w:t>Las coordenadas (en grados, minutos y segundos) y cotas (en metros) de las estaciones de monitoreo de calidad del aire</w:t>
            </w:r>
          </w:p>
        </w:tc>
      </w:tr>
      <w:tr w:rsidR="009B4A23" w:rsidRPr="00305C44" w14:paraId="278DBA0C" w14:textId="77777777" w:rsidTr="00DA5B09">
        <w:trPr>
          <w:trHeight w:val="20"/>
          <w:jc w:val="right"/>
        </w:trPr>
        <w:tc>
          <w:tcPr>
            <w:tcW w:w="1863" w:type="dxa"/>
            <w:vMerge/>
            <w:tcBorders>
              <w:bottom w:val="single" w:sz="4" w:space="0" w:color="A6A6A6" w:themeColor="background1" w:themeShade="A6"/>
            </w:tcBorders>
            <w:vAlign w:val="center"/>
          </w:tcPr>
          <w:p w14:paraId="5AB6E9D1" w14:textId="77777777" w:rsidR="009B4A23" w:rsidRPr="00990882" w:rsidRDefault="009B4A23" w:rsidP="00DA5B09">
            <w:pPr>
              <w:rPr>
                <w:rFonts w:eastAsia="Calibri" w:cs="Times New Roman"/>
                <w:sz w:val="18"/>
                <w:szCs w:val="18"/>
                <w:lang w:val="es-US"/>
              </w:rPr>
            </w:pPr>
          </w:p>
        </w:tc>
        <w:tc>
          <w:tcPr>
            <w:tcW w:w="1958" w:type="dxa"/>
            <w:tcBorders>
              <w:bottom w:val="single" w:sz="4" w:space="0" w:color="A6A6A6" w:themeColor="background1" w:themeShade="A6"/>
            </w:tcBorders>
            <w:vAlign w:val="center"/>
          </w:tcPr>
          <w:p w14:paraId="3634EC57" w14:textId="4CAEB41D" w:rsidR="009B4A23" w:rsidRPr="00990882" w:rsidRDefault="00CB2726" w:rsidP="00CB2726">
            <w:pPr>
              <w:rPr>
                <w:rFonts w:eastAsia="Calibri" w:cs="Times New Roman"/>
                <w:sz w:val="18"/>
                <w:szCs w:val="18"/>
                <w:lang w:val="es-US"/>
              </w:rPr>
            </w:pPr>
            <w:r w:rsidRPr="00990882">
              <w:rPr>
                <w:rFonts w:eastAsia="Calibri" w:cs="Times New Roman"/>
                <w:sz w:val="18"/>
                <w:szCs w:val="18"/>
                <w:lang w:val="es-US"/>
              </w:rPr>
              <w:t>MP</w:t>
            </w:r>
            <w:r w:rsidR="009B4A23" w:rsidRPr="00990882">
              <w:rPr>
                <w:rFonts w:eastAsia="Calibri" w:cs="Times New Roman"/>
                <w:sz w:val="18"/>
                <w:szCs w:val="18"/>
                <w:vertAlign w:val="subscript"/>
                <w:lang w:val="es-US"/>
              </w:rPr>
              <w:t>10</w:t>
            </w:r>
            <w:r w:rsidR="009B4A23" w:rsidRPr="00990882">
              <w:rPr>
                <w:rFonts w:eastAsia="Calibri" w:cs="Times New Roman"/>
                <w:sz w:val="18"/>
                <w:szCs w:val="18"/>
                <w:lang w:val="es-US"/>
              </w:rPr>
              <w:t xml:space="preserve">, </w:t>
            </w:r>
            <w:r w:rsidRPr="00990882">
              <w:rPr>
                <w:rFonts w:eastAsia="Calibri" w:cs="Times New Roman"/>
                <w:sz w:val="18"/>
                <w:szCs w:val="18"/>
                <w:lang w:val="es-US"/>
              </w:rPr>
              <w:t>MP</w:t>
            </w:r>
            <w:r w:rsidRPr="00990882">
              <w:rPr>
                <w:rFonts w:eastAsia="Calibri" w:cs="Times New Roman"/>
                <w:sz w:val="18"/>
                <w:szCs w:val="18"/>
                <w:vertAlign w:val="subscript"/>
                <w:lang w:val="es-US"/>
              </w:rPr>
              <w:t>2,</w:t>
            </w:r>
            <w:r w:rsidR="009B4A23" w:rsidRPr="00990882">
              <w:rPr>
                <w:rFonts w:eastAsia="Calibri" w:cs="Times New Roman"/>
                <w:sz w:val="18"/>
                <w:szCs w:val="18"/>
                <w:vertAlign w:val="subscript"/>
                <w:lang w:val="es-US"/>
              </w:rPr>
              <w:t>5</w:t>
            </w:r>
            <w:r w:rsidR="009B4A23" w:rsidRPr="00990882">
              <w:rPr>
                <w:rFonts w:eastAsia="Calibri" w:cs="Times New Roman"/>
                <w:sz w:val="18"/>
                <w:szCs w:val="18"/>
                <w:lang w:val="es-US"/>
              </w:rPr>
              <w:t xml:space="preserve">, </w:t>
            </w:r>
            <w:r w:rsidRPr="00990882">
              <w:rPr>
                <w:rFonts w:eastAsia="Calibri" w:cs="Times New Roman"/>
                <w:sz w:val="18"/>
                <w:szCs w:val="18"/>
                <w:lang w:val="es-US"/>
              </w:rPr>
              <w:t>ozono y otros datos de la fase gaseosa ambiental modelados</w:t>
            </w:r>
          </w:p>
        </w:tc>
        <w:tc>
          <w:tcPr>
            <w:tcW w:w="2564" w:type="dxa"/>
            <w:tcBorders>
              <w:bottom w:val="single" w:sz="4" w:space="0" w:color="A6A6A6" w:themeColor="background1" w:themeShade="A6"/>
            </w:tcBorders>
            <w:vAlign w:val="center"/>
          </w:tcPr>
          <w:p w14:paraId="275B9149" w14:textId="3CFCADE8" w:rsidR="009B4A23" w:rsidRPr="00990882" w:rsidRDefault="00CB2726" w:rsidP="00DA5B09">
            <w:pPr>
              <w:rPr>
                <w:rFonts w:eastAsia="Calibri" w:cs="Times New Roman"/>
                <w:sz w:val="18"/>
                <w:szCs w:val="18"/>
                <w:lang w:val="es-US"/>
              </w:rPr>
            </w:pPr>
            <w:r w:rsidRPr="00990882">
              <w:rPr>
                <w:rFonts w:eastAsia="Calibri" w:cs="Times New Roman"/>
                <w:sz w:val="18"/>
                <w:szCs w:val="18"/>
                <w:lang w:val="es-US"/>
              </w:rPr>
              <w:t>Concentraciones de calidad del aire para situaciones de calidad del aire modeladas</w:t>
            </w:r>
          </w:p>
        </w:tc>
        <w:tc>
          <w:tcPr>
            <w:tcW w:w="2965" w:type="dxa"/>
            <w:tcBorders>
              <w:bottom w:val="single" w:sz="4" w:space="0" w:color="A6A6A6" w:themeColor="background1" w:themeShade="A6"/>
            </w:tcBorders>
            <w:vAlign w:val="center"/>
          </w:tcPr>
          <w:p w14:paraId="7EE16286" w14:textId="72233BF6" w:rsidR="009B4A23" w:rsidRPr="00990882" w:rsidRDefault="00CB2726" w:rsidP="00CF0FF2">
            <w:pPr>
              <w:rPr>
                <w:rFonts w:eastAsia="Calibri" w:cs="Times New Roman"/>
                <w:sz w:val="18"/>
                <w:szCs w:val="18"/>
                <w:lang w:val="es-US"/>
              </w:rPr>
            </w:pPr>
            <w:r w:rsidRPr="00990882">
              <w:rPr>
                <w:rFonts w:eastAsia="Calibri" w:cs="Times New Roman"/>
                <w:sz w:val="18"/>
                <w:szCs w:val="18"/>
                <w:lang w:val="es-US"/>
              </w:rPr>
              <w:t xml:space="preserve">Resultados de los modelos de situaciones de calidad del aire, </w:t>
            </w:r>
            <w:r w:rsidR="00CF0FF2" w:rsidRPr="00990882">
              <w:rPr>
                <w:rFonts w:eastAsia="Calibri" w:cs="Times New Roman"/>
                <w:sz w:val="18"/>
                <w:szCs w:val="18"/>
                <w:lang w:val="es-US"/>
              </w:rPr>
              <w:t>si están disponibles</w:t>
            </w:r>
          </w:p>
        </w:tc>
      </w:tr>
      <w:tr w:rsidR="009B4A23" w:rsidRPr="00305C44" w14:paraId="6E883DA9" w14:textId="77777777" w:rsidTr="00DA5B09">
        <w:trPr>
          <w:trHeight w:val="20"/>
          <w:jc w:val="right"/>
        </w:trPr>
        <w:tc>
          <w:tcPr>
            <w:tcW w:w="1863" w:type="dxa"/>
            <w:vMerge w:val="restart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F2F2F2" w:themeFill="background1" w:themeFillShade="F2"/>
            <w:vAlign w:val="center"/>
          </w:tcPr>
          <w:p w14:paraId="03273282" w14:textId="0560B028" w:rsidR="009B4A23" w:rsidRPr="00990882" w:rsidRDefault="00CB2726" w:rsidP="00146F22">
            <w:pPr>
              <w:rPr>
                <w:rFonts w:eastAsia="Calibri" w:cs="Times New Roman"/>
                <w:sz w:val="18"/>
                <w:szCs w:val="18"/>
                <w:lang w:val="es-US"/>
              </w:rPr>
            </w:pPr>
            <w:r w:rsidRPr="00990882">
              <w:rPr>
                <w:rFonts w:eastAsia="Calibri" w:cs="Times New Roman"/>
                <w:sz w:val="18"/>
                <w:szCs w:val="18"/>
                <w:lang w:val="es-US"/>
              </w:rPr>
              <w:t xml:space="preserve">Datos de </w:t>
            </w:r>
            <w:r w:rsidR="00146F22" w:rsidRPr="00990882">
              <w:rPr>
                <w:rFonts w:eastAsia="Calibri" w:cs="Times New Roman"/>
                <w:sz w:val="18"/>
                <w:szCs w:val="18"/>
                <w:lang w:val="es-US"/>
              </w:rPr>
              <w:t>i</w:t>
            </w:r>
            <w:r w:rsidRPr="00990882">
              <w:rPr>
                <w:rFonts w:eastAsia="Calibri" w:cs="Times New Roman"/>
                <w:sz w:val="18"/>
                <w:szCs w:val="18"/>
                <w:lang w:val="es-US"/>
              </w:rPr>
              <w:t xml:space="preserve">nventarios de </w:t>
            </w:r>
            <w:r w:rsidR="00146F22" w:rsidRPr="00990882">
              <w:rPr>
                <w:rFonts w:eastAsia="Calibri" w:cs="Times New Roman"/>
                <w:sz w:val="18"/>
                <w:szCs w:val="18"/>
                <w:lang w:val="es-US"/>
              </w:rPr>
              <w:t>e</w:t>
            </w:r>
            <w:r w:rsidRPr="00990882">
              <w:rPr>
                <w:rFonts w:eastAsia="Calibri" w:cs="Times New Roman"/>
                <w:sz w:val="18"/>
                <w:szCs w:val="18"/>
                <w:lang w:val="es-US"/>
              </w:rPr>
              <w:t>misiones</w:t>
            </w:r>
          </w:p>
        </w:tc>
        <w:tc>
          <w:tcPr>
            <w:tcW w:w="1958" w:type="dxa"/>
            <w:vMerge w:val="restart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F2F2F2" w:themeFill="background1" w:themeFillShade="F2"/>
            <w:vAlign w:val="center"/>
          </w:tcPr>
          <w:p w14:paraId="11C95808" w14:textId="69529D96" w:rsidR="009B4A23" w:rsidRPr="00990882" w:rsidRDefault="00CB2726" w:rsidP="00146F22">
            <w:pPr>
              <w:rPr>
                <w:rFonts w:eastAsia="Calibri" w:cs="Times New Roman"/>
                <w:sz w:val="18"/>
                <w:szCs w:val="18"/>
                <w:lang w:val="es-US"/>
              </w:rPr>
            </w:pPr>
            <w:r w:rsidRPr="00990882">
              <w:rPr>
                <w:rFonts w:eastAsia="Calibri" w:cs="Times New Roman"/>
                <w:sz w:val="18"/>
                <w:szCs w:val="18"/>
                <w:lang w:val="es-US"/>
              </w:rPr>
              <w:t xml:space="preserve">Fuentes </w:t>
            </w:r>
            <w:r w:rsidR="00146F22" w:rsidRPr="00990882">
              <w:rPr>
                <w:rFonts w:eastAsia="Calibri" w:cs="Times New Roman"/>
                <w:sz w:val="18"/>
                <w:szCs w:val="18"/>
                <w:lang w:val="es-US"/>
              </w:rPr>
              <w:t>m</w:t>
            </w:r>
            <w:r w:rsidRPr="00990882">
              <w:rPr>
                <w:rFonts w:eastAsia="Calibri" w:cs="Times New Roman"/>
                <w:sz w:val="18"/>
                <w:szCs w:val="18"/>
                <w:lang w:val="es-US"/>
              </w:rPr>
              <w:t>óviles</w:t>
            </w:r>
          </w:p>
        </w:tc>
        <w:tc>
          <w:tcPr>
            <w:tcW w:w="2564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F2F2F2" w:themeFill="background1" w:themeFillShade="F2"/>
            <w:vAlign w:val="center"/>
          </w:tcPr>
          <w:p w14:paraId="7442E43A" w14:textId="7ED9881D" w:rsidR="009B4A23" w:rsidRPr="00990882" w:rsidRDefault="00CB2726" w:rsidP="00DA5B09">
            <w:pPr>
              <w:rPr>
                <w:rFonts w:eastAsia="Calibri" w:cs="Times New Roman"/>
                <w:sz w:val="18"/>
                <w:szCs w:val="18"/>
                <w:lang w:val="es-US"/>
              </w:rPr>
            </w:pPr>
            <w:r w:rsidRPr="00990882">
              <w:rPr>
                <w:rFonts w:eastAsia="Calibri" w:cs="Times New Roman"/>
                <w:sz w:val="18"/>
                <w:szCs w:val="18"/>
                <w:lang w:val="es-US"/>
              </w:rPr>
              <w:t>Resultados de emisiones de las pruebas vehiculares</w:t>
            </w:r>
          </w:p>
        </w:tc>
        <w:tc>
          <w:tcPr>
            <w:tcW w:w="2965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F2F2F2" w:themeFill="background1" w:themeFillShade="F2"/>
            <w:vAlign w:val="center"/>
          </w:tcPr>
          <w:p w14:paraId="453A7430" w14:textId="21746008" w:rsidR="009B4A23" w:rsidRPr="00990882" w:rsidRDefault="00BD6258" w:rsidP="00BD6258">
            <w:pPr>
              <w:rPr>
                <w:rFonts w:eastAsia="Calibri" w:cs="Times New Roman"/>
                <w:sz w:val="18"/>
                <w:szCs w:val="18"/>
                <w:lang w:val="es-US"/>
              </w:rPr>
            </w:pPr>
            <w:r w:rsidRPr="00990882">
              <w:rPr>
                <w:rFonts w:eastAsia="Calibri" w:cs="Times New Roman"/>
                <w:sz w:val="18"/>
                <w:szCs w:val="18"/>
                <w:lang w:val="es-US"/>
              </w:rPr>
              <w:t>Cualquier resultado disponible de pruebas de emisiones</w:t>
            </w:r>
            <w:r w:rsidR="009B4A23" w:rsidRPr="00990882">
              <w:rPr>
                <w:rFonts w:eastAsia="Calibri" w:cs="Times New Roman"/>
                <w:sz w:val="18"/>
                <w:szCs w:val="18"/>
                <w:lang w:val="es-US"/>
              </w:rPr>
              <w:t xml:space="preserve"> (</w:t>
            </w:r>
            <w:r w:rsidRPr="00990882">
              <w:rPr>
                <w:rFonts w:eastAsia="Calibri" w:cs="Times New Roman"/>
                <w:sz w:val="18"/>
                <w:szCs w:val="18"/>
                <w:lang w:val="es-US"/>
              </w:rPr>
              <w:t>por clase o marca/modelo de vehículo</w:t>
            </w:r>
            <w:r w:rsidR="009B4A23" w:rsidRPr="00990882">
              <w:rPr>
                <w:rFonts w:eastAsia="Calibri" w:cs="Times New Roman"/>
                <w:sz w:val="18"/>
                <w:szCs w:val="18"/>
                <w:lang w:val="es-US"/>
              </w:rPr>
              <w:t xml:space="preserve"> </w:t>
            </w:r>
            <w:r w:rsidRPr="00990882">
              <w:rPr>
                <w:rFonts w:eastAsia="Calibri" w:cs="Times New Roman"/>
                <w:sz w:val="18"/>
                <w:szCs w:val="18"/>
                <w:lang w:val="es-US"/>
              </w:rPr>
              <w:t>y antigüedad/año de fabricación de vehículo</w:t>
            </w:r>
            <w:r w:rsidR="009B4A23" w:rsidRPr="00990882">
              <w:rPr>
                <w:rFonts w:eastAsia="Calibri" w:cs="Times New Roman"/>
                <w:sz w:val="18"/>
                <w:szCs w:val="18"/>
                <w:lang w:val="es-US"/>
              </w:rPr>
              <w:t>)</w:t>
            </w:r>
          </w:p>
        </w:tc>
      </w:tr>
      <w:tr w:rsidR="009B4A23" w:rsidRPr="00305C44" w14:paraId="1EFB1612" w14:textId="77777777" w:rsidTr="00DA5B09">
        <w:trPr>
          <w:trHeight w:val="20"/>
          <w:jc w:val="right"/>
        </w:trPr>
        <w:tc>
          <w:tcPr>
            <w:tcW w:w="1863" w:type="dxa"/>
            <w:vMerge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F2F2F2" w:themeFill="background1" w:themeFillShade="F2"/>
            <w:vAlign w:val="center"/>
          </w:tcPr>
          <w:p w14:paraId="7BB26FA2" w14:textId="77777777" w:rsidR="009B4A23" w:rsidRPr="00990882" w:rsidRDefault="009B4A23" w:rsidP="00DA5B09">
            <w:pPr>
              <w:rPr>
                <w:rFonts w:eastAsia="Calibri" w:cs="Times New Roman"/>
                <w:sz w:val="18"/>
                <w:szCs w:val="18"/>
                <w:lang w:val="es-US"/>
              </w:rPr>
            </w:pPr>
          </w:p>
        </w:tc>
        <w:tc>
          <w:tcPr>
            <w:tcW w:w="1958" w:type="dxa"/>
            <w:vMerge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F2F2F2" w:themeFill="background1" w:themeFillShade="F2"/>
            <w:vAlign w:val="center"/>
          </w:tcPr>
          <w:p w14:paraId="077181C8" w14:textId="77777777" w:rsidR="009B4A23" w:rsidRPr="00990882" w:rsidRDefault="009B4A23" w:rsidP="00DA5B09">
            <w:pPr>
              <w:rPr>
                <w:rFonts w:eastAsia="Calibri" w:cs="Times New Roman"/>
                <w:sz w:val="18"/>
                <w:szCs w:val="18"/>
                <w:lang w:val="es-US"/>
              </w:rPr>
            </w:pPr>
          </w:p>
        </w:tc>
        <w:tc>
          <w:tcPr>
            <w:tcW w:w="2564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F2F2F2" w:themeFill="background1" w:themeFillShade="F2"/>
            <w:vAlign w:val="center"/>
          </w:tcPr>
          <w:p w14:paraId="288C86BC" w14:textId="0EADB5F9" w:rsidR="009B4A23" w:rsidRPr="00990882" w:rsidRDefault="00CB2726" w:rsidP="00DA5B09">
            <w:pPr>
              <w:rPr>
                <w:rFonts w:eastAsia="Calibri" w:cs="Times New Roman"/>
                <w:sz w:val="18"/>
                <w:szCs w:val="18"/>
                <w:lang w:val="es-US"/>
              </w:rPr>
            </w:pPr>
            <w:r w:rsidRPr="00990882">
              <w:rPr>
                <w:rFonts w:eastAsia="Calibri" w:cs="Times New Roman"/>
                <w:sz w:val="18"/>
                <w:szCs w:val="18"/>
                <w:lang w:val="es-US"/>
              </w:rPr>
              <w:t>Datos de registros de vehículos, por clase, de los últimos 5 años</w:t>
            </w:r>
          </w:p>
        </w:tc>
        <w:tc>
          <w:tcPr>
            <w:tcW w:w="2965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F2F2F2" w:themeFill="background1" w:themeFillShade="F2"/>
            <w:vAlign w:val="center"/>
          </w:tcPr>
          <w:p w14:paraId="3219B32A" w14:textId="62E5F936" w:rsidR="009B4A23" w:rsidRPr="00990882" w:rsidRDefault="00BD6258" w:rsidP="00DA5B09">
            <w:pPr>
              <w:rPr>
                <w:rFonts w:eastAsia="Calibri" w:cs="Times New Roman"/>
                <w:sz w:val="18"/>
                <w:szCs w:val="18"/>
                <w:lang w:val="es-US"/>
              </w:rPr>
            </w:pPr>
            <w:r w:rsidRPr="00990882">
              <w:rPr>
                <w:rFonts w:eastAsia="Calibri" w:cs="Times New Roman"/>
                <w:sz w:val="18"/>
                <w:szCs w:val="18"/>
                <w:lang w:val="es-US"/>
              </w:rPr>
              <w:t>Los años más recientes de datos de registros de vehículos en la ciudad o región</w:t>
            </w:r>
          </w:p>
        </w:tc>
      </w:tr>
      <w:tr w:rsidR="009B4A23" w:rsidRPr="00990882" w14:paraId="2CD34DA8" w14:textId="77777777" w:rsidTr="00DA5B09">
        <w:trPr>
          <w:trHeight w:val="20"/>
          <w:jc w:val="right"/>
        </w:trPr>
        <w:tc>
          <w:tcPr>
            <w:tcW w:w="1863" w:type="dxa"/>
            <w:vMerge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F2F2F2" w:themeFill="background1" w:themeFillShade="F2"/>
            <w:vAlign w:val="center"/>
          </w:tcPr>
          <w:p w14:paraId="218A72C7" w14:textId="77777777" w:rsidR="009B4A23" w:rsidRPr="00990882" w:rsidRDefault="009B4A23" w:rsidP="00DA5B09">
            <w:pPr>
              <w:rPr>
                <w:rFonts w:eastAsia="Calibri" w:cs="Times New Roman"/>
                <w:sz w:val="18"/>
                <w:szCs w:val="18"/>
                <w:lang w:val="es-US"/>
              </w:rPr>
            </w:pPr>
          </w:p>
        </w:tc>
        <w:tc>
          <w:tcPr>
            <w:tcW w:w="1958" w:type="dxa"/>
            <w:vMerge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F2F2F2" w:themeFill="background1" w:themeFillShade="F2"/>
            <w:vAlign w:val="center"/>
          </w:tcPr>
          <w:p w14:paraId="576205A6" w14:textId="77777777" w:rsidR="009B4A23" w:rsidRPr="00990882" w:rsidRDefault="009B4A23" w:rsidP="00DA5B09">
            <w:pPr>
              <w:rPr>
                <w:rFonts w:eastAsia="Calibri" w:cs="Times New Roman"/>
                <w:sz w:val="18"/>
                <w:szCs w:val="18"/>
                <w:lang w:val="es-US"/>
              </w:rPr>
            </w:pPr>
          </w:p>
        </w:tc>
        <w:tc>
          <w:tcPr>
            <w:tcW w:w="2564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F2F2F2" w:themeFill="background1" w:themeFillShade="F2"/>
            <w:vAlign w:val="center"/>
          </w:tcPr>
          <w:p w14:paraId="667F8479" w14:textId="49B22DFE" w:rsidR="009B4A23" w:rsidRPr="00990882" w:rsidRDefault="00BD6258" w:rsidP="00BD6258">
            <w:pPr>
              <w:rPr>
                <w:rFonts w:eastAsia="Calibri" w:cs="Times New Roman"/>
                <w:sz w:val="18"/>
                <w:szCs w:val="18"/>
                <w:lang w:val="es-US"/>
              </w:rPr>
            </w:pPr>
            <w:r w:rsidRPr="00990882">
              <w:rPr>
                <w:rFonts w:eastAsia="Calibri" w:cs="Times New Roman"/>
                <w:sz w:val="18"/>
                <w:szCs w:val="18"/>
                <w:lang w:val="es-US"/>
              </w:rPr>
              <w:t>Resultados disponibles de emisiones obtenidos de los modelos</w:t>
            </w:r>
            <w:r w:rsidR="009B4A23" w:rsidRPr="00990882">
              <w:rPr>
                <w:rFonts w:eastAsia="Calibri" w:cs="Times New Roman"/>
                <w:sz w:val="18"/>
                <w:szCs w:val="18"/>
                <w:lang w:val="es-US"/>
              </w:rPr>
              <w:t xml:space="preserve">, </w:t>
            </w:r>
            <w:r w:rsidRPr="00990882">
              <w:rPr>
                <w:rFonts w:eastAsia="Calibri" w:cs="Times New Roman"/>
                <w:sz w:val="18"/>
                <w:szCs w:val="18"/>
                <w:lang w:val="es-US"/>
              </w:rPr>
              <w:t>de cualquier plataforma</w:t>
            </w:r>
            <w:r w:rsidR="009B4A23" w:rsidRPr="00990882">
              <w:rPr>
                <w:rFonts w:eastAsia="Calibri" w:cs="Times New Roman"/>
                <w:sz w:val="18"/>
                <w:szCs w:val="18"/>
                <w:lang w:val="es-US"/>
              </w:rPr>
              <w:t xml:space="preserve"> (</w:t>
            </w:r>
            <w:r w:rsidRPr="00990882">
              <w:rPr>
                <w:rFonts w:eastAsia="Calibri" w:cs="Times New Roman"/>
                <w:sz w:val="18"/>
                <w:szCs w:val="18"/>
                <w:lang w:val="es-US"/>
              </w:rPr>
              <w:t>por ejemplo</w:t>
            </w:r>
            <w:r w:rsidR="009B4A23" w:rsidRPr="00990882">
              <w:rPr>
                <w:rFonts w:eastAsia="Calibri" w:cs="Times New Roman"/>
                <w:sz w:val="18"/>
                <w:szCs w:val="18"/>
                <w:lang w:val="es-US"/>
              </w:rPr>
              <w:t>, COPERT, MOVES)</w:t>
            </w:r>
          </w:p>
        </w:tc>
        <w:tc>
          <w:tcPr>
            <w:tcW w:w="2965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F2F2F2" w:themeFill="background1" w:themeFillShade="F2"/>
            <w:vAlign w:val="center"/>
          </w:tcPr>
          <w:p w14:paraId="450A07A0" w14:textId="7D9FFD5F" w:rsidR="009B4A23" w:rsidRPr="00990882" w:rsidRDefault="00BD6258" w:rsidP="00146F22">
            <w:pPr>
              <w:rPr>
                <w:rFonts w:eastAsia="Calibri" w:cs="Times New Roman"/>
                <w:sz w:val="18"/>
                <w:szCs w:val="18"/>
                <w:lang w:val="es-US"/>
              </w:rPr>
            </w:pPr>
            <w:r w:rsidRPr="00990882">
              <w:rPr>
                <w:rFonts w:eastAsia="Calibri" w:cs="Times New Roman"/>
                <w:sz w:val="18"/>
                <w:szCs w:val="18"/>
                <w:lang w:val="es-US"/>
              </w:rPr>
              <w:t>Últimos resultados modelados obtenidos del modelo de emisiones de fuentes móviles por clase y antigüedad</w:t>
            </w:r>
            <w:r w:rsidR="00146F22" w:rsidRPr="00990882">
              <w:rPr>
                <w:rFonts w:eastAsia="Calibri" w:cs="Times New Roman"/>
                <w:sz w:val="18"/>
                <w:szCs w:val="18"/>
                <w:lang w:val="es-US"/>
              </w:rPr>
              <w:t>;</w:t>
            </w:r>
            <w:r w:rsidR="009B4A23" w:rsidRPr="00990882">
              <w:rPr>
                <w:rFonts w:eastAsia="Calibri" w:cs="Times New Roman"/>
                <w:sz w:val="18"/>
                <w:szCs w:val="18"/>
                <w:lang w:val="es-US"/>
              </w:rPr>
              <w:t xml:space="preserve"> </w:t>
            </w:r>
            <w:r w:rsidRPr="00990882">
              <w:rPr>
                <w:rFonts w:eastAsia="Calibri" w:cs="Times New Roman"/>
                <w:sz w:val="18"/>
                <w:szCs w:val="18"/>
                <w:lang w:val="es-US"/>
              </w:rPr>
              <w:t>emisiones en</w:t>
            </w:r>
            <w:r w:rsidR="00146F22" w:rsidRPr="00990882">
              <w:rPr>
                <w:rFonts w:eastAsia="Calibri" w:cs="Times New Roman"/>
                <w:sz w:val="18"/>
                <w:szCs w:val="18"/>
                <w:lang w:val="es-US"/>
              </w:rPr>
              <w:t> </w:t>
            </w:r>
            <w:r w:rsidRPr="00990882">
              <w:rPr>
                <w:rFonts w:eastAsia="Calibri" w:cs="Times New Roman"/>
                <w:sz w:val="18"/>
                <w:szCs w:val="18"/>
                <w:lang w:val="es-US"/>
              </w:rPr>
              <w:t>gm/km y/o</w:t>
            </w:r>
            <w:r w:rsidR="009B4A23" w:rsidRPr="00990882">
              <w:rPr>
                <w:rFonts w:eastAsia="Calibri" w:cs="Times New Roman"/>
                <w:sz w:val="18"/>
                <w:szCs w:val="18"/>
                <w:lang w:val="es-US"/>
              </w:rPr>
              <w:t xml:space="preserve"> </w:t>
            </w:r>
            <w:r w:rsidRPr="00990882">
              <w:rPr>
                <w:rFonts w:eastAsia="Calibri" w:cs="Times New Roman"/>
                <w:sz w:val="18"/>
                <w:szCs w:val="18"/>
                <w:lang w:val="es-US"/>
              </w:rPr>
              <w:t>emisiones totales anuales. Preferentemente, compartir el modelo y los datos ingresados.</w:t>
            </w:r>
          </w:p>
        </w:tc>
      </w:tr>
      <w:tr w:rsidR="009B4A23" w:rsidRPr="00305C44" w14:paraId="0563E44A" w14:textId="77777777" w:rsidTr="00DA5B09">
        <w:trPr>
          <w:trHeight w:val="20"/>
          <w:jc w:val="right"/>
        </w:trPr>
        <w:tc>
          <w:tcPr>
            <w:tcW w:w="1863" w:type="dxa"/>
            <w:vMerge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F2F2F2" w:themeFill="background1" w:themeFillShade="F2"/>
            <w:vAlign w:val="center"/>
          </w:tcPr>
          <w:p w14:paraId="4156F947" w14:textId="77777777" w:rsidR="009B4A23" w:rsidRPr="00990882" w:rsidRDefault="009B4A23" w:rsidP="00DA5B09">
            <w:pPr>
              <w:rPr>
                <w:rFonts w:eastAsia="Calibri" w:cs="Times New Roman"/>
                <w:sz w:val="18"/>
                <w:szCs w:val="18"/>
                <w:lang w:val="es-US"/>
              </w:rPr>
            </w:pPr>
          </w:p>
        </w:tc>
        <w:tc>
          <w:tcPr>
            <w:tcW w:w="1958" w:type="dxa"/>
            <w:vMerge w:val="restart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F2F2F2" w:themeFill="background1" w:themeFillShade="F2"/>
            <w:vAlign w:val="center"/>
          </w:tcPr>
          <w:p w14:paraId="40A5EB11" w14:textId="7DC83153" w:rsidR="009B4A23" w:rsidRPr="00990882" w:rsidRDefault="0070100E" w:rsidP="00146F22">
            <w:pPr>
              <w:rPr>
                <w:rFonts w:eastAsia="Calibri" w:cs="Times New Roman"/>
                <w:sz w:val="18"/>
                <w:szCs w:val="18"/>
                <w:lang w:val="es-US"/>
              </w:rPr>
            </w:pPr>
            <w:r w:rsidRPr="00990882">
              <w:rPr>
                <w:rFonts w:eastAsia="Calibri" w:cs="Times New Roman"/>
                <w:sz w:val="18"/>
                <w:szCs w:val="18"/>
                <w:lang w:val="es-US"/>
              </w:rPr>
              <w:t xml:space="preserve">Fuentes </w:t>
            </w:r>
            <w:r w:rsidR="00146F22" w:rsidRPr="00990882">
              <w:rPr>
                <w:rFonts w:eastAsia="Calibri" w:cs="Times New Roman"/>
                <w:sz w:val="18"/>
                <w:szCs w:val="18"/>
                <w:lang w:val="es-US"/>
              </w:rPr>
              <w:t>p</w:t>
            </w:r>
            <w:r w:rsidRPr="00990882">
              <w:rPr>
                <w:rFonts w:eastAsia="Calibri" w:cs="Times New Roman"/>
                <w:sz w:val="18"/>
                <w:szCs w:val="18"/>
                <w:lang w:val="es-US"/>
              </w:rPr>
              <w:t>untuales</w:t>
            </w:r>
          </w:p>
        </w:tc>
        <w:tc>
          <w:tcPr>
            <w:tcW w:w="2564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F2F2F2" w:themeFill="background1" w:themeFillShade="F2"/>
            <w:vAlign w:val="center"/>
          </w:tcPr>
          <w:p w14:paraId="3837AF96" w14:textId="5703216D" w:rsidR="009B4A23" w:rsidRPr="00990882" w:rsidRDefault="0070100E" w:rsidP="00B326E3">
            <w:pPr>
              <w:rPr>
                <w:rFonts w:eastAsia="Calibri" w:cs="Times New Roman"/>
                <w:sz w:val="18"/>
                <w:szCs w:val="18"/>
                <w:lang w:val="es-US"/>
              </w:rPr>
            </w:pPr>
            <w:r w:rsidRPr="00990882">
              <w:rPr>
                <w:rFonts w:eastAsia="Calibri" w:cs="Times New Roman"/>
                <w:sz w:val="18"/>
                <w:szCs w:val="18"/>
                <w:lang w:val="es-US"/>
              </w:rPr>
              <w:t xml:space="preserve">Datos de estimación de emisiones de aplicaciones de pre-construcción para todos los contaminantes regulados, </w:t>
            </w:r>
            <w:r w:rsidR="00B326E3" w:rsidRPr="00990882">
              <w:rPr>
                <w:rFonts w:eastAsia="Calibri" w:cs="Times New Roman"/>
                <w:sz w:val="18"/>
                <w:szCs w:val="18"/>
                <w:lang w:val="es-US"/>
              </w:rPr>
              <w:t>si es</w:t>
            </w:r>
            <w:r w:rsidRPr="00990882">
              <w:rPr>
                <w:rFonts w:eastAsia="Calibri" w:cs="Times New Roman"/>
                <w:sz w:val="18"/>
                <w:szCs w:val="18"/>
                <w:lang w:val="es-US"/>
              </w:rPr>
              <w:t xml:space="preserve"> posible</w:t>
            </w:r>
          </w:p>
        </w:tc>
        <w:tc>
          <w:tcPr>
            <w:tcW w:w="2965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F2F2F2" w:themeFill="background1" w:themeFillShade="F2"/>
            <w:vAlign w:val="center"/>
          </w:tcPr>
          <w:p w14:paraId="4B57E11D" w14:textId="4A8C34B7" w:rsidR="009B4A23" w:rsidRPr="00990882" w:rsidRDefault="0070100E" w:rsidP="008B5D24">
            <w:pPr>
              <w:rPr>
                <w:rFonts w:eastAsia="Calibri" w:cs="Times New Roman"/>
                <w:sz w:val="18"/>
                <w:szCs w:val="18"/>
                <w:lang w:val="es-US"/>
              </w:rPr>
            </w:pPr>
            <w:r w:rsidRPr="00990882">
              <w:rPr>
                <w:rFonts w:eastAsia="Calibri" w:cs="Times New Roman"/>
                <w:sz w:val="18"/>
                <w:szCs w:val="18"/>
                <w:lang w:val="es-US"/>
              </w:rPr>
              <w:t>Para cada fuente puntual disponible</w:t>
            </w:r>
            <w:r w:rsidR="009B4A23" w:rsidRPr="00990882">
              <w:rPr>
                <w:rFonts w:eastAsia="Calibri" w:cs="Times New Roman"/>
                <w:sz w:val="18"/>
                <w:szCs w:val="18"/>
                <w:lang w:val="es-US"/>
              </w:rPr>
              <w:t xml:space="preserve">, </w:t>
            </w:r>
            <w:r w:rsidRPr="00990882">
              <w:rPr>
                <w:rFonts w:eastAsia="Calibri" w:cs="Times New Roman"/>
                <w:sz w:val="18"/>
                <w:szCs w:val="18"/>
                <w:lang w:val="es-US"/>
              </w:rPr>
              <w:t>estimación de las emisiones de todas las chimeneas</w:t>
            </w:r>
            <w:r w:rsidR="009B4A23" w:rsidRPr="00990882">
              <w:rPr>
                <w:rFonts w:eastAsia="Calibri" w:cs="Times New Roman"/>
                <w:sz w:val="18"/>
                <w:szCs w:val="18"/>
                <w:lang w:val="es-US"/>
              </w:rPr>
              <w:t xml:space="preserve"> (</w:t>
            </w:r>
            <w:r w:rsidRPr="00990882">
              <w:rPr>
                <w:rFonts w:eastAsia="Calibri" w:cs="Times New Roman"/>
                <w:sz w:val="18"/>
                <w:szCs w:val="18"/>
                <w:lang w:val="es-US"/>
              </w:rPr>
              <w:t>fuentes con emisiones de más de</w:t>
            </w:r>
            <w:r w:rsidR="00146F22" w:rsidRPr="00990882">
              <w:rPr>
                <w:rFonts w:eastAsia="Calibri" w:cs="Times New Roman"/>
                <w:sz w:val="18"/>
                <w:szCs w:val="18"/>
                <w:lang w:val="es-US"/>
              </w:rPr>
              <w:t> </w:t>
            </w:r>
            <w:r w:rsidRPr="00990882">
              <w:rPr>
                <w:rFonts w:eastAsia="Calibri" w:cs="Times New Roman"/>
                <w:sz w:val="18"/>
                <w:szCs w:val="18"/>
                <w:lang w:val="es-US"/>
              </w:rPr>
              <w:t>100</w:t>
            </w:r>
            <w:r w:rsidR="00146F22" w:rsidRPr="00990882">
              <w:rPr>
                <w:rFonts w:eastAsia="Calibri" w:cs="Times New Roman"/>
                <w:sz w:val="18"/>
                <w:szCs w:val="18"/>
                <w:lang w:val="es-US"/>
              </w:rPr>
              <w:t> </w:t>
            </w:r>
            <w:r w:rsidRPr="00990882">
              <w:rPr>
                <w:rFonts w:eastAsia="Calibri" w:cs="Times New Roman"/>
                <w:sz w:val="18"/>
                <w:szCs w:val="18"/>
                <w:lang w:val="es-US"/>
              </w:rPr>
              <w:t>toneladas al</w:t>
            </w:r>
            <w:r w:rsidR="00146F22" w:rsidRPr="00990882">
              <w:rPr>
                <w:rFonts w:eastAsia="Calibri" w:cs="Times New Roman"/>
                <w:sz w:val="18"/>
                <w:szCs w:val="18"/>
                <w:lang w:val="es-US"/>
              </w:rPr>
              <w:t> </w:t>
            </w:r>
            <w:r w:rsidRPr="00990882">
              <w:rPr>
                <w:rFonts w:eastAsia="Calibri" w:cs="Times New Roman"/>
                <w:sz w:val="18"/>
                <w:szCs w:val="18"/>
                <w:lang w:val="es-US"/>
              </w:rPr>
              <w:t>año</w:t>
            </w:r>
            <w:r w:rsidR="009B4A23" w:rsidRPr="00990882">
              <w:rPr>
                <w:rFonts w:eastAsia="Calibri" w:cs="Times New Roman"/>
                <w:sz w:val="18"/>
                <w:szCs w:val="18"/>
                <w:lang w:val="es-US"/>
              </w:rPr>
              <w:t xml:space="preserve">), </w:t>
            </w:r>
            <w:r w:rsidRPr="00990882">
              <w:rPr>
                <w:rFonts w:eastAsia="Calibri" w:cs="Times New Roman"/>
                <w:sz w:val="18"/>
                <w:szCs w:val="18"/>
                <w:lang w:val="es-US"/>
              </w:rPr>
              <w:t>compiladas usando aplicaciones de preconstrucción</w:t>
            </w:r>
            <w:r w:rsidR="009B4A23" w:rsidRPr="00990882">
              <w:rPr>
                <w:rFonts w:eastAsia="Calibri" w:cs="Times New Roman"/>
                <w:sz w:val="18"/>
                <w:szCs w:val="18"/>
                <w:lang w:val="es-US"/>
              </w:rPr>
              <w:t xml:space="preserve">. </w:t>
            </w:r>
            <w:r w:rsidRPr="00990882">
              <w:rPr>
                <w:rFonts w:eastAsia="Calibri" w:cs="Times New Roman"/>
                <w:sz w:val="18"/>
                <w:szCs w:val="18"/>
                <w:lang w:val="es-US"/>
              </w:rPr>
              <w:t xml:space="preserve">Las estimaciones deben estar etiquetadas como emisiones estimadas/unidad de período de </w:t>
            </w:r>
            <w:r w:rsidRPr="00990882">
              <w:rPr>
                <w:rFonts w:eastAsia="Calibri" w:cs="Times New Roman"/>
                <w:sz w:val="18"/>
                <w:szCs w:val="18"/>
                <w:lang w:val="es-US"/>
              </w:rPr>
              <w:lastRenderedPageBreak/>
              <w:t>tiempo (diario, semanal, etc.)</w:t>
            </w:r>
            <w:r w:rsidR="00704D34" w:rsidRPr="00990882">
              <w:rPr>
                <w:rFonts w:eastAsia="Calibri" w:cs="Times New Roman"/>
                <w:sz w:val="18"/>
                <w:szCs w:val="18"/>
                <w:lang w:val="es-US"/>
              </w:rPr>
              <w:t xml:space="preserve"> o como estimaciones de potencial de emisión.</w:t>
            </w:r>
          </w:p>
        </w:tc>
      </w:tr>
      <w:tr w:rsidR="009B4A23" w:rsidRPr="00305C44" w14:paraId="76CC62B9" w14:textId="77777777" w:rsidTr="00DA5B09">
        <w:trPr>
          <w:trHeight w:val="20"/>
          <w:jc w:val="right"/>
        </w:trPr>
        <w:tc>
          <w:tcPr>
            <w:tcW w:w="1863" w:type="dxa"/>
            <w:vMerge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F2F2F2" w:themeFill="background1" w:themeFillShade="F2"/>
            <w:vAlign w:val="center"/>
          </w:tcPr>
          <w:p w14:paraId="64399AAF" w14:textId="77777777" w:rsidR="009B4A23" w:rsidRPr="00990882" w:rsidRDefault="009B4A23" w:rsidP="00DA5B09">
            <w:pPr>
              <w:rPr>
                <w:rFonts w:eastAsia="Calibri" w:cs="Times New Roman"/>
                <w:sz w:val="18"/>
                <w:szCs w:val="18"/>
                <w:lang w:val="es-US"/>
              </w:rPr>
            </w:pPr>
          </w:p>
        </w:tc>
        <w:tc>
          <w:tcPr>
            <w:tcW w:w="1958" w:type="dxa"/>
            <w:vMerge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F2F2F2" w:themeFill="background1" w:themeFillShade="F2"/>
            <w:vAlign w:val="center"/>
          </w:tcPr>
          <w:p w14:paraId="10F0276F" w14:textId="77777777" w:rsidR="009B4A23" w:rsidRPr="00990882" w:rsidRDefault="009B4A23" w:rsidP="00DA5B09">
            <w:pPr>
              <w:rPr>
                <w:rFonts w:eastAsia="Calibri" w:cs="Times New Roman"/>
                <w:sz w:val="18"/>
                <w:szCs w:val="18"/>
                <w:lang w:val="es-US"/>
              </w:rPr>
            </w:pPr>
          </w:p>
        </w:tc>
        <w:tc>
          <w:tcPr>
            <w:tcW w:w="2564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F2F2F2" w:themeFill="background1" w:themeFillShade="F2"/>
            <w:vAlign w:val="center"/>
          </w:tcPr>
          <w:p w14:paraId="68258A77" w14:textId="0FEA1E0C" w:rsidR="009B4A23" w:rsidRPr="00990882" w:rsidRDefault="00704D34" w:rsidP="00704D34">
            <w:pPr>
              <w:rPr>
                <w:rFonts w:eastAsia="Calibri" w:cs="Times New Roman"/>
                <w:sz w:val="18"/>
                <w:szCs w:val="18"/>
                <w:lang w:val="es-US"/>
              </w:rPr>
            </w:pPr>
            <w:r w:rsidRPr="00990882">
              <w:rPr>
                <w:rFonts w:eastAsia="Calibri" w:cs="Times New Roman"/>
                <w:sz w:val="18"/>
                <w:szCs w:val="18"/>
                <w:lang w:val="es-US"/>
              </w:rPr>
              <w:t>Datos de monitoreo de emisiones de chimeneas (si</w:t>
            </w:r>
            <w:r w:rsidR="009B4A23" w:rsidRPr="00990882">
              <w:rPr>
                <w:rFonts w:eastAsia="Calibri" w:cs="Times New Roman"/>
                <w:sz w:val="18"/>
                <w:szCs w:val="18"/>
                <w:lang w:val="es-US"/>
              </w:rPr>
              <w:t>/</w:t>
            </w:r>
            <w:r w:rsidRPr="00990882">
              <w:rPr>
                <w:rFonts w:eastAsia="Calibri" w:cs="Times New Roman"/>
                <w:sz w:val="18"/>
                <w:szCs w:val="18"/>
                <w:lang w:val="es-US"/>
              </w:rPr>
              <w:t>donde estén disponibles</w:t>
            </w:r>
            <w:r w:rsidR="009B4A23" w:rsidRPr="00990882">
              <w:rPr>
                <w:rFonts w:eastAsia="Calibri" w:cs="Times New Roman"/>
                <w:sz w:val="18"/>
                <w:szCs w:val="18"/>
                <w:lang w:val="es-US"/>
              </w:rPr>
              <w:t xml:space="preserve">), </w:t>
            </w:r>
            <w:r w:rsidRPr="00990882">
              <w:rPr>
                <w:rFonts w:eastAsia="Calibri" w:cs="Times New Roman"/>
                <w:sz w:val="18"/>
                <w:szCs w:val="18"/>
                <w:lang w:val="es-US"/>
              </w:rPr>
              <w:t>para todos los contaminantes regulados</w:t>
            </w:r>
          </w:p>
        </w:tc>
        <w:tc>
          <w:tcPr>
            <w:tcW w:w="2965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F2F2F2" w:themeFill="background1" w:themeFillShade="F2"/>
            <w:vAlign w:val="center"/>
          </w:tcPr>
          <w:p w14:paraId="033DD977" w14:textId="5653FADC" w:rsidR="009B4A23" w:rsidRPr="00990882" w:rsidRDefault="00704D34" w:rsidP="00704D34">
            <w:pPr>
              <w:rPr>
                <w:rFonts w:eastAsia="Calibri" w:cs="Times New Roman"/>
                <w:sz w:val="18"/>
                <w:szCs w:val="18"/>
                <w:lang w:val="es-US"/>
              </w:rPr>
            </w:pPr>
            <w:r w:rsidRPr="00990882">
              <w:rPr>
                <w:rFonts w:eastAsia="Calibri" w:cs="Times New Roman"/>
                <w:sz w:val="18"/>
                <w:szCs w:val="18"/>
                <w:lang w:val="es-US"/>
              </w:rPr>
              <w:t>Para cada fuente puntual disponible</w:t>
            </w:r>
            <w:r w:rsidR="009B4A23" w:rsidRPr="00990882">
              <w:rPr>
                <w:rFonts w:eastAsia="Calibri" w:cs="Times New Roman"/>
                <w:sz w:val="18"/>
                <w:szCs w:val="18"/>
                <w:lang w:val="es-US"/>
              </w:rPr>
              <w:t xml:space="preserve">, </w:t>
            </w:r>
            <w:r w:rsidRPr="00990882">
              <w:rPr>
                <w:rFonts w:eastAsia="Calibri" w:cs="Times New Roman"/>
                <w:sz w:val="18"/>
                <w:szCs w:val="18"/>
                <w:lang w:val="es-US"/>
              </w:rPr>
              <w:t>emisiones por hora, día o semana de todos los contaminantes medidos</w:t>
            </w:r>
            <w:r w:rsidR="009B4A23" w:rsidRPr="00990882">
              <w:rPr>
                <w:rFonts w:eastAsia="Calibri" w:cs="Times New Roman"/>
                <w:sz w:val="18"/>
                <w:szCs w:val="18"/>
                <w:lang w:val="es-US"/>
              </w:rPr>
              <w:t xml:space="preserve">, </w:t>
            </w:r>
            <w:r w:rsidRPr="00990882">
              <w:rPr>
                <w:rFonts w:eastAsia="Calibri" w:cs="Times New Roman"/>
                <w:sz w:val="18"/>
                <w:szCs w:val="18"/>
                <w:lang w:val="es-US"/>
              </w:rPr>
              <w:t>además de la ubicación (latitud</w:t>
            </w:r>
            <w:r w:rsidR="009B4A23" w:rsidRPr="00990882">
              <w:rPr>
                <w:rFonts w:eastAsia="Calibri" w:cs="Times New Roman"/>
                <w:sz w:val="18"/>
                <w:szCs w:val="18"/>
                <w:lang w:val="es-US"/>
              </w:rPr>
              <w:t>/long</w:t>
            </w:r>
            <w:r w:rsidRPr="00990882">
              <w:rPr>
                <w:rFonts w:eastAsia="Calibri" w:cs="Times New Roman"/>
                <w:sz w:val="18"/>
                <w:szCs w:val="18"/>
                <w:lang w:val="es-US"/>
              </w:rPr>
              <w:t>itud) de la chimenea</w:t>
            </w:r>
          </w:p>
        </w:tc>
      </w:tr>
      <w:tr w:rsidR="00DA5B09" w:rsidRPr="00305C44" w14:paraId="7AAD528C" w14:textId="77777777" w:rsidTr="00DA5B09">
        <w:trPr>
          <w:trHeight w:val="20"/>
          <w:jc w:val="right"/>
        </w:trPr>
        <w:tc>
          <w:tcPr>
            <w:tcW w:w="1863" w:type="dxa"/>
            <w:vMerge/>
            <w:tcBorders>
              <w:top w:val="single" w:sz="4" w:space="0" w:color="A6A6A6" w:themeColor="background1" w:themeShade="A6"/>
              <w:bottom w:val="single" w:sz="4" w:space="0" w:color="008085"/>
            </w:tcBorders>
            <w:shd w:val="clear" w:color="auto" w:fill="F2F2F2" w:themeFill="background1" w:themeFillShade="F2"/>
            <w:vAlign w:val="center"/>
          </w:tcPr>
          <w:p w14:paraId="19F451C4" w14:textId="77777777" w:rsidR="009B4A23" w:rsidRPr="00990882" w:rsidRDefault="009B4A23" w:rsidP="00DA5B09">
            <w:pPr>
              <w:rPr>
                <w:rFonts w:eastAsia="Calibri" w:cs="Times New Roman"/>
                <w:sz w:val="18"/>
                <w:szCs w:val="18"/>
                <w:lang w:val="es-US"/>
              </w:rPr>
            </w:pPr>
          </w:p>
        </w:tc>
        <w:tc>
          <w:tcPr>
            <w:tcW w:w="1958" w:type="dxa"/>
            <w:tcBorders>
              <w:top w:val="single" w:sz="4" w:space="0" w:color="A6A6A6" w:themeColor="background1" w:themeShade="A6"/>
              <w:bottom w:val="single" w:sz="4" w:space="0" w:color="008085"/>
            </w:tcBorders>
            <w:shd w:val="clear" w:color="auto" w:fill="F2F2F2" w:themeFill="background1" w:themeFillShade="F2"/>
            <w:vAlign w:val="center"/>
          </w:tcPr>
          <w:p w14:paraId="4CF18EAA" w14:textId="7FCF212D" w:rsidR="009B4A23" w:rsidRPr="00990882" w:rsidRDefault="00704D34" w:rsidP="00A57AC4">
            <w:pPr>
              <w:keepNext/>
              <w:keepLines/>
              <w:rPr>
                <w:rFonts w:eastAsia="Calibri" w:cs="Times New Roman"/>
                <w:sz w:val="18"/>
                <w:szCs w:val="18"/>
                <w:lang w:val="es-US"/>
              </w:rPr>
            </w:pPr>
            <w:r w:rsidRPr="00990882">
              <w:rPr>
                <w:rFonts w:eastAsia="Calibri" w:cs="Times New Roman"/>
                <w:sz w:val="18"/>
                <w:szCs w:val="18"/>
                <w:lang w:val="es-US"/>
              </w:rPr>
              <w:t xml:space="preserve">Fuentes de </w:t>
            </w:r>
            <w:r w:rsidR="00A57AC4" w:rsidRPr="00990882">
              <w:rPr>
                <w:rFonts w:eastAsia="Calibri" w:cs="Times New Roman"/>
                <w:sz w:val="18"/>
                <w:szCs w:val="18"/>
                <w:lang w:val="es-US"/>
              </w:rPr>
              <w:t>á</w:t>
            </w:r>
            <w:r w:rsidRPr="00990882">
              <w:rPr>
                <w:rFonts w:eastAsia="Calibri" w:cs="Times New Roman"/>
                <w:sz w:val="18"/>
                <w:szCs w:val="18"/>
                <w:lang w:val="es-US"/>
              </w:rPr>
              <w:t>rea</w:t>
            </w:r>
          </w:p>
        </w:tc>
        <w:tc>
          <w:tcPr>
            <w:tcW w:w="2564" w:type="dxa"/>
            <w:tcBorders>
              <w:top w:val="single" w:sz="4" w:space="0" w:color="A6A6A6" w:themeColor="background1" w:themeShade="A6"/>
              <w:bottom w:val="single" w:sz="4" w:space="0" w:color="008085"/>
            </w:tcBorders>
            <w:shd w:val="clear" w:color="auto" w:fill="F2F2F2" w:themeFill="background1" w:themeFillShade="F2"/>
            <w:vAlign w:val="center"/>
          </w:tcPr>
          <w:p w14:paraId="69FAEE04" w14:textId="4838AD3D" w:rsidR="009B4A23" w:rsidRPr="00990882" w:rsidRDefault="00704D34" w:rsidP="00A57AC4">
            <w:pPr>
              <w:keepNext/>
              <w:keepLines/>
              <w:rPr>
                <w:rFonts w:eastAsia="Calibri" w:cs="Times New Roman"/>
                <w:sz w:val="18"/>
                <w:szCs w:val="18"/>
                <w:lang w:val="es-US"/>
              </w:rPr>
            </w:pPr>
            <w:r w:rsidRPr="00990882">
              <w:rPr>
                <w:rFonts w:eastAsia="Calibri" w:cs="Times New Roman"/>
                <w:sz w:val="18"/>
                <w:szCs w:val="18"/>
                <w:lang w:val="es-US"/>
              </w:rPr>
              <w:t>Datos de estimación de emisiones de cualquier fuente</w:t>
            </w:r>
            <w:r w:rsidR="009B4A23" w:rsidRPr="00990882">
              <w:rPr>
                <w:rFonts w:eastAsia="Calibri" w:cs="Times New Roman"/>
                <w:sz w:val="18"/>
                <w:szCs w:val="18"/>
                <w:lang w:val="es-US"/>
              </w:rPr>
              <w:t xml:space="preserve"> (</w:t>
            </w:r>
            <w:r w:rsidRPr="00990882">
              <w:rPr>
                <w:rFonts w:eastAsia="Calibri" w:cs="Times New Roman"/>
                <w:sz w:val="18"/>
                <w:szCs w:val="18"/>
                <w:lang w:val="es-US"/>
              </w:rPr>
              <w:t>por ejemplo</w:t>
            </w:r>
            <w:r w:rsidR="009B4A23" w:rsidRPr="00990882">
              <w:rPr>
                <w:rFonts w:eastAsia="Calibri" w:cs="Times New Roman"/>
                <w:sz w:val="18"/>
                <w:szCs w:val="18"/>
                <w:lang w:val="es-US"/>
              </w:rPr>
              <w:t xml:space="preserve">, </w:t>
            </w:r>
            <w:r w:rsidRPr="00990882">
              <w:rPr>
                <w:rFonts w:eastAsia="Calibri" w:cs="Times New Roman"/>
                <w:sz w:val="18"/>
                <w:szCs w:val="18"/>
                <w:lang w:val="es-US"/>
              </w:rPr>
              <w:t>rellenos sanitarios, calefacción doméstica, cocinas, quema de residuos</w:t>
            </w:r>
            <w:r w:rsidR="009B4A23" w:rsidRPr="00990882">
              <w:rPr>
                <w:rFonts w:eastAsia="Calibri" w:cs="Times New Roman"/>
                <w:sz w:val="18"/>
                <w:szCs w:val="18"/>
                <w:lang w:val="es-US"/>
              </w:rPr>
              <w:t xml:space="preserve">) </w:t>
            </w:r>
            <w:r w:rsidRPr="00990882">
              <w:rPr>
                <w:rFonts w:eastAsia="Calibri" w:cs="Times New Roman"/>
                <w:sz w:val="18"/>
                <w:szCs w:val="18"/>
                <w:lang w:val="es-US"/>
              </w:rPr>
              <w:t xml:space="preserve">para todos los contaminantes regulados, </w:t>
            </w:r>
            <w:r w:rsidR="00A57AC4" w:rsidRPr="00990882">
              <w:rPr>
                <w:rFonts w:eastAsia="Calibri" w:cs="Times New Roman"/>
                <w:sz w:val="18"/>
                <w:szCs w:val="18"/>
                <w:lang w:val="es-US"/>
              </w:rPr>
              <w:t>si están</w:t>
            </w:r>
            <w:r w:rsidRPr="00990882">
              <w:rPr>
                <w:rFonts w:eastAsia="Calibri" w:cs="Times New Roman"/>
                <w:sz w:val="18"/>
                <w:szCs w:val="18"/>
                <w:lang w:val="es-US"/>
              </w:rPr>
              <w:t xml:space="preserve"> disponibles</w:t>
            </w:r>
          </w:p>
        </w:tc>
        <w:tc>
          <w:tcPr>
            <w:tcW w:w="2965" w:type="dxa"/>
            <w:tcBorders>
              <w:top w:val="single" w:sz="4" w:space="0" w:color="A6A6A6" w:themeColor="background1" w:themeShade="A6"/>
              <w:bottom w:val="single" w:sz="4" w:space="0" w:color="008085"/>
            </w:tcBorders>
            <w:shd w:val="clear" w:color="auto" w:fill="F2F2F2" w:themeFill="background1" w:themeFillShade="F2"/>
            <w:vAlign w:val="center"/>
          </w:tcPr>
          <w:p w14:paraId="5A89FC9F" w14:textId="7936BF52" w:rsidR="009B4A23" w:rsidRPr="00990882" w:rsidRDefault="00704D34" w:rsidP="00DA5B09">
            <w:pPr>
              <w:keepNext/>
              <w:keepLines/>
              <w:rPr>
                <w:rFonts w:eastAsia="Calibri" w:cs="Times New Roman"/>
                <w:sz w:val="18"/>
                <w:szCs w:val="18"/>
                <w:lang w:val="es-US"/>
              </w:rPr>
            </w:pPr>
            <w:r w:rsidRPr="00990882">
              <w:rPr>
                <w:rFonts w:eastAsia="Calibri" w:cs="Times New Roman"/>
                <w:sz w:val="18"/>
                <w:szCs w:val="18"/>
                <w:lang w:val="es-US"/>
              </w:rPr>
              <w:t>Para cada fuente de área disponible, estimación de emisiones para todas las ub</w:t>
            </w:r>
            <w:r w:rsidR="00500CAF" w:rsidRPr="00990882">
              <w:rPr>
                <w:rFonts w:eastAsia="Calibri" w:cs="Times New Roman"/>
                <w:sz w:val="18"/>
                <w:szCs w:val="18"/>
                <w:lang w:val="es-US"/>
              </w:rPr>
              <w:t>icaciones pertinentes, compilada</w:t>
            </w:r>
            <w:r w:rsidRPr="00990882">
              <w:rPr>
                <w:rFonts w:eastAsia="Calibri" w:cs="Times New Roman"/>
                <w:sz w:val="18"/>
                <w:szCs w:val="18"/>
                <w:lang w:val="es-US"/>
              </w:rPr>
              <w:t>s usando estudios o aplicaciones de permisos de emisiones. Las estimaciones deben estar etiquetadas como emisiones estimadas/unidad de período de tiempo (diario, semanal, etc.) o como estimaciones de potencial de emisión</w:t>
            </w:r>
            <w:r w:rsidR="00EE510E" w:rsidRPr="00990882">
              <w:rPr>
                <w:rFonts w:eastAsia="Calibri" w:cs="Times New Roman"/>
                <w:sz w:val="18"/>
                <w:szCs w:val="18"/>
                <w:lang w:val="es-US"/>
              </w:rPr>
              <w:t>.</w:t>
            </w:r>
          </w:p>
        </w:tc>
      </w:tr>
    </w:tbl>
    <w:p w14:paraId="23298DF2" w14:textId="77777777" w:rsidR="009B4A23" w:rsidRPr="00990882" w:rsidRDefault="009B4A23" w:rsidP="00CA6885">
      <w:pPr>
        <w:rPr>
          <w:rFonts w:ascii="Times New Roman" w:eastAsia="Calibri" w:hAnsi="Times New Roman" w:cs="Times New Roman"/>
          <w:lang w:val="es-US"/>
        </w:rPr>
      </w:pPr>
    </w:p>
    <w:p w14:paraId="4AC1D3CD" w14:textId="77777777" w:rsidR="00CA6885" w:rsidRPr="00990882" w:rsidRDefault="00CA6885" w:rsidP="00CA6885">
      <w:pPr>
        <w:rPr>
          <w:lang w:val="es-US"/>
        </w:rPr>
      </w:pPr>
    </w:p>
    <w:sectPr w:rsidR="00CA6885" w:rsidRPr="00990882" w:rsidSect="001F4064">
      <w:headerReference w:type="default" r:id="rId12"/>
      <w:footerReference w:type="default" r:id="rId13"/>
      <w:headerReference w:type="first" r:id="rId14"/>
      <w:footerReference w:type="first" r:id="rId15"/>
      <w:pgSz w:w="12240" w:h="15840" w:code="1"/>
      <w:pgMar w:top="2074" w:right="1440" w:bottom="1440" w:left="1440" w:header="720" w:footer="720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C9C5678" w14:textId="77777777" w:rsidR="001F2E3D" w:rsidRDefault="001F2E3D" w:rsidP="00E96485">
      <w:r>
        <w:separator/>
      </w:r>
    </w:p>
    <w:p w14:paraId="04AE0679" w14:textId="77777777" w:rsidR="001F2E3D" w:rsidRDefault="001F2E3D"/>
  </w:endnote>
  <w:endnote w:type="continuationSeparator" w:id="0">
    <w:p w14:paraId="2C1632F1" w14:textId="77777777" w:rsidR="001F2E3D" w:rsidRDefault="001F2E3D" w:rsidP="00E96485">
      <w:r>
        <w:continuationSeparator/>
      </w:r>
    </w:p>
    <w:p w14:paraId="6AAD21B0" w14:textId="77777777" w:rsidR="001F2E3D" w:rsidRDefault="001F2E3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w Cen MT">
    <w:altName w:val="Tw Cen MT"/>
    <w:panose1 w:val="020B0602020104020603"/>
    <w:charset w:val="00"/>
    <w:family w:val="swiss"/>
    <w:pitch w:val="variable"/>
    <w:sig w:usb0="00000007" w:usb1="00000000" w:usb2="00000000" w:usb3="00000000" w:csb0="0000000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w Cen MT Condensed">
    <w:panose1 w:val="020B0606020104020203"/>
    <w:charset w:val="00"/>
    <w:family w:val="swiss"/>
    <w:pitch w:val="variable"/>
    <w:sig w:usb0="00000007" w:usb1="00000000" w:usb2="00000000" w:usb3="00000000" w:csb0="00000003" w:csb1="00000000"/>
  </w:font>
  <w:font w:name="Segoe UI">
    <w:altName w:val="Calibri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8982446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83290B2" w14:textId="46C58AE1" w:rsidR="00A22E01" w:rsidRDefault="00A22E01">
        <w:pPr>
          <w:pStyle w:val="Footer"/>
          <w:jc w:val="center"/>
        </w:pPr>
        <w:r w:rsidRPr="00C70EBD">
          <w:rPr>
            <w:noProof/>
            <w:color w:val="808080" w:themeColor="background1" w:themeShade="80"/>
            <w:lang w:val="es-AR" w:eastAsia="es-AR"/>
          </w:rPr>
          <mc:AlternateContent>
            <mc:Choice Requires="wps">
              <w:drawing>
                <wp:anchor distT="0" distB="0" distL="114300" distR="114300" simplePos="0" relativeHeight="251684864" behindDoc="0" locked="0" layoutInCell="1" allowOverlap="1" wp14:anchorId="26E5D887" wp14:editId="5AB0810B">
                  <wp:simplePos x="0" y="0"/>
                  <wp:positionH relativeFrom="margin">
                    <wp:align>left</wp:align>
                  </wp:positionH>
                  <wp:positionV relativeFrom="paragraph">
                    <wp:posOffset>-123465</wp:posOffset>
                  </wp:positionV>
                  <wp:extent cx="5972175" cy="9525"/>
                  <wp:effectExtent l="0" t="0" r="28575" b="28575"/>
                  <wp:wrapNone/>
                  <wp:docPr id="3" name="Straight Connector 3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CnPr/>
                        <wps:spPr>
                          <a:xfrm>
                            <a:off x="0" y="0"/>
                            <a:ext cx="5972175" cy="9525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rgbClr val="008085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line w14:anchorId="42FA1A33" id="Straight Connector 3" o:spid="_x0000_s1026" style="position:absolute;z-index:2516848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" from="0,-9.7pt" to="470.25pt,-8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" strokecolor="#008085" strokeweight="1pt">
                  <w10:wrap anchorx="margin"/>
                </v:line>
              </w:pict>
            </mc:Fallback>
          </mc:AlternateContent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57844728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538C02C" w14:textId="39810044" w:rsidR="00A22E01" w:rsidRDefault="00A22E01">
        <w:pPr>
          <w:pStyle w:val="Footer"/>
          <w:jc w:val="center"/>
        </w:pPr>
        <w:r w:rsidRPr="00A22E01">
          <w:rPr>
            <w:noProof/>
            <w:color w:val="808080"/>
            <w:lang w:val="es-AR" w:eastAsia="es-AR"/>
          </w:rPr>
          <mc:AlternateContent>
            <mc:Choice Requires="wps">
              <w:drawing>
                <wp:anchor distT="0" distB="0" distL="114300" distR="114300" simplePos="0" relativeHeight="251686912" behindDoc="0" locked="0" layoutInCell="1" allowOverlap="1" wp14:anchorId="3D311A5F" wp14:editId="1FCD85CE">
                  <wp:simplePos x="0" y="0"/>
                  <wp:positionH relativeFrom="margin">
                    <wp:align>left</wp:align>
                  </wp:positionH>
                  <wp:positionV relativeFrom="paragraph">
                    <wp:posOffset>-123465</wp:posOffset>
                  </wp:positionV>
                  <wp:extent cx="5972175" cy="9525"/>
                  <wp:effectExtent l="0" t="0" r="28575" b="28575"/>
                  <wp:wrapNone/>
                  <wp:docPr id="5" name="Straight Connector 5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CnPr/>
                        <wps:spPr>
                          <a:xfrm>
                            <a:off x="0" y="0"/>
                            <a:ext cx="5972175" cy="9525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rgbClr val="008085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line w14:anchorId="3BE3A6C3" id="Straight Connector 5" o:spid="_x0000_s1026" style="position:absolute;z-index:25168691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" from="0,-9.7pt" to="470.25pt,-8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" strokecolor="#008085" strokeweight="1pt">
                  <w10:wrap anchorx="margin"/>
                </v:line>
              </w:pict>
            </mc:Fallback>
          </mc:AlternateContent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90882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912672262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E8AA22A" w14:textId="77777777" w:rsidR="00E03DFC" w:rsidRDefault="00E03DFC">
        <w:pPr>
          <w:pStyle w:val="Footer"/>
          <w:jc w:val="center"/>
        </w:pPr>
        <w:r w:rsidRPr="00A22E01">
          <w:rPr>
            <w:noProof/>
            <w:color w:val="808080"/>
            <w:lang w:val="es-AR" w:eastAsia="es-AR"/>
          </w:rPr>
          <mc:AlternateContent>
            <mc:Choice Requires="wps">
              <w:drawing>
                <wp:anchor distT="0" distB="0" distL="114300" distR="114300" simplePos="0" relativeHeight="251673600" behindDoc="0" locked="0" layoutInCell="1" allowOverlap="1" wp14:anchorId="377C065E" wp14:editId="2C0D0736">
                  <wp:simplePos x="0" y="0"/>
                  <wp:positionH relativeFrom="margin">
                    <wp:align>right</wp:align>
                  </wp:positionH>
                  <wp:positionV relativeFrom="paragraph">
                    <wp:posOffset>-130071</wp:posOffset>
                  </wp:positionV>
                  <wp:extent cx="5972175" cy="9525"/>
                  <wp:effectExtent l="0" t="0" r="28575" b="28575"/>
                  <wp:wrapNone/>
                  <wp:docPr id="21" name="Straight Connector 21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CnPr/>
                        <wps:spPr>
                          <a:xfrm>
                            <a:off x="0" y="0"/>
                            <a:ext cx="5972175" cy="9525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rgbClr val="008085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line w14:anchorId="18715234" id="Straight Connector 21" o:spid="_x0000_s1026" style="position:absolute;z-index:251673600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" from="419.05pt,-10.25pt" to="889.3pt,-9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" strokecolor="#008085" strokeweight="1pt">
                  <w10:wrap anchorx="margin"/>
                </v:line>
              </w:pict>
            </mc:Fallback>
          </mc:AlternateContent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87F59D4" w14:textId="77777777" w:rsidR="001F2E3D" w:rsidRDefault="001F2E3D" w:rsidP="00E96485">
      <w:r>
        <w:separator/>
      </w:r>
    </w:p>
  </w:footnote>
  <w:footnote w:type="continuationSeparator" w:id="0">
    <w:p w14:paraId="2A78DB94" w14:textId="77777777" w:rsidR="001F2E3D" w:rsidRDefault="001F2E3D" w:rsidP="00E96485">
      <w:r>
        <w:continuationSeparator/>
      </w:r>
    </w:p>
    <w:p w14:paraId="798C8598" w14:textId="77777777" w:rsidR="001F2E3D" w:rsidRDefault="001F2E3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86D8076" w14:textId="683A7855" w:rsidR="00F44F89" w:rsidRPr="0062156F" w:rsidRDefault="00F44F89" w:rsidP="00E96485">
    <w:pPr>
      <w:pStyle w:val="Header"/>
      <w:ind w:left="1260"/>
      <w:rPr>
        <w:b/>
        <w:bCs/>
        <w:color w:val="008085"/>
        <w:sz w:val="24"/>
        <w:szCs w:val="24"/>
        <w:lang w:val="es-CL"/>
      </w:rPr>
    </w:pPr>
    <w:r w:rsidRPr="0062156F">
      <w:rPr>
        <w:b/>
        <w:bCs/>
        <w:noProof/>
        <w:color w:val="008085"/>
        <w:sz w:val="24"/>
        <w:szCs w:val="24"/>
        <w:lang w:val="es-AR" w:eastAsia="es-AR"/>
      </w:rPr>
      <w:drawing>
        <wp:anchor distT="0" distB="0" distL="114300" distR="114300" simplePos="0" relativeHeight="251657216" behindDoc="0" locked="0" layoutInCell="1" allowOverlap="1" wp14:anchorId="423C612F" wp14:editId="72F683F5">
          <wp:simplePos x="0" y="0"/>
          <wp:positionH relativeFrom="margin">
            <wp:posOffset>-120650</wp:posOffset>
          </wp:positionH>
          <wp:positionV relativeFrom="paragraph">
            <wp:posOffset>-143312</wp:posOffset>
          </wp:positionV>
          <wp:extent cx="813558" cy="724773"/>
          <wp:effectExtent l="0" t="0" r="5715" b="0"/>
          <wp:wrapNone/>
          <wp:docPr id="26" name="Picture 26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" name="Picture 26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13558" cy="72477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60C2D">
      <w:rPr>
        <w:b/>
        <w:bCs/>
        <w:color w:val="008085"/>
        <w:sz w:val="24"/>
        <w:szCs w:val="24"/>
        <w:lang w:val="es-CL"/>
      </w:rPr>
      <w:t xml:space="preserve">COLABORACIÓN CON </w:t>
    </w:r>
    <w:r w:rsidR="00500CAF">
      <w:rPr>
        <w:b/>
        <w:bCs/>
        <w:color w:val="008085"/>
        <w:sz w:val="24"/>
        <w:szCs w:val="24"/>
        <w:lang w:val="es-CL"/>
      </w:rPr>
      <w:t>MEGACI</w:t>
    </w:r>
    <w:r w:rsidR="00460C2D">
      <w:rPr>
        <w:b/>
        <w:bCs/>
        <w:color w:val="008085"/>
        <w:sz w:val="24"/>
        <w:szCs w:val="24"/>
        <w:lang w:val="es-CL"/>
      </w:rPr>
      <w:t>UDAD</w:t>
    </w:r>
    <w:r w:rsidR="00500CAF">
      <w:rPr>
        <w:b/>
        <w:bCs/>
        <w:color w:val="008085"/>
        <w:sz w:val="24"/>
        <w:szCs w:val="24"/>
        <w:lang w:val="es-CL"/>
      </w:rPr>
      <w:t>ES</w:t>
    </w:r>
  </w:p>
  <w:p w14:paraId="7BE60435" w14:textId="7278A10A" w:rsidR="00F44F89" w:rsidRPr="0062156F" w:rsidRDefault="00F44F89" w:rsidP="00E96485">
    <w:pPr>
      <w:pStyle w:val="Header"/>
      <w:ind w:left="1260"/>
      <w:rPr>
        <w:lang w:val="es-CL"/>
      </w:rPr>
    </w:pPr>
    <w:r w:rsidRPr="0062156F">
      <w:rPr>
        <w:noProof/>
        <w:lang w:val="es-AR" w:eastAsia="es-AR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5BCAC2B6" wp14:editId="0C9C971D">
              <wp:simplePos x="0" y="0"/>
              <wp:positionH relativeFrom="column">
                <wp:posOffset>733425</wp:posOffset>
              </wp:positionH>
              <wp:positionV relativeFrom="paragraph">
                <wp:posOffset>276225</wp:posOffset>
              </wp:positionV>
              <wp:extent cx="5238750" cy="0"/>
              <wp:effectExtent l="0" t="0" r="0" b="0"/>
              <wp:wrapNone/>
              <wp:docPr id="25" name="Straight Connector 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238750" cy="0"/>
                      </a:xfrm>
                      <a:prstGeom prst="line">
                        <a:avLst/>
                      </a:prstGeom>
                      <a:ln w="12700">
                        <a:solidFill>
                          <a:srgbClr val="008085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172C9E92" id="Straight Connector 25" o:spid="_x0000_s1026" style="position:absolute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7.75pt,21.75pt" to="470.25pt,2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" strokecolor="#008085" strokeweight="1pt"/>
          </w:pict>
        </mc:Fallback>
      </mc:AlternateContent>
    </w:r>
    <w:r w:rsidR="0062156F">
      <w:rPr>
        <w:lang w:val="es-CL"/>
      </w:rPr>
      <w:t>S</w:t>
    </w:r>
    <w:r w:rsidR="00500CAF">
      <w:rPr>
        <w:lang w:val="es-CL"/>
      </w:rPr>
      <w:t>olicitud</w:t>
    </w:r>
    <w:r w:rsidR="0062156F">
      <w:rPr>
        <w:lang w:val="es-CL"/>
      </w:rPr>
      <w:t xml:space="preserve"> de </w:t>
    </w:r>
    <w:r w:rsidR="00460C2D">
      <w:rPr>
        <w:lang w:val="es-CL"/>
      </w:rPr>
      <w:t>d</w:t>
    </w:r>
    <w:r w:rsidR="0062156F">
      <w:rPr>
        <w:lang w:val="es-CL"/>
      </w:rPr>
      <w:t>atos de</w:t>
    </w:r>
    <w:r w:rsidR="00460C2D">
      <w:rPr>
        <w:lang w:val="es-CL"/>
      </w:rPr>
      <w:t xml:space="preserve"> la c</w:t>
    </w:r>
    <w:r w:rsidR="0062156F">
      <w:rPr>
        <w:lang w:val="es-CL"/>
      </w:rPr>
      <w:t xml:space="preserve">alidad del </w:t>
    </w:r>
    <w:r w:rsidR="00460C2D">
      <w:rPr>
        <w:lang w:val="es-CL"/>
      </w:rPr>
      <w:t>a</w:t>
    </w:r>
    <w:r w:rsidR="0062156F">
      <w:rPr>
        <w:lang w:val="es-CL"/>
      </w:rPr>
      <w:t xml:space="preserve">ire y </w:t>
    </w:r>
    <w:r w:rsidR="00460C2D">
      <w:rPr>
        <w:lang w:val="es-CL"/>
      </w:rPr>
      <w:t>e</w:t>
    </w:r>
    <w:r w:rsidR="0062156F">
      <w:rPr>
        <w:lang w:val="es-CL"/>
      </w:rPr>
      <w:t>misiones</w:t>
    </w:r>
    <w:r w:rsidRPr="0062156F">
      <w:rPr>
        <w:lang w:val="es-CL"/>
      </w:rPr>
      <w:tab/>
    </w:r>
    <w:r w:rsidR="00DE5D49">
      <w:rPr>
        <w:lang w:val="es-CL"/>
      </w:rPr>
      <w:t>mayo</w:t>
    </w:r>
    <w:r w:rsidR="00E16449">
      <w:rPr>
        <w:lang w:val="es-CL"/>
      </w:rPr>
      <w:t> de</w:t>
    </w:r>
    <w:r w:rsidR="00DE7664">
      <w:rPr>
        <w:lang w:val="es-CL"/>
      </w:rPr>
      <w:t> </w:t>
    </w:r>
    <w:r w:rsidRPr="0062156F">
      <w:rPr>
        <w:lang w:val="es-CL"/>
      </w:rPr>
      <w:t>20</w:t>
    </w:r>
    <w:r w:rsidR="006925DB">
      <w:rPr>
        <w:lang w:val="es-CL"/>
      </w:rPr>
      <w:t>2</w:t>
    </w:r>
    <w:r w:rsidR="00BA1890">
      <w:rPr>
        <w:lang w:val="es-CL"/>
      </w:rPr>
      <w:t>1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AEC182A" w14:textId="77777777" w:rsidR="001F4064" w:rsidRPr="00A22E01" w:rsidRDefault="001F4064" w:rsidP="000168A5">
    <w:pPr>
      <w:pStyle w:val="Header"/>
      <w:ind w:left="1260"/>
      <w:rPr>
        <w:b/>
        <w:bCs/>
        <w:color w:val="008085"/>
        <w:sz w:val="24"/>
        <w:szCs w:val="24"/>
      </w:rPr>
    </w:pPr>
    <w:r w:rsidRPr="00A22E01">
      <w:rPr>
        <w:b/>
        <w:bCs/>
        <w:noProof/>
        <w:color w:val="008085"/>
        <w:sz w:val="24"/>
        <w:szCs w:val="24"/>
        <w:lang w:val="es-AR" w:eastAsia="es-AR"/>
      </w:rPr>
      <w:drawing>
        <wp:anchor distT="0" distB="0" distL="114300" distR="114300" simplePos="0" relativeHeight="251675648" behindDoc="0" locked="0" layoutInCell="1" allowOverlap="1" wp14:anchorId="0600A723" wp14:editId="62189F83">
          <wp:simplePos x="0" y="0"/>
          <wp:positionH relativeFrom="margin">
            <wp:posOffset>-123824</wp:posOffset>
          </wp:positionH>
          <wp:positionV relativeFrom="paragraph">
            <wp:posOffset>-190500</wp:posOffset>
          </wp:positionV>
          <wp:extent cx="813558" cy="819150"/>
          <wp:effectExtent l="0" t="0" r="5715" b="0"/>
          <wp:wrapNone/>
          <wp:docPr id="23" name="Picture 2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Megacities Logo_Final-01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13558" cy="8191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A22E01">
      <w:rPr>
        <w:b/>
        <w:bCs/>
        <w:color w:val="008085"/>
        <w:sz w:val="24"/>
        <w:szCs w:val="24"/>
      </w:rPr>
      <w:t>MEGACITIES PARTNERSHIP</w:t>
    </w:r>
  </w:p>
  <w:p w14:paraId="4E67FA78" w14:textId="39D29510" w:rsidR="001F4064" w:rsidRDefault="001F4064" w:rsidP="009151C5">
    <w:pPr>
      <w:pStyle w:val="Header"/>
      <w:ind w:left="1260"/>
    </w:pPr>
    <w:r w:rsidRPr="00C70EBD">
      <w:rPr>
        <w:noProof/>
        <w:lang w:val="es-AR" w:eastAsia="es-AR"/>
      </w:rPr>
      <mc:AlternateContent>
        <mc:Choice Requires="wps">
          <w:drawing>
            <wp:anchor distT="0" distB="0" distL="114300" distR="114300" simplePos="0" relativeHeight="251676672" behindDoc="0" locked="0" layoutInCell="1" allowOverlap="1" wp14:anchorId="65AC4E76" wp14:editId="1E4AF7F6">
              <wp:simplePos x="0" y="0"/>
              <wp:positionH relativeFrom="column">
                <wp:posOffset>733425</wp:posOffset>
              </wp:positionH>
              <wp:positionV relativeFrom="paragraph">
                <wp:posOffset>276225</wp:posOffset>
              </wp:positionV>
              <wp:extent cx="5238750" cy="0"/>
              <wp:effectExtent l="0" t="0" r="0" b="0"/>
              <wp:wrapNone/>
              <wp:docPr id="22" name="Straight Connector 2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238750" cy="0"/>
                      </a:xfrm>
                      <a:prstGeom prst="line">
                        <a:avLst/>
                      </a:prstGeom>
                      <a:ln w="12700">
                        <a:solidFill>
                          <a:srgbClr val="008085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20E8CB4D" id="Straight Connector 22" o:spid="_x0000_s1026" style="position:absolute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7.75pt,21.75pt" to="470.25pt,2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" strokecolor="#008085" strokeweight="1pt"/>
          </w:pict>
        </mc:Fallback>
      </mc:AlternateContent>
    </w:r>
    <w:r w:rsidRPr="00C70EBD">
      <w:t xml:space="preserve">INCEPTION REPORT // Project Workplan </w:t>
    </w:r>
    <w:r w:rsidRPr="00C70EBD">
      <w:tab/>
    </w:r>
    <w:r>
      <w:fldChar w:fldCharType="begin"/>
    </w:r>
    <w:r>
      <w:instrText xml:space="preserve">date \@ "MMMM" "YYYY"  </w:instrText>
    </w:r>
    <w:r>
      <w:fldChar w:fldCharType="separate"/>
    </w:r>
    <w:r w:rsidR="00305C44">
      <w:rPr>
        <w:noProof/>
      </w:rPr>
      <w:t>August</w:t>
    </w:r>
    <w:r>
      <w:fldChar w:fldCharType="end"/>
    </w:r>
    <w:r>
      <w:t xml:space="preserve"> </w:t>
    </w:r>
    <w:r w:rsidRPr="00C70EBD">
      <w:t>2019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687734"/>
    <w:multiLevelType w:val="hybridMultilevel"/>
    <w:tmpl w:val="D43C8B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9717A8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03D10A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03F161C1"/>
    <w:multiLevelType w:val="hybridMultilevel"/>
    <w:tmpl w:val="C914B3A6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09711C"/>
    <w:multiLevelType w:val="hybridMultilevel"/>
    <w:tmpl w:val="40E62D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E426E6"/>
    <w:multiLevelType w:val="multilevel"/>
    <w:tmpl w:val="3290217A"/>
    <w:lvl w:ilvl="0">
      <w:start w:val="1"/>
      <w:numFmt w:val="decimal"/>
      <w:pStyle w:val="Heading1"/>
      <w:lvlText w:val="%1."/>
      <w:lvlJc w:val="left"/>
      <w:pPr>
        <w:ind w:left="6030" w:hanging="360"/>
      </w:pPr>
    </w:lvl>
    <w:lvl w:ilvl="1">
      <w:start w:val="1"/>
      <w:numFmt w:val="decimal"/>
      <w:pStyle w:val="Heading2"/>
      <w:lvlText w:val="%1.%2."/>
      <w:lvlJc w:val="left"/>
      <w:pPr>
        <w:ind w:left="6462" w:hanging="432"/>
      </w:pPr>
    </w:lvl>
    <w:lvl w:ilvl="2">
      <w:start w:val="1"/>
      <w:numFmt w:val="decimal"/>
      <w:lvlText w:val="%1.%2.%3."/>
      <w:lvlJc w:val="left"/>
      <w:pPr>
        <w:ind w:left="6894" w:hanging="504"/>
      </w:pPr>
    </w:lvl>
    <w:lvl w:ilvl="3">
      <w:start w:val="1"/>
      <w:numFmt w:val="decimal"/>
      <w:lvlText w:val="%1.%2.%3.%4."/>
      <w:lvlJc w:val="left"/>
      <w:pPr>
        <w:ind w:left="7398" w:hanging="648"/>
      </w:pPr>
    </w:lvl>
    <w:lvl w:ilvl="4">
      <w:start w:val="1"/>
      <w:numFmt w:val="decimal"/>
      <w:lvlText w:val="%1.%2.%3.%4.%5."/>
      <w:lvlJc w:val="left"/>
      <w:pPr>
        <w:ind w:left="7902" w:hanging="792"/>
      </w:pPr>
    </w:lvl>
    <w:lvl w:ilvl="5">
      <w:start w:val="1"/>
      <w:numFmt w:val="decimal"/>
      <w:lvlText w:val="%1.%2.%3.%4.%5.%6."/>
      <w:lvlJc w:val="left"/>
      <w:pPr>
        <w:ind w:left="8406" w:hanging="936"/>
      </w:pPr>
    </w:lvl>
    <w:lvl w:ilvl="6">
      <w:start w:val="1"/>
      <w:numFmt w:val="decimal"/>
      <w:lvlText w:val="%1.%2.%3.%4.%5.%6.%7."/>
      <w:lvlJc w:val="left"/>
      <w:pPr>
        <w:ind w:left="8910" w:hanging="1080"/>
      </w:pPr>
    </w:lvl>
    <w:lvl w:ilvl="7">
      <w:start w:val="1"/>
      <w:numFmt w:val="decimal"/>
      <w:lvlText w:val="%1.%2.%3.%4.%5.%6.%7.%8."/>
      <w:lvlJc w:val="left"/>
      <w:pPr>
        <w:ind w:left="9414" w:hanging="1224"/>
      </w:pPr>
    </w:lvl>
    <w:lvl w:ilvl="8">
      <w:start w:val="1"/>
      <w:numFmt w:val="decimal"/>
      <w:lvlText w:val="%1.%2.%3.%4.%5.%6.%7.%8.%9."/>
      <w:lvlJc w:val="left"/>
      <w:pPr>
        <w:ind w:left="9990" w:hanging="1440"/>
      </w:pPr>
    </w:lvl>
  </w:abstractNum>
  <w:abstractNum w:abstractNumId="6" w15:restartNumberingAfterBreak="0">
    <w:nsid w:val="0D495569"/>
    <w:multiLevelType w:val="hybridMultilevel"/>
    <w:tmpl w:val="13D42B6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A6CA12FE">
      <w:start w:val="1"/>
      <w:numFmt w:val="decimal"/>
      <w:lvlText w:val="%2.1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C97DC2"/>
    <w:multiLevelType w:val="hybridMultilevel"/>
    <w:tmpl w:val="C0227F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4A774F8"/>
    <w:multiLevelType w:val="multilevel"/>
    <w:tmpl w:val="5CCC613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9" w15:restartNumberingAfterBreak="0">
    <w:nsid w:val="1AD4603E"/>
    <w:multiLevelType w:val="hybridMultilevel"/>
    <w:tmpl w:val="FD58BEE2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DBA2DF4"/>
    <w:multiLevelType w:val="hybridMultilevel"/>
    <w:tmpl w:val="0750DF7C"/>
    <w:lvl w:ilvl="0" w:tplc="28DA9C7A">
      <w:start w:val="1"/>
      <w:numFmt w:val="bullet"/>
      <w:pStyle w:val="bullital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5974E1F"/>
    <w:multiLevelType w:val="hybridMultilevel"/>
    <w:tmpl w:val="2E18DD2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78F56F9"/>
    <w:multiLevelType w:val="hybridMultilevel"/>
    <w:tmpl w:val="C360CF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A677509"/>
    <w:multiLevelType w:val="hybridMultilevel"/>
    <w:tmpl w:val="57549D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BCF5088"/>
    <w:multiLevelType w:val="hybridMultilevel"/>
    <w:tmpl w:val="69E844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F730832"/>
    <w:multiLevelType w:val="hybridMultilevel"/>
    <w:tmpl w:val="F1DE516A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16C3451"/>
    <w:multiLevelType w:val="hybridMultilevel"/>
    <w:tmpl w:val="86A254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1967B8C"/>
    <w:multiLevelType w:val="hybridMultilevel"/>
    <w:tmpl w:val="0F8E2A42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5581C4F"/>
    <w:multiLevelType w:val="hybridMultilevel"/>
    <w:tmpl w:val="61A8C6FA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56B7FC4"/>
    <w:multiLevelType w:val="hybridMultilevel"/>
    <w:tmpl w:val="E0B2AE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5ED0195"/>
    <w:multiLevelType w:val="hybridMultilevel"/>
    <w:tmpl w:val="DF06AD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8AA1AC8"/>
    <w:multiLevelType w:val="hybridMultilevel"/>
    <w:tmpl w:val="4EE61EF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D4F3F65"/>
    <w:multiLevelType w:val="hybridMultilevel"/>
    <w:tmpl w:val="7096B63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02C0A16"/>
    <w:multiLevelType w:val="hybridMultilevel"/>
    <w:tmpl w:val="0A188BBA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0D72F75"/>
    <w:multiLevelType w:val="hybridMultilevel"/>
    <w:tmpl w:val="9F2A764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1CA177F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47221B59"/>
    <w:multiLevelType w:val="hybridMultilevel"/>
    <w:tmpl w:val="FCCE0878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4ED20532"/>
    <w:multiLevelType w:val="multilevel"/>
    <w:tmpl w:val="142C3702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8" w15:restartNumberingAfterBreak="0">
    <w:nsid w:val="56FD64E8"/>
    <w:multiLevelType w:val="hybridMultilevel"/>
    <w:tmpl w:val="DC5E8A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72C6FA6"/>
    <w:multiLevelType w:val="hybridMultilevel"/>
    <w:tmpl w:val="43F8F156"/>
    <w:lvl w:ilvl="0" w:tplc="F7040C46">
      <w:start w:val="1"/>
      <w:numFmt w:val="bullet"/>
      <w:pStyle w:val="BodyText12ptbullet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D123976"/>
    <w:multiLevelType w:val="hybridMultilevel"/>
    <w:tmpl w:val="443883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E761287"/>
    <w:multiLevelType w:val="multilevel"/>
    <w:tmpl w:val="1FC634A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618F7617"/>
    <w:multiLevelType w:val="hybridMultilevel"/>
    <w:tmpl w:val="F95CE06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1B41112"/>
    <w:multiLevelType w:val="hybridMultilevel"/>
    <w:tmpl w:val="4FEEEFE8"/>
    <w:lvl w:ilvl="0" w:tplc="3F0628D8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84F69EA"/>
    <w:multiLevelType w:val="multilevel"/>
    <w:tmpl w:val="0ABC3C0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5" w15:restartNumberingAfterBreak="0">
    <w:nsid w:val="702A401C"/>
    <w:multiLevelType w:val="hybridMultilevel"/>
    <w:tmpl w:val="87B83612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3B66834"/>
    <w:multiLevelType w:val="hybridMultilevel"/>
    <w:tmpl w:val="9B162A36"/>
    <w:lvl w:ilvl="0" w:tplc="ADFE7F84">
      <w:start w:val="1"/>
      <w:numFmt w:val="decimal"/>
      <w:pStyle w:val="BodyText12ptnumberedlist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C2F6124"/>
    <w:multiLevelType w:val="hybridMultilevel"/>
    <w:tmpl w:val="F4085D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CAE6FC4"/>
    <w:multiLevelType w:val="hybridMultilevel"/>
    <w:tmpl w:val="268C3388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D4E74F6"/>
    <w:multiLevelType w:val="hybridMultilevel"/>
    <w:tmpl w:val="561019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21"/>
  </w:num>
  <w:num w:numId="3">
    <w:abstractNumId w:val="32"/>
  </w:num>
  <w:num w:numId="4">
    <w:abstractNumId w:val="28"/>
  </w:num>
  <w:num w:numId="5">
    <w:abstractNumId w:val="39"/>
  </w:num>
  <w:num w:numId="6">
    <w:abstractNumId w:val="36"/>
  </w:num>
  <w:num w:numId="7">
    <w:abstractNumId w:val="33"/>
  </w:num>
  <w:num w:numId="8">
    <w:abstractNumId w:val="29"/>
  </w:num>
  <w:num w:numId="9">
    <w:abstractNumId w:val="24"/>
  </w:num>
  <w:num w:numId="10">
    <w:abstractNumId w:val="7"/>
  </w:num>
  <w:num w:numId="11">
    <w:abstractNumId w:val="34"/>
  </w:num>
  <w:num w:numId="12">
    <w:abstractNumId w:val="6"/>
  </w:num>
  <w:num w:numId="13">
    <w:abstractNumId w:val="23"/>
  </w:num>
  <w:num w:numId="14">
    <w:abstractNumId w:val="38"/>
  </w:num>
  <w:num w:numId="15">
    <w:abstractNumId w:val="9"/>
  </w:num>
  <w:num w:numId="16">
    <w:abstractNumId w:val="17"/>
  </w:num>
  <w:num w:numId="17">
    <w:abstractNumId w:val="18"/>
  </w:num>
  <w:num w:numId="18">
    <w:abstractNumId w:val="26"/>
  </w:num>
  <w:num w:numId="19">
    <w:abstractNumId w:val="15"/>
  </w:num>
  <w:num w:numId="20">
    <w:abstractNumId w:val="35"/>
  </w:num>
  <w:num w:numId="21">
    <w:abstractNumId w:val="3"/>
  </w:num>
  <w:num w:numId="22">
    <w:abstractNumId w:val="2"/>
  </w:num>
  <w:num w:numId="23">
    <w:abstractNumId w:val="8"/>
  </w:num>
  <w:num w:numId="24">
    <w:abstractNumId w:val="27"/>
  </w:num>
  <w:num w:numId="25">
    <w:abstractNumId w:val="10"/>
  </w:num>
  <w:num w:numId="26">
    <w:abstractNumId w:val="30"/>
  </w:num>
  <w:num w:numId="27">
    <w:abstractNumId w:val="4"/>
  </w:num>
  <w:num w:numId="28">
    <w:abstractNumId w:val="19"/>
  </w:num>
  <w:num w:numId="29">
    <w:abstractNumId w:val="11"/>
  </w:num>
  <w:num w:numId="30">
    <w:abstractNumId w:val="31"/>
  </w:num>
  <w:num w:numId="31">
    <w:abstractNumId w:val="1"/>
  </w:num>
  <w:num w:numId="32">
    <w:abstractNumId w:val="25"/>
  </w:num>
  <w:num w:numId="33">
    <w:abstractNumId w:val="5"/>
  </w:num>
  <w:num w:numId="34">
    <w:abstractNumId w:val="22"/>
  </w:num>
  <w:num w:numId="35">
    <w:abstractNumId w:val="16"/>
  </w:num>
  <w:num w:numId="36">
    <w:abstractNumId w:val="13"/>
  </w:num>
  <w:num w:numId="37">
    <w:abstractNumId w:val="37"/>
  </w:num>
  <w:num w:numId="38">
    <w:abstractNumId w:val="12"/>
  </w:num>
  <w:num w:numId="39">
    <w:abstractNumId w:val="14"/>
  </w:num>
  <w:num w:numId="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709A5"/>
    <w:rsid w:val="00003A42"/>
    <w:rsid w:val="000168A5"/>
    <w:rsid w:val="00022E94"/>
    <w:rsid w:val="00065606"/>
    <w:rsid w:val="00086F4A"/>
    <w:rsid w:val="000A374B"/>
    <w:rsid w:val="000C4752"/>
    <w:rsid w:val="000D0E2D"/>
    <w:rsid w:val="000D3491"/>
    <w:rsid w:val="000D5186"/>
    <w:rsid w:val="000E3FAB"/>
    <w:rsid w:val="00110C38"/>
    <w:rsid w:val="00130F67"/>
    <w:rsid w:val="00145CC5"/>
    <w:rsid w:val="00146F22"/>
    <w:rsid w:val="00160181"/>
    <w:rsid w:val="001740AA"/>
    <w:rsid w:val="001978F3"/>
    <w:rsid w:val="001B3B77"/>
    <w:rsid w:val="001B3E04"/>
    <w:rsid w:val="001B4B1D"/>
    <w:rsid w:val="001D5858"/>
    <w:rsid w:val="001D7D50"/>
    <w:rsid w:val="001F2E3D"/>
    <w:rsid w:val="001F4064"/>
    <w:rsid w:val="001F5D10"/>
    <w:rsid w:val="00214969"/>
    <w:rsid w:val="0022443E"/>
    <w:rsid w:val="002472F0"/>
    <w:rsid w:val="00264C1C"/>
    <w:rsid w:val="002D1F3A"/>
    <w:rsid w:val="00305C44"/>
    <w:rsid w:val="00342247"/>
    <w:rsid w:val="00350535"/>
    <w:rsid w:val="003A07E8"/>
    <w:rsid w:val="003A2624"/>
    <w:rsid w:val="003A6491"/>
    <w:rsid w:val="003D6150"/>
    <w:rsid w:val="00422D71"/>
    <w:rsid w:val="00452178"/>
    <w:rsid w:val="00452EB1"/>
    <w:rsid w:val="00460C2D"/>
    <w:rsid w:val="00471F1C"/>
    <w:rsid w:val="004E6031"/>
    <w:rsid w:val="00500CAF"/>
    <w:rsid w:val="0050571B"/>
    <w:rsid w:val="0051543C"/>
    <w:rsid w:val="00556419"/>
    <w:rsid w:val="00557F92"/>
    <w:rsid w:val="00562EDB"/>
    <w:rsid w:val="005648BB"/>
    <w:rsid w:val="0056754B"/>
    <w:rsid w:val="005709A5"/>
    <w:rsid w:val="00580506"/>
    <w:rsid w:val="005A07E9"/>
    <w:rsid w:val="005A3155"/>
    <w:rsid w:val="005E1BA2"/>
    <w:rsid w:val="0062156F"/>
    <w:rsid w:val="00626109"/>
    <w:rsid w:val="006468A3"/>
    <w:rsid w:val="006475E4"/>
    <w:rsid w:val="00650930"/>
    <w:rsid w:val="006512E6"/>
    <w:rsid w:val="0067076B"/>
    <w:rsid w:val="00683997"/>
    <w:rsid w:val="006925DB"/>
    <w:rsid w:val="006E3B91"/>
    <w:rsid w:val="006F170A"/>
    <w:rsid w:val="0070100E"/>
    <w:rsid w:val="00704D34"/>
    <w:rsid w:val="007115C3"/>
    <w:rsid w:val="0072024D"/>
    <w:rsid w:val="0072593F"/>
    <w:rsid w:val="00755C23"/>
    <w:rsid w:val="00760038"/>
    <w:rsid w:val="0078634C"/>
    <w:rsid w:val="007903D1"/>
    <w:rsid w:val="00795CB5"/>
    <w:rsid w:val="007B6B2E"/>
    <w:rsid w:val="007C3102"/>
    <w:rsid w:val="007C64DF"/>
    <w:rsid w:val="008462FF"/>
    <w:rsid w:val="008974F6"/>
    <w:rsid w:val="008B5D24"/>
    <w:rsid w:val="008D5546"/>
    <w:rsid w:val="008E1257"/>
    <w:rsid w:val="00915153"/>
    <w:rsid w:val="009151C5"/>
    <w:rsid w:val="00990882"/>
    <w:rsid w:val="009A341F"/>
    <w:rsid w:val="009A47F3"/>
    <w:rsid w:val="009B4A23"/>
    <w:rsid w:val="009E0EF1"/>
    <w:rsid w:val="00A000FF"/>
    <w:rsid w:val="00A05C25"/>
    <w:rsid w:val="00A22E01"/>
    <w:rsid w:val="00A240A6"/>
    <w:rsid w:val="00A57AC4"/>
    <w:rsid w:val="00AA10C6"/>
    <w:rsid w:val="00AC270E"/>
    <w:rsid w:val="00B227C0"/>
    <w:rsid w:val="00B326E3"/>
    <w:rsid w:val="00B63392"/>
    <w:rsid w:val="00B8337C"/>
    <w:rsid w:val="00BA1890"/>
    <w:rsid w:val="00BA423A"/>
    <w:rsid w:val="00BB5E9C"/>
    <w:rsid w:val="00BD6258"/>
    <w:rsid w:val="00BE5AB7"/>
    <w:rsid w:val="00BF5B0D"/>
    <w:rsid w:val="00C70EBD"/>
    <w:rsid w:val="00C728FE"/>
    <w:rsid w:val="00C73BC7"/>
    <w:rsid w:val="00C77BDD"/>
    <w:rsid w:val="00C84B50"/>
    <w:rsid w:val="00CA6885"/>
    <w:rsid w:val="00CB22D0"/>
    <w:rsid w:val="00CB2726"/>
    <w:rsid w:val="00CB6003"/>
    <w:rsid w:val="00CF0FF2"/>
    <w:rsid w:val="00D2066F"/>
    <w:rsid w:val="00D21BF3"/>
    <w:rsid w:val="00D24C31"/>
    <w:rsid w:val="00D3350A"/>
    <w:rsid w:val="00D3585F"/>
    <w:rsid w:val="00D52797"/>
    <w:rsid w:val="00D60E00"/>
    <w:rsid w:val="00D80C5A"/>
    <w:rsid w:val="00DA5B09"/>
    <w:rsid w:val="00DB3DD6"/>
    <w:rsid w:val="00DE5D49"/>
    <w:rsid w:val="00DE7664"/>
    <w:rsid w:val="00DE7FAB"/>
    <w:rsid w:val="00E0081D"/>
    <w:rsid w:val="00E03DFC"/>
    <w:rsid w:val="00E16449"/>
    <w:rsid w:val="00E33886"/>
    <w:rsid w:val="00E43EB0"/>
    <w:rsid w:val="00E509F4"/>
    <w:rsid w:val="00E676DB"/>
    <w:rsid w:val="00E71570"/>
    <w:rsid w:val="00E96485"/>
    <w:rsid w:val="00EA1B67"/>
    <w:rsid w:val="00EA6EF2"/>
    <w:rsid w:val="00EB0161"/>
    <w:rsid w:val="00EB188E"/>
    <w:rsid w:val="00EB1E35"/>
    <w:rsid w:val="00EB4104"/>
    <w:rsid w:val="00EC2D6C"/>
    <w:rsid w:val="00ED780D"/>
    <w:rsid w:val="00EE02AF"/>
    <w:rsid w:val="00EE2CBB"/>
    <w:rsid w:val="00EE4042"/>
    <w:rsid w:val="00EE510E"/>
    <w:rsid w:val="00F12E80"/>
    <w:rsid w:val="00F44F89"/>
    <w:rsid w:val="00F66F02"/>
    <w:rsid w:val="00F932BE"/>
    <w:rsid w:val="00F96D7D"/>
    <w:rsid w:val="00FA3F5D"/>
    <w:rsid w:val="00FB465D"/>
    <w:rsid w:val="00FD7C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06A01B60"/>
  <w15:docId w15:val="{DB9314A3-E017-47B9-80F1-A7C1AE8B72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96485"/>
    <w:rPr>
      <w:rFonts w:ascii="Calibri" w:hAnsi="Calibri" w:cs="Calibri"/>
    </w:rPr>
  </w:style>
  <w:style w:type="paragraph" w:styleId="Heading1">
    <w:name w:val="heading 1"/>
    <w:basedOn w:val="Normal"/>
    <w:next w:val="Normal"/>
    <w:link w:val="Heading1Char"/>
    <w:uiPriority w:val="9"/>
    <w:qFormat/>
    <w:rsid w:val="003A07E8"/>
    <w:pPr>
      <w:numPr>
        <w:numId w:val="33"/>
      </w:numPr>
      <w:spacing w:before="240" w:after="0"/>
      <w:ind w:left="720" w:hanging="720"/>
      <w:outlineLvl w:val="0"/>
    </w:pPr>
    <w:rPr>
      <w:rFonts w:asciiTheme="majorHAnsi" w:eastAsia="Calibri" w:hAnsiTheme="majorHAnsi" w:cstheme="majorBidi"/>
      <w:color w:val="008085"/>
      <w:sz w:val="36"/>
      <w:szCs w:val="36"/>
    </w:rPr>
  </w:style>
  <w:style w:type="paragraph" w:styleId="Heading2">
    <w:name w:val="heading 2"/>
    <w:basedOn w:val="Heading1"/>
    <w:next w:val="Normal"/>
    <w:link w:val="Heading2Char"/>
    <w:uiPriority w:val="9"/>
    <w:unhideWhenUsed/>
    <w:qFormat/>
    <w:rsid w:val="003A07E8"/>
    <w:pPr>
      <w:numPr>
        <w:ilvl w:val="1"/>
      </w:numPr>
      <w:ind w:left="720" w:hanging="720"/>
      <w:outlineLvl w:val="1"/>
    </w:pPr>
    <w:rPr>
      <w:color w:val="65757D" w:themeColor="background2" w:themeShade="80"/>
      <w:sz w:val="3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A42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A423A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BA423A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BA423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A423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A423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A423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A423A"/>
    <w:rPr>
      <w:b/>
      <w:bCs/>
      <w:sz w:val="20"/>
      <w:szCs w:val="20"/>
    </w:rPr>
  </w:style>
  <w:style w:type="paragraph" w:customStyle="1" w:styleId="ExhibitTitle">
    <w:name w:val="Exhibit Title"/>
    <w:basedOn w:val="Normal"/>
    <w:rsid w:val="00B227C0"/>
    <w:pPr>
      <w:spacing w:before="200"/>
    </w:pPr>
    <w:rPr>
      <w:b/>
      <w:caps/>
      <w:noProof/>
      <w:color w:val="134163" w:themeColor="accent2" w:themeShade="80"/>
      <w:spacing w:val="20"/>
      <w:kern w:val="8"/>
      <w:sz w:val="17"/>
    </w:rPr>
  </w:style>
  <w:style w:type="paragraph" w:customStyle="1" w:styleId="IEcNormalText">
    <w:name w:val="IEc Normal Text"/>
    <w:basedOn w:val="Normal"/>
    <w:link w:val="IEcNormalTextChar"/>
    <w:uiPriority w:val="99"/>
    <w:rsid w:val="00A22E01"/>
    <w:rPr>
      <w:rFonts w:eastAsia="Times"/>
      <w:sz w:val="24"/>
      <w:szCs w:val="24"/>
    </w:rPr>
  </w:style>
  <w:style w:type="character" w:customStyle="1" w:styleId="IEcNormalTextChar">
    <w:name w:val="IEc Normal Text Char"/>
    <w:link w:val="IEcNormalText"/>
    <w:uiPriority w:val="99"/>
    <w:rsid w:val="00A22E01"/>
    <w:rPr>
      <w:rFonts w:ascii="Calibri" w:eastAsia="Times" w:hAnsi="Calibri" w:cs="Calibri"/>
      <w:sz w:val="24"/>
      <w:szCs w:val="24"/>
    </w:rPr>
  </w:style>
  <w:style w:type="paragraph" w:styleId="NoSpacing">
    <w:name w:val="No Spacing"/>
    <w:link w:val="NoSpacingChar"/>
    <w:uiPriority w:val="1"/>
    <w:qFormat/>
    <w:rsid w:val="000C4752"/>
    <w:pPr>
      <w:spacing w:after="0" w:line="240" w:lineRule="auto"/>
    </w:pPr>
    <w:rPr>
      <w:rFonts w:eastAsiaTheme="minorEastAsia"/>
    </w:rPr>
  </w:style>
  <w:style w:type="character" w:customStyle="1" w:styleId="NoSpacingChar">
    <w:name w:val="No Spacing Char"/>
    <w:basedOn w:val="DefaultParagraphFont"/>
    <w:link w:val="NoSpacing"/>
    <w:uiPriority w:val="1"/>
    <w:rsid w:val="000C4752"/>
    <w:rPr>
      <w:rFonts w:eastAsiaTheme="minorEastAsia"/>
    </w:rPr>
  </w:style>
  <w:style w:type="paragraph" w:styleId="Header">
    <w:name w:val="header"/>
    <w:basedOn w:val="Normal"/>
    <w:link w:val="HeaderChar"/>
    <w:uiPriority w:val="99"/>
    <w:unhideWhenUsed/>
    <w:rsid w:val="00C73BC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73BC7"/>
  </w:style>
  <w:style w:type="paragraph" w:styleId="Footer">
    <w:name w:val="footer"/>
    <w:basedOn w:val="Normal"/>
    <w:link w:val="FooterChar"/>
    <w:uiPriority w:val="99"/>
    <w:unhideWhenUsed/>
    <w:rsid w:val="00C73BC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3BC7"/>
  </w:style>
  <w:style w:type="paragraph" w:styleId="Title">
    <w:name w:val="Title"/>
    <w:basedOn w:val="Normal"/>
    <w:next w:val="Normal"/>
    <w:link w:val="TitleChar"/>
    <w:uiPriority w:val="10"/>
    <w:qFormat/>
    <w:rsid w:val="00C84B50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C84B5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1Char">
    <w:name w:val="Heading 1 Char"/>
    <w:basedOn w:val="DefaultParagraphFont"/>
    <w:link w:val="Heading1"/>
    <w:uiPriority w:val="9"/>
    <w:rsid w:val="003A07E8"/>
    <w:rPr>
      <w:rFonts w:asciiTheme="majorHAnsi" w:eastAsia="Calibri" w:hAnsiTheme="majorHAnsi" w:cstheme="majorBidi"/>
      <w:color w:val="008085"/>
      <w:sz w:val="36"/>
      <w:szCs w:val="36"/>
    </w:rPr>
  </w:style>
  <w:style w:type="character" w:customStyle="1" w:styleId="Heading2Char">
    <w:name w:val="Heading 2 Char"/>
    <w:basedOn w:val="DefaultParagraphFont"/>
    <w:link w:val="Heading2"/>
    <w:uiPriority w:val="9"/>
    <w:rsid w:val="003A07E8"/>
    <w:rPr>
      <w:rFonts w:asciiTheme="majorHAnsi" w:eastAsia="Calibri" w:hAnsiTheme="majorHAnsi" w:cstheme="majorBidi"/>
      <w:color w:val="65757D" w:themeColor="background2" w:themeShade="80"/>
      <w:sz w:val="30"/>
      <w:szCs w:val="36"/>
    </w:rPr>
  </w:style>
  <w:style w:type="paragraph" w:customStyle="1" w:styleId="ChartText">
    <w:name w:val="Chart Text"/>
    <w:basedOn w:val="Normal"/>
    <w:qFormat/>
    <w:rsid w:val="00145CC5"/>
    <w:pPr>
      <w:spacing w:line="240" w:lineRule="auto"/>
    </w:pPr>
    <w:rPr>
      <w:sz w:val="20"/>
      <w:szCs w:val="20"/>
    </w:rPr>
  </w:style>
  <w:style w:type="paragraph" w:customStyle="1" w:styleId="ChartHeader">
    <w:name w:val="Chart Header"/>
    <w:basedOn w:val="Normal"/>
    <w:qFormat/>
    <w:rsid w:val="003A2624"/>
    <w:pPr>
      <w:keepNext/>
      <w:spacing w:before="120" w:after="120" w:line="240" w:lineRule="auto"/>
      <w:jc w:val="center"/>
    </w:pPr>
    <w:rPr>
      <w:rFonts w:asciiTheme="minorHAnsi" w:eastAsia="Times" w:hAnsiTheme="minorHAnsi" w:cs="Times New Roman"/>
      <w:b/>
      <w:caps/>
      <w:color w:val="FFFFFF" w:themeColor="background1"/>
      <w:sz w:val="20"/>
      <w:szCs w:val="20"/>
    </w:rPr>
  </w:style>
  <w:style w:type="paragraph" w:customStyle="1" w:styleId="BodyText12pt">
    <w:name w:val="Body Text 12 pt"/>
    <w:basedOn w:val="Normal"/>
    <w:qFormat/>
    <w:rsid w:val="003A2624"/>
    <w:rPr>
      <w:sz w:val="24"/>
      <w:szCs w:val="24"/>
    </w:rPr>
  </w:style>
  <w:style w:type="paragraph" w:customStyle="1" w:styleId="BodyText12ptnumberedlist">
    <w:name w:val="Body Text 12 pt numbered list"/>
    <w:basedOn w:val="BodyText12pt"/>
    <w:qFormat/>
    <w:rsid w:val="003A2624"/>
    <w:pPr>
      <w:numPr>
        <w:numId w:val="6"/>
      </w:numPr>
      <w:contextualSpacing/>
    </w:pPr>
  </w:style>
  <w:style w:type="paragraph" w:customStyle="1" w:styleId="Heading1-NoNumbers">
    <w:name w:val="Heading 1 - No Numbers"/>
    <w:basedOn w:val="Heading1"/>
    <w:qFormat/>
    <w:rsid w:val="00A22E01"/>
  </w:style>
  <w:style w:type="paragraph" w:customStyle="1" w:styleId="BodyText12ptbulletlist">
    <w:name w:val="Body Text 12 pt bullet list"/>
    <w:basedOn w:val="BodyText12pt"/>
    <w:qFormat/>
    <w:rsid w:val="009E0EF1"/>
    <w:pPr>
      <w:numPr>
        <w:numId w:val="8"/>
      </w:numPr>
    </w:pPr>
  </w:style>
  <w:style w:type="paragraph" w:customStyle="1" w:styleId="GRT">
    <w:name w:val="GRT"/>
    <w:basedOn w:val="Normal"/>
    <w:link w:val="GRTChar"/>
    <w:qFormat/>
    <w:rsid w:val="001F4064"/>
    <w:pPr>
      <w:jc w:val="center"/>
    </w:pPr>
    <w:rPr>
      <w:rFonts w:asciiTheme="minorHAnsi" w:hAnsiTheme="minorHAnsi"/>
      <w:color w:val="008085"/>
      <w:sz w:val="68"/>
      <w:szCs w:val="72"/>
    </w:rPr>
  </w:style>
  <w:style w:type="paragraph" w:customStyle="1" w:styleId="BLT">
    <w:name w:val="BLT"/>
    <w:basedOn w:val="Normal"/>
    <w:link w:val="BLTChar"/>
    <w:qFormat/>
    <w:rsid w:val="001F4064"/>
    <w:pPr>
      <w:jc w:val="center"/>
    </w:pPr>
    <w:rPr>
      <w:sz w:val="60"/>
    </w:rPr>
  </w:style>
  <w:style w:type="character" w:customStyle="1" w:styleId="GRTChar">
    <w:name w:val="GRT Char"/>
    <w:basedOn w:val="DefaultParagraphFont"/>
    <w:link w:val="GRT"/>
    <w:rsid w:val="001F4064"/>
    <w:rPr>
      <w:rFonts w:cs="Calibri"/>
      <w:color w:val="008085"/>
      <w:sz w:val="68"/>
      <w:szCs w:val="72"/>
    </w:rPr>
  </w:style>
  <w:style w:type="paragraph" w:styleId="TOC1">
    <w:name w:val="toc 1"/>
    <w:basedOn w:val="Normal"/>
    <w:next w:val="Normal"/>
    <w:autoRedefine/>
    <w:uiPriority w:val="39"/>
    <w:unhideWhenUsed/>
    <w:rsid w:val="0050571B"/>
    <w:pPr>
      <w:spacing w:after="120"/>
    </w:pPr>
  </w:style>
  <w:style w:type="character" w:customStyle="1" w:styleId="BLTChar">
    <w:name w:val="BLT Char"/>
    <w:basedOn w:val="DefaultParagraphFont"/>
    <w:link w:val="BLT"/>
    <w:rsid w:val="001F4064"/>
    <w:rPr>
      <w:rFonts w:ascii="Calibri" w:hAnsi="Calibri" w:cs="Calibri"/>
      <w:sz w:val="60"/>
    </w:rPr>
  </w:style>
  <w:style w:type="character" w:styleId="Hyperlink">
    <w:name w:val="Hyperlink"/>
    <w:basedOn w:val="DefaultParagraphFont"/>
    <w:uiPriority w:val="99"/>
    <w:unhideWhenUsed/>
    <w:rsid w:val="001D5858"/>
    <w:rPr>
      <w:color w:val="6B9F25" w:themeColor="hyperlink"/>
      <w:u w:val="single"/>
    </w:rPr>
  </w:style>
  <w:style w:type="table" w:styleId="TableGrid">
    <w:name w:val="Table Grid"/>
    <w:basedOn w:val="TableNormal"/>
    <w:uiPriority w:val="59"/>
    <w:rsid w:val="00A22E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A22E01"/>
    <w:pPr>
      <w:spacing w:after="0" w:line="240" w:lineRule="auto"/>
    </w:pPr>
    <w:rPr>
      <w:rFonts w:cs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22E01"/>
    <w:rPr>
      <w:rFonts w:ascii="Calibri" w:hAnsi="Calibri"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A22E01"/>
    <w:rPr>
      <w:vertAlign w:val="superscript"/>
    </w:rPr>
  </w:style>
  <w:style w:type="paragraph" w:customStyle="1" w:styleId="IEcFootnoteText">
    <w:name w:val="IEc Footnote Text"/>
    <w:basedOn w:val="FootnoteText"/>
    <w:rsid w:val="00110C38"/>
    <w:pPr>
      <w:spacing w:after="200" w:line="276" w:lineRule="auto"/>
    </w:pPr>
  </w:style>
  <w:style w:type="paragraph" w:customStyle="1" w:styleId="Italpar">
    <w:name w:val="Italpar"/>
    <w:basedOn w:val="IEcNormalText"/>
    <w:link w:val="ItalparChar"/>
    <w:qFormat/>
    <w:rsid w:val="00A22E01"/>
    <w:rPr>
      <w:rFonts w:eastAsia="Calibri"/>
      <w:i/>
      <w:iCs/>
    </w:rPr>
  </w:style>
  <w:style w:type="paragraph" w:customStyle="1" w:styleId="source">
    <w:name w:val="source"/>
    <w:basedOn w:val="Normal"/>
    <w:link w:val="sourceChar"/>
    <w:qFormat/>
    <w:rsid w:val="00EC2D6C"/>
    <w:pPr>
      <w:spacing w:line="290" w:lineRule="exact"/>
      <w:ind w:firstLine="720"/>
    </w:pPr>
    <w:rPr>
      <w:rFonts w:eastAsia="Calibri" w:cs="Times New Roman"/>
      <w:i/>
      <w:iCs/>
      <w:sz w:val="18"/>
      <w:szCs w:val="18"/>
    </w:rPr>
  </w:style>
  <w:style w:type="character" w:customStyle="1" w:styleId="ItalparChar">
    <w:name w:val="Italpar Char"/>
    <w:basedOn w:val="IEcNormalTextChar"/>
    <w:link w:val="Italpar"/>
    <w:rsid w:val="00A22E01"/>
    <w:rPr>
      <w:rFonts w:ascii="Calibri" w:eastAsia="Calibri" w:hAnsi="Calibri" w:cs="Calibri"/>
      <w:i/>
      <w:iCs/>
      <w:sz w:val="24"/>
      <w:szCs w:val="24"/>
    </w:rPr>
  </w:style>
  <w:style w:type="character" w:customStyle="1" w:styleId="sourceChar">
    <w:name w:val="source Char"/>
    <w:basedOn w:val="DefaultParagraphFont"/>
    <w:link w:val="source"/>
    <w:rsid w:val="00EC2D6C"/>
    <w:rPr>
      <w:rFonts w:ascii="Calibri" w:eastAsia="Calibri" w:hAnsi="Calibri" w:cs="Times New Roman"/>
      <w:i/>
      <w:iCs/>
      <w:sz w:val="18"/>
      <w:szCs w:val="18"/>
    </w:rPr>
  </w:style>
  <w:style w:type="paragraph" w:customStyle="1" w:styleId="indent">
    <w:name w:val="indent"/>
    <w:basedOn w:val="IEcNormalText"/>
    <w:link w:val="indentChar"/>
    <w:qFormat/>
    <w:rsid w:val="00214969"/>
    <w:pPr>
      <w:ind w:left="720"/>
    </w:pPr>
  </w:style>
  <w:style w:type="paragraph" w:customStyle="1" w:styleId="bullital">
    <w:name w:val="bullital"/>
    <w:basedOn w:val="Normal"/>
    <w:link w:val="bullitalChar"/>
    <w:qFormat/>
    <w:rsid w:val="00B227C0"/>
    <w:pPr>
      <w:numPr>
        <w:numId w:val="25"/>
      </w:numPr>
    </w:pPr>
    <w:rPr>
      <w:rFonts w:ascii="Times New Roman" w:eastAsia="Times" w:hAnsi="Times New Roman" w:cs="Times New Roman"/>
      <w:i/>
      <w:iCs/>
      <w:szCs w:val="20"/>
    </w:rPr>
  </w:style>
  <w:style w:type="character" w:customStyle="1" w:styleId="indentChar">
    <w:name w:val="indent Char"/>
    <w:basedOn w:val="IEcNormalTextChar"/>
    <w:link w:val="indent"/>
    <w:rsid w:val="00214969"/>
    <w:rPr>
      <w:rFonts w:ascii="Calibri" w:eastAsia="Times" w:hAnsi="Calibri" w:cs="Calibri"/>
      <w:sz w:val="24"/>
      <w:szCs w:val="24"/>
    </w:rPr>
  </w:style>
  <w:style w:type="paragraph" w:customStyle="1" w:styleId="reference">
    <w:name w:val="reference"/>
    <w:basedOn w:val="Normal"/>
    <w:link w:val="referenceChar"/>
    <w:qFormat/>
    <w:rsid w:val="0050571B"/>
    <w:rPr>
      <w:rFonts w:asciiTheme="minorHAnsi" w:eastAsia="Calibri" w:hAnsiTheme="minorHAnsi" w:cs="Times New Roman"/>
      <w:color w:val="008085"/>
      <w:sz w:val="36"/>
      <w:szCs w:val="36"/>
    </w:rPr>
  </w:style>
  <w:style w:type="character" w:customStyle="1" w:styleId="bullitalChar">
    <w:name w:val="bullital Char"/>
    <w:basedOn w:val="DefaultParagraphFont"/>
    <w:link w:val="bullital"/>
    <w:rsid w:val="00B227C0"/>
    <w:rPr>
      <w:rFonts w:ascii="Times New Roman" w:eastAsia="Times" w:hAnsi="Times New Roman" w:cs="Times New Roman"/>
      <w:i/>
      <w:iCs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50571B"/>
    <w:pPr>
      <w:spacing w:after="120"/>
      <w:ind w:left="360"/>
    </w:pPr>
  </w:style>
  <w:style w:type="character" w:customStyle="1" w:styleId="referenceChar">
    <w:name w:val="reference Char"/>
    <w:basedOn w:val="DefaultParagraphFont"/>
    <w:link w:val="reference"/>
    <w:rsid w:val="0050571B"/>
    <w:rPr>
      <w:rFonts w:eastAsia="Calibri" w:cs="Times New Roman"/>
      <w:color w:val="008085"/>
      <w:sz w:val="36"/>
      <w:szCs w:val="36"/>
    </w:rPr>
  </w:style>
  <w:style w:type="table" w:customStyle="1" w:styleId="TableGrid1">
    <w:name w:val="Table Grid1"/>
    <w:basedOn w:val="TableNormal"/>
    <w:next w:val="TableGrid"/>
    <w:uiPriority w:val="59"/>
    <w:rsid w:val="009B4A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6154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image" Target="media/image2.jp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4.jpeg"/></Relationships>
</file>

<file path=word/theme/theme1.xml><?xml version="1.0" encoding="utf-8"?>
<a:theme xmlns:a="http://schemas.openxmlformats.org/drawingml/2006/main" name="Integral">
  <a:themeElements>
    <a:clrScheme name="Integral">
      <a:dk1>
        <a:sysClr val="windowText" lastClr="000000"/>
      </a:dk1>
      <a:lt1>
        <a:sysClr val="window" lastClr="FFFFFF"/>
      </a:lt1>
      <a:dk2>
        <a:srgbClr val="335B74"/>
      </a:dk2>
      <a:lt2>
        <a:srgbClr val="DFE3E5"/>
      </a:lt2>
      <a:accent1>
        <a:srgbClr val="1CADE4"/>
      </a:accent1>
      <a:accent2>
        <a:srgbClr val="2683C6"/>
      </a:accent2>
      <a:accent3>
        <a:srgbClr val="27CED7"/>
      </a:accent3>
      <a:accent4>
        <a:srgbClr val="42BA97"/>
      </a:accent4>
      <a:accent5>
        <a:srgbClr val="3E8853"/>
      </a:accent5>
      <a:accent6>
        <a:srgbClr val="62A39F"/>
      </a:accent6>
      <a:hlink>
        <a:srgbClr val="6B9F25"/>
      </a:hlink>
      <a:folHlink>
        <a:srgbClr val="B26B02"/>
      </a:folHlink>
    </a:clrScheme>
    <a:fontScheme name="Integral">
      <a:majorFont>
        <a:latin typeface="Tw Cen MT Condensed" panose="020B0606020104020203"/>
        <a:ea typeface=""/>
        <a:cs typeface=""/>
        <a:font script="Grek" typeface="Calibri"/>
        <a:font script="Cyrl" typeface="Calibri"/>
        <a:font script="Jpan" typeface="メイリオ"/>
        <a:font script="Hang" typeface="HY얕은샘물M"/>
        <a:font script="Hans" typeface="华文仿宋"/>
        <a:font script="Hant" typeface="微軟正黑體"/>
        <a:font script="Arab" typeface="Arial"/>
        <a:font script="Hebr" typeface="Levenim MT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Tw Cen MT" panose="020B0602020104020603"/>
        <a:ea typeface=""/>
        <a:cs typeface=""/>
        <a:font script="Grek" typeface="Calibri"/>
        <a:font script="Cyrl" typeface="Calibri"/>
        <a:font script="Jpan" typeface="メイリオ"/>
        <a:font script="Hang" typeface="HY얕은샘물M"/>
        <a:font script="Hans" typeface="华文仿宋"/>
        <a:font script="Hant" typeface="微軟正黑體"/>
        <a:font script="Arab" typeface="Arial"/>
        <a:font script="Hebr" typeface="Levenim MT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Integral">
      <a:fillStyleLst>
        <a:solidFill>
          <a:schemeClr val="phClr"/>
        </a:solidFill>
        <a:gradFill rotWithShape="1">
          <a:gsLst>
            <a:gs pos="0">
              <a:schemeClr val="phClr">
                <a:tint val="83000"/>
                <a:satMod val="100000"/>
                <a:lumMod val="100000"/>
              </a:schemeClr>
            </a:gs>
            <a:gs pos="100000">
              <a:schemeClr val="phClr">
                <a:tint val="61000"/>
                <a:satMod val="150000"/>
                <a:lumMod val="100000"/>
              </a:schemeClr>
            </a:gs>
          </a:gsLst>
          <a:path path="circle">
            <a:fillToRect l="100000" t="100000" r="100000" b="100000"/>
          </a:path>
        </a:gradFill>
        <a:gradFill rotWithShape="1">
          <a:gsLst>
            <a:gs pos="0">
              <a:schemeClr val="phClr">
                <a:tint val="100000"/>
                <a:shade val="85000"/>
                <a:satMod val="100000"/>
                <a:lumMod val="100000"/>
              </a:schemeClr>
            </a:gs>
            <a:gs pos="100000">
              <a:schemeClr val="phClr">
                <a:tint val="90000"/>
                <a:shade val="100000"/>
                <a:satMod val="150000"/>
                <a:lumMod val="100000"/>
              </a:schemeClr>
            </a:gs>
          </a:gsLst>
          <a:path path="circle">
            <a:fillToRect l="100000" t="100000" r="100000" b="100000"/>
          </a:path>
        </a:gradFill>
      </a:fillStyleLst>
      <a:lnStyleLst>
        <a:ln w="9525" cap="flat" cmpd="sng" algn="ctr">
          <a:solidFill>
            <a:schemeClr val="phClr"/>
          </a:solidFill>
          <a:prstDash val="solid"/>
        </a:ln>
        <a:ln w="15875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50800" dist="12700" dir="5400000" algn="ctr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76200" dist="25400" dir="5400000" algn="ctr" rotWithShape="0">
              <a:srgbClr val="000000">
                <a:alpha val="60000"/>
              </a:srgbClr>
            </a:outerShdw>
          </a:effectLst>
          <a:scene3d>
            <a:camera prst="orthographicFront">
              <a:rot lat="0" lon="0" rev="0"/>
            </a:camera>
            <a:lightRig rig="flat" dir="t">
              <a:rot lat="0" lon="0" rev="3600000"/>
            </a:lightRig>
          </a:scene3d>
          <a:sp3d contourW="12700" prstMaterial="flat">
            <a:bevelT w="38100" h="44450" prst="angle"/>
            <a:contourClr>
              <a:schemeClr val="phClr">
                <a:shade val="35000"/>
                <a:satMod val="160000"/>
              </a:schemeClr>
            </a:contourClr>
          </a:sp3d>
        </a:effectStyle>
      </a:effectStyleLst>
      <a:bgFillStyleLst>
        <a:solidFill>
          <a:schemeClr val="phClr"/>
        </a:solidFill>
        <a:solidFill>
          <a:schemeClr val="phClr">
            <a:tint val="95000"/>
            <a:shade val="85000"/>
            <a:satMod val="125000"/>
          </a:schemeClr>
        </a:solidFill>
        <a:blipFill rotWithShape="1">
          <a:blip xmlns:r="http://schemas.openxmlformats.org/officeDocument/2006/relationships" r:embed="rId1">
            <a:duotone>
              <a:schemeClr val="phClr">
                <a:tint val="95000"/>
                <a:shade val="74000"/>
                <a:satMod val="230000"/>
              </a:schemeClr>
              <a:schemeClr val="phClr">
                <a:tint val="92000"/>
                <a:shade val="69000"/>
                <a:satMod val="250000"/>
              </a:schemeClr>
            </a:duotone>
          </a:blip>
          <a:tile tx="0" ty="0" sx="40000" sy="40000" flip="none" algn="tl"/>
        </a:blip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Integral" id="{3577F8C9-A904-41D8-97D2-FD898F53F20E}" vid="{682D6EBE-8D36-4FF2-9DB3-F3D8D7B6715D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A90139-053C-474D-B082-FC89A70258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4</Pages>
  <Words>672</Words>
  <Characters>3834</Characters>
  <Application>Microsoft Office Word</Application>
  <DocSecurity>0</DocSecurity>
  <Lines>31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Alianza Megacities: Solicitud de Datos de Calidad del Aire y Emisiones</vt:lpstr>
      <vt:lpstr>Alianza Megacities: Solicitud de Datos de Calidad del Aire y Emisiones </vt:lpstr>
    </vt:vector>
  </TitlesOfParts>
  <Company/>
  <LinksUpToDate>false</LinksUpToDate>
  <CharactersWithSpaces>4498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Alianza Megacities: Solicitud de Datos de Calidad del Aire y Emisiones</dc:title>
  <dc:subject>Alianza Megacities</dc:subject>
  <dc:creator>EPA</dc:creator>
  <cp:keywords>Alianza Megacities, Emisiones, solicitud de datos, calidad de aire</cp:keywords>
  <cp:lastModifiedBy>Landis, Elizabeth</cp:lastModifiedBy>
  <cp:revision>5</cp:revision>
  <cp:lastPrinted>2019-09-11T13:24:00Z</cp:lastPrinted>
  <dcterms:created xsi:type="dcterms:W3CDTF">2021-01-26T17:17:00Z</dcterms:created>
  <dcterms:modified xsi:type="dcterms:W3CDTF">2021-08-17T17:34:00Z</dcterms:modified>
</cp:coreProperties>
</file>