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footer5.xml" ContentType="application/vnd.openxmlformats-officedocument.wordprocessingml.footer+xml"/>
  <Override PartName="/word/header7.xml" ContentType="application/vnd.openxmlformats-officedocument.wordprocessingml.header+xml"/>
  <Override PartName="/word/footer6.xml" ContentType="application/vnd.openxmlformats-officedocument.wordprocessingml.footer+xml"/>
  <Override PartName="/word/header8.xml" ContentType="application/vnd.openxmlformats-officedocument.wordprocessingml.head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bookmarkStart w:id="0" w:name="_Hlk19185972" w:displacedByCustomXml="next"/>
    <w:sdt>
      <w:sdtPr>
        <w:id w:val="1529682469"/>
        <w:docPartObj>
          <w:docPartGallery w:val="Cover Pages"/>
          <w:docPartUnique/>
        </w:docPartObj>
      </w:sdtPr>
      <w:sdtEndPr/>
      <w:sdtContent>
        <w:p w14:paraId="2544B3FB" w14:textId="3532A8C3" w:rsidR="000C4752" w:rsidRPr="001F4064" w:rsidRDefault="00F44F89" w:rsidP="001F4064">
          <w:r w:rsidRPr="001F4064">
            <w:rPr>
              <w:noProof/>
            </w:rPr>
            <mc:AlternateContent>
              <mc:Choice Requires="wpg">
                <w:drawing>
                  <wp:anchor distT="0" distB="0" distL="114300" distR="114300" simplePos="0" relativeHeight="251658240" behindDoc="0" locked="0" layoutInCell="1" allowOverlap="1" wp14:anchorId="69C56FCB" wp14:editId="712F0425">
                    <wp:simplePos x="0" y="0"/>
                    <wp:positionH relativeFrom="page">
                      <wp:align>left</wp:align>
                    </wp:positionH>
                    <wp:positionV relativeFrom="paragraph">
                      <wp:posOffset>-1315720</wp:posOffset>
                    </wp:positionV>
                    <wp:extent cx="7790688" cy="1492301"/>
                    <wp:effectExtent l="0" t="0" r="1270" b="0"/>
                    <wp:wrapNone/>
                    <wp:docPr id="4" name="Group 4">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Group">
                        <wpg:wgp>
                          <wpg:cNvGrpSpPr/>
                          <wpg:grpSpPr>
                            <a:xfrm>
                              <a:off x="0" y="0"/>
                              <a:ext cx="7790688" cy="1492301"/>
                              <a:chOff x="0" y="0"/>
                              <a:chExt cx="7325067" cy="1215390"/>
                            </a:xfrm>
                          </wpg:grpSpPr>
                          <wps:wsp>
                            <wps:cNvPr id="150" name="Rectangle 51"/>
                            <wps:cNvSpPr/>
                            <wps:spPr>
                              <a:xfrm>
                                <a:off x="0" y="0"/>
                                <a:ext cx="7315200" cy="1129665"/>
                              </a:xfrm>
                              <a:custGeom>
                                <a:avLst/>
                                <a:gdLst>
                                  <a:gd name="connsiteX0" fmla="*/ 0 w 7312660"/>
                                  <a:gd name="connsiteY0" fmla="*/ 0 h 1215390"/>
                                  <a:gd name="connsiteX1" fmla="*/ 7312660 w 7312660"/>
                                  <a:gd name="connsiteY1" fmla="*/ 0 h 1215390"/>
                                  <a:gd name="connsiteX2" fmla="*/ 7312660 w 7312660"/>
                                  <a:gd name="connsiteY2" fmla="*/ 1215390 h 1215390"/>
                                  <a:gd name="connsiteX3" fmla="*/ 0 w 7312660"/>
                                  <a:gd name="connsiteY3" fmla="*/ 1215390 h 1215390"/>
                                  <a:gd name="connsiteX4" fmla="*/ 0 w 7312660"/>
                                  <a:gd name="connsiteY4" fmla="*/ 0 h 1215390"/>
                                  <a:gd name="connsiteX0" fmla="*/ 0 w 7312660"/>
                                  <a:gd name="connsiteY0" fmla="*/ 0 h 1215390"/>
                                  <a:gd name="connsiteX1" fmla="*/ 7312660 w 7312660"/>
                                  <a:gd name="connsiteY1" fmla="*/ 0 h 1215390"/>
                                  <a:gd name="connsiteX2" fmla="*/ 7312660 w 7312660"/>
                                  <a:gd name="connsiteY2" fmla="*/ 1215390 h 1215390"/>
                                  <a:gd name="connsiteX3" fmla="*/ 3667125 w 7312660"/>
                                  <a:gd name="connsiteY3" fmla="*/ 1209675 h 1215390"/>
                                  <a:gd name="connsiteX4" fmla="*/ 0 w 7312660"/>
                                  <a:gd name="connsiteY4" fmla="*/ 1215390 h 1215390"/>
                                  <a:gd name="connsiteX5" fmla="*/ 0 w 7312660"/>
                                  <a:gd name="connsiteY5" fmla="*/ 0 h 1215390"/>
                                  <a:gd name="connsiteX0" fmla="*/ 0 w 7312660"/>
                                  <a:gd name="connsiteY0" fmla="*/ 0 h 1215390"/>
                                  <a:gd name="connsiteX1" fmla="*/ 7312660 w 7312660"/>
                                  <a:gd name="connsiteY1" fmla="*/ 0 h 1215390"/>
                                  <a:gd name="connsiteX2" fmla="*/ 7312660 w 7312660"/>
                                  <a:gd name="connsiteY2" fmla="*/ 1215390 h 1215390"/>
                                  <a:gd name="connsiteX3" fmla="*/ 3619500 w 7312660"/>
                                  <a:gd name="connsiteY3" fmla="*/ 733425 h 1215390"/>
                                  <a:gd name="connsiteX4" fmla="*/ 0 w 7312660"/>
                                  <a:gd name="connsiteY4" fmla="*/ 1215390 h 1215390"/>
                                  <a:gd name="connsiteX5" fmla="*/ 0 w 7312660"/>
                                  <a:gd name="connsiteY5" fmla="*/ 0 h 1215390"/>
                                  <a:gd name="connsiteX0" fmla="*/ 0 w 7312660"/>
                                  <a:gd name="connsiteY0" fmla="*/ 0 h 1215390"/>
                                  <a:gd name="connsiteX1" fmla="*/ 7312660 w 7312660"/>
                                  <a:gd name="connsiteY1" fmla="*/ 0 h 1215390"/>
                                  <a:gd name="connsiteX2" fmla="*/ 7312660 w 7312660"/>
                                  <a:gd name="connsiteY2" fmla="*/ 1129665 h 1215390"/>
                                  <a:gd name="connsiteX3" fmla="*/ 3619500 w 7312660"/>
                                  <a:gd name="connsiteY3" fmla="*/ 733425 h 1215390"/>
                                  <a:gd name="connsiteX4" fmla="*/ 0 w 7312660"/>
                                  <a:gd name="connsiteY4" fmla="*/ 1215390 h 1215390"/>
                                  <a:gd name="connsiteX5" fmla="*/ 0 w 7312660"/>
                                  <a:gd name="connsiteY5" fmla="*/ 0 h 1215390"/>
                                  <a:gd name="connsiteX0" fmla="*/ 9525 w 7322185"/>
                                  <a:gd name="connsiteY0" fmla="*/ 0 h 1129665"/>
                                  <a:gd name="connsiteX1" fmla="*/ 7322185 w 7322185"/>
                                  <a:gd name="connsiteY1" fmla="*/ 0 h 1129665"/>
                                  <a:gd name="connsiteX2" fmla="*/ 7322185 w 7322185"/>
                                  <a:gd name="connsiteY2" fmla="*/ 1129665 h 1129665"/>
                                  <a:gd name="connsiteX3" fmla="*/ 3629025 w 7322185"/>
                                  <a:gd name="connsiteY3" fmla="*/ 733425 h 1129665"/>
                                  <a:gd name="connsiteX4" fmla="*/ 0 w 7322185"/>
                                  <a:gd name="connsiteY4" fmla="*/ 1091565 h 1129665"/>
                                  <a:gd name="connsiteX5" fmla="*/ 9525 w 7322185"/>
                                  <a:gd name="connsiteY5" fmla="*/ 0 h 1129665"/>
                                  <a:gd name="connsiteX0" fmla="*/ 0 w 7312660"/>
                                  <a:gd name="connsiteY0" fmla="*/ 0 h 1129665"/>
                                  <a:gd name="connsiteX1" fmla="*/ 7312660 w 7312660"/>
                                  <a:gd name="connsiteY1" fmla="*/ 0 h 1129665"/>
                                  <a:gd name="connsiteX2" fmla="*/ 7312660 w 7312660"/>
                                  <a:gd name="connsiteY2" fmla="*/ 1129665 h 1129665"/>
                                  <a:gd name="connsiteX3" fmla="*/ 3619500 w 7312660"/>
                                  <a:gd name="connsiteY3" fmla="*/ 733425 h 1129665"/>
                                  <a:gd name="connsiteX4" fmla="*/ 0 w 7312660"/>
                                  <a:gd name="connsiteY4" fmla="*/ 1091565 h 1129665"/>
                                  <a:gd name="connsiteX5" fmla="*/ 0 w 7312660"/>
                                  <a:gd name="connsiteY5" fmla="*/ 0 h 112966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7312660" h="1129665">
                                    <a:moveTo>
                                      <a:pt x="0" y="0"/>
                                    </a:moveTo>
                                    <a:lnTo>
                                      <a:pt x="7312660" y="0"/>
                                    </a:lnTo>
                                    <a:lnTo>
                                      <a:pt x="7312660" y="1129665"/>
                                    </a:lnTo>
                                    <a:lnTo>
                                      <a:pt x="3619500" y="733425"/>
                                    </a:lnTo>
                                    <a:lnTo>
                                      <a:pt x="0" y="1091565"/>
                                    </a:lnTo>
                                    <a:lnTo>
                                      <a:pt x="0" y="0"/>
                                    </a:lnTo>
                                    <a:close/>
                                  </a:path>
                                </a:pathLst>
                              </a:custGeom>
                              <a:solidFill>
                                <a:srgbClr val="00808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1" name="Rectangle 151">
                              <a:extLst>
                                <a:ext uri="{C183D7F6-B498-43B3-948B-1728B52AA6E4}">
                                  <adec:decorative xmlns:adec="http://schemas.microsoft.com/office/drawing/2017/decorative" val="1"/>
                                </a:ext>
                              </a:extLst>
                            </wps:cNvPr>
                            <wps:cNvSpPr/>
                            <wps:spPr>
                              <a:xfrm>
                                <a:off x="9867" y="0"/>
                                <a:ext cx="7315200" cy="1215390"/>
                              </a:xfrm>
                              <a:prstGeom prst="rect">
                                <a:avLst/>
                              </a:prstGeom>
                              <a:blipFill>
                                <a:blip r:embed="rId8"/>
                                <a:stretch>
                                  <a:fillRect r="-7574"/>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xmlns:arto="http://schemas.microsoft.com/office/word/2006/arto">
                <w:pict>
                  <v:group w14:anchorId="7512970B" id="Group 4" o:spid="_x0000_s1026" alt="&quot;&quot;" style="position:absolute;margin-left:0;margin-top:-103.6pt;width:613.45pt;height:117.5pt;z-index:251658240;mso-position-horizontal:left;mso-position-horizontal-relative:page;mso-width-relative:margin;mso-height-relative:margin" coordsize="73250,1215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">
                    <v:shape id="Rectangle 51" o:spid="_x0000_s1027" style="position:absolute;width:73152;height:11296;visibility:visible;mso-wrap-style:square;v-text-anchor:middle" coordsize="7312660,11296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" path="m,l7312660,r,1129665l3619500,733425,,1091565,,xe" fillcolor="#008085" stroked="f" strokeweight="1.25pt">
                      <v:path arrowok="t" o:connecttype="custom" o:connectlocs="0,0;7315200,0;7315200,1129665;3620757,733425;0,1091565;0,0" o:connectangles="0,0,0,0,0,0"/>
                    </v:shape>
                    <v:rect id="Rectangle 151" o:spid="_x0000_s1028" alt="&quot;&quot;" style="position:absolute;left:98;width:73152;height:1215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" stroked="f" strokeweight="1.25pt">
                      <v:fill r:id="rId9" o:title="" recolor="t" rotate="t" type="frame"/>
                    </v:rect>
                    <w10:wrap anchorx="page"/>
                  </v:group>
                </w:pict>
              </mc:Fallback>
            </mc:AlternateContent>
          </w:r>
        </w:p>
        <w:bookmarkEnd w:id="0"/>
        <w:p w14:paraId="224728A9" w14:textId="5C6253C4" w:rsidR="000C4752" w:rsidRPr="001F4064" w:rsidRDefault="000C4752" w:rsidP="001F4064"/>
        <w:p w14:paraId="6A622EFD" w14:textId="637BA1B0" w:rsidR="000C4752" w:rsidRPr="001F4064" w:rsidRDefault="00EB4104" w:rsidP="001F4064">
          <w:r w:rsidRPr="001F4064">
            <w:rPr>
              <w:noProof/>
            </w:rPr>
            <w:drawing>
              <wp:anchor distT="0" distB="0" distL="114300" distR="114300" simplePos="0" relativeHeight="251658241" behindDoc="0" locked="0" layoutInCell="1" allowOverlap="1" wp14:anchorId="128F444E" wp14:editId="5F5E7A45">
                <wp:simplePos x="0" y="0"/>
                <wp:positionH relativeFrom="margin">
                  <wp:align>center</wp:align>
                </wp:positionH>
                <wp:positionV relativeFrom="paragraph">
                  <wp:posOffset>184172</wp:posOffset>
                </wp:positionV>
                <wp:extent cx="2596896" cy="2313432"/>
                <wp:effectExtent l="0" t="0" r="0" b="0"/>
                <wp:wrapNone/>
                <wp:docPr id="13" name="Picture 1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a:extLst>
                            <a:ext uri="{C183D7F6-B498-43B3-948B-1728B52AA6E4}">
                              <adec:decorative xmlns:adec="http://schemas.microsoft.com/office/drawing/2017/decorative" val="1"/>
                            </a:ext>
                          </a:extLst>
                        </pic:cNvPr>
                        <pic:cNvPicPr/>
                      </pic:nvPicPr>
                      <pic:blipFill>
                        <a:blip r:embed="rId10">
                          <a:extLst>
                            <a:ext uri="{28A0092B-C50C-407E-A947-70E740481C1C}">
                              <a14:useLocalDpi xmlns:a14="http://schemas.microsoft.com/office/drawing/2010/main" val="0"/>
                            </a:ext>
                          </a:extLst>
                        </a:blip>
                        <a:stretch>
                          <a:fillRect/>
                        </a:stretch>
                      </pic:blipFill>
                      <pic:spPr>
                        <a:xfrm>
                          <a:off x="0" y="0"/>
                          <a:ext cx="2596896" cy="2313432"/>
                        </a:xfrm>
                        <a:prstGeom prst="rect">
                          <a:avLst/>
                        </a:prstGeom>
                      </pic:spPr>
                    </pic:pic>
                  </a:graphicData>
                </a:graphic>
                <wp14:sizeRelH relativeFrom="page">
                  <wp14:pctWidth>0</wp14:pctWidth>
                </wp14:sizeRelH>
                <wp14:sizeRelV relativeFrom="page">
                  <wp14:pctHeight>0</wp14:pctHeight>
                </wp14:sizeRelV>
              </wp:anchor>
            </w:drawing>
          </w:r>
          <w:bookmarkStart w:id="1" w:name="_Hlk19186076"/>
        </w:p>
        <w:p w14:paraId="5C8CB5EB" w14:textId="38D2DFE1" w:rsidR="000C4752" w:rsidRPr="001F4064" w:rsidRDefault="000C4752" w:rsidP="001F4064"/>
        <w:p w14:paraId="5FE2D347" w14:textId="4378A244" w:rsidR="000C4752" w:rsidRPr="001F4064" w:rsidRDefault="000C4752" w:rsidP="001F4064"/>
        <w:p w14:paraId="1BB8456A" w14:textId="0B8BCEFA" w:rsidR="000C4752" w:rsidRPr="001F4064" w:rsidRDefault="000C4752" w:rsidP="001F4064"/>
        <w:p w14:paraId="7CC7BDEA" w14:textId="2319F0AC" w:rsidR="000C4752" w:rsidRPr="001F4064" w:rsidRDefault="000C4752" w:rsidP="001F4064"/>
        <w:p w14:paraId="07BD61FE" w14:textId="77777777" w:rsidR="00EB4104" w:rsidRPr="001F4064" w:rsidRDefault="00EB4104" w:rsidP="001F4064"/>
        <w:p w14:paraId="475C55C2" w14:textId="77777777" w:rsidR="00EB4104" w:rsidRPr="001F4064" w:rsidRDefault="00EB4104" w:rsidP="001F4064">
          <w:bookmarkStart w:id="2" w:name="_Hlk19186123"/>
        </w:p>
        <w:p w14:paraId="295AA309" w14:textId="77777777" w:rsidR="00F87A35" w:rsidRDefault="00F87A35" w:rsidP="001F4064">
          <w:pPr>
            <w:pStyle w:val="GRT"/>
          </w:pPr>
        </w:p>
        <w:p w14:paraId="06812071" w14:textId="11CE1079" w:rsidR="000C4752" w:rsidRPr="001F4064" w:rsidRDefault="00EB4104" w:rsidP="001F4064">
          <w:pPr>
            <w:pStyle w:val="GRT"/>
          </w:pPr>
          <w:r w:rsidRPr="001F4064">
            <w:t>MEGACITIES PARTNERSHIP</w:t>
          </w:r>
        </w:p>
        <w:p w14:paraId="22C645AD" w14:textId="6D186D33" w:rsidR="000C4752" w:rsidRPr="002F42EA" w:rsidRDefault="00A70A54" w:rsidP="001F4064">
          <w:pPr>
            <w:pStyle w:val="BLT"/>
          </w:pPr>
          <w:r w:rsidRPr="002F42EA">
            <w:t>Integrated</w:t>
          </w:r>
          <w:r w:rsidR="0092614F" w:rsidRPr="002F42EA">
            <w:t xml:space="preserve"> </w:t>
          </w:r>
          <w:r w:rsidR="00832639" w:rsidRPr="002F42EA">
            <w:t>Air Quality</w:t>
          </w:r>
          <w:r w:rsidR="00146A43" w:rsidRPr="002F42EA">
            <w:t xml:space="preserve"> and Climate</w:t>
          </w:r>
          <w:r w:rsidR="002D5E66" w:rsidRPr="002F42EA">
            <w:t xml:space="preserve"> </w:t>
          </w:r>
          <w:r w:rsidR="00832639" w:rsidRPr="002F42EA">
            <w:t>Management Plan</w:t>
          </w:r>
          <w:r w:rsidR="00E01B91">
            <w:t xml:space="preserve"> (AQ</w:t>
          </w:r>
          <w:r w:rsidR="00692F38">
            <w:t xml:space="preserve">CMP) </w:t>
          </w:r>
          <w:r w:rsidR="0026146D" w:rsidRPr="002F42EA">
            <w:t>Template</w:t>
          </w:r>
          <w:r w:rsidR="005819F8">
            <w:rPr>
              <w:rStyle w:val="FootnoteReference"/>
            </w:rPr>
            <w:footnoteReference w:id="2"/>
          </w:r>
        </w:p>
        <w:p w14:paraId="36E11FA2" w14:textId="043C0031" w:rsidR="000C4752" w:rsidRPr="001F4064" w:rsidRDefault="00C1170A" w:rsidP="001F4064">
          <w:pPr>
            <w:jc w:val="center"/>
            <w:rPr>
              <w:color w:val="65757D" w:themeColor="background2" w:themeShade="80"/>
              <w:sz w:val="34"/>
              <w:szCs w:val="34"/>
            </w:rPr>
          </w:pPr>
          <w:r>
            <w:rPr>
              <w:color w:val="65757D" w:themeColor="background2" w:themeShade="80"/>
              <w:sz w:val="34"/>
              <w:szCs w:val="34"/>
            </w:rPr>
            <w:t>March</w:t>
          </w:r>
          <w:r w:rsidR="00B37A6C" w:rsidRPr="14C9D43D">
            <w:rPr>
              <w:color w:val="65757D" w:themeColor="background2" w:themeShade="80"/>
              <w:sz w:val="34"/>
              <w:szCs w:val="34"/>
            </w:rPr>
            <w:t xml:space="preserve"> </w:t>
          </w:r>
          <w:r w:rsidR="558D3671" w:rsidRPr="14C9D43D">
            <w:rPr>
              <w:color w:val="65757D" w:themeColor="background2" w:themeShade="80"/>
              <w:sz w:val="34"/>
              <w:szCs w:val="34"/>
            </w:rPr>
            <w:t>202</w:t>
          </w:r>
          <w:r w:rsidR="000E1332">
            <w:rPr>
              <w:color w:val="65757D" w:themeColor="background2" w:themeShade="80"/>
              <w:sz w:val="34"/>
              <w:szCs w:val="34"/>
            </w:rPr>
            <w:t>3</w:t>
          </w:r>
        </w:p>
        <w:bookmarkEnd w:id="1"/>
        <w:bookmarkEnd w:id="2"/>
        <w:p w14:paraId="64142579" w14:textId="77777777" w:rsidR="000C4752" w:rsidRPr="001F4064" w:rsidRDefault="000C4752" w:rsidP="001F4064"/>
        <w:p w14:paraId="225B9B14" w14:textId="77777777" w:rsidR="00A22E01" w:rsidRDefault="00A22E01" w:rsidP="001F4064">
          <w:pPr>
            <w:sectPr w:rsidR="00A22E01" w:rsidSect="00145032">
              <w:footerReference w:type="default" r:id="rId11"/>
              <w:pgSz w:w="12240" w:h="15840" w:code="1"/>
              <w:pgMar w:top="2074" w:right="1440" w:bottom="1440" w:left="1440" w:header="720" w:footer="720" w:gutter="0"/>
              <w:pgNumType w:fmt="lowerRoman" w:start="1"/>
              <w:cols w:space="720"/>
              <w:docGrid w:linePitch="360"/>
            </w:sectPr>
          </w:pPr>
        </w:p>
        <w:p w14:paraId="3C6DE6B4" w14:textId="15162ADE" w:rsidR="003D6150" w:rsidRPr="0050571B" w:rsidRDefault="00A22E01" w:rsidP="003A07E8">
          <w:pPr>
            <w:rPr>
              <w:rFonts w:asciiTheme="minorHAnsi" w:hAnsiTheme="minorHAnsi"/>
              <w:color w:val="008085"/>
              <w:sz w:val="36"/>
              <w:szCs w:val="36"/>
            </w:rPr>
          </w:pPr>
          <w:r w:rsidRPr="0050571B">
            <w:rPr>
              <w:rFonts w:asciiTheme="minorHAnsi" w:hAnsiTheme="minorHAnsi"/>
              <w:color w:val="008085"/>
              <w:sz w:val="36"/>
              <w:szCs w:val="36"/>
            </w:rPr>
            <w:lastRenderedPageBreak/>
            <w:t>Table of Contents</w:t>
          </w:r>
        </w:p>
        <w:p w14:paraId="23BDB56F" w14:textId="66F5C52A" w:rsidR="002628AF" w:rsidRDefault="00B75993">
          <w:pPr>
            <w:pStyle w:val="TOC1"/>
            <w:rPr>
              <w:rFonts w:asciiTheme="minorHAnsi" w:eastAsiaTheme="minorEastAsia" w:hAnsiTheme="minorHAnsi" w:cstheme="minorBidi"/>
              <w:noProof/>
            </w:rPr>
          </w:pPr>
          <w:r>
            <w:fldChar w:fldCharType="begin"/>
          </w:r>
          <w:r>
            <w:instrText xml:space="preserve"> TOC \o "1-3" \h \z \u </w:instrText>
          </w:r>
          <w:r>
            <w:fldChar w:fldCharType="separate"/>
          </w:r>
          <w:hyperlink w:anchor="_Toc124432007" w:history="1">
            <w:r w:rsidR="002628AF" w:rsidRPr="003C20B7">
              <w:rPr>
                <w:rStyle w:val="Hyperlink"/>
                <w:noProof/>
              </w:rPr>
              <w:t>Executive Summary</w:t>
            </w:r>
            <w:r w:rsidR="002628AF">
              <w:rPr>
                <w:noProof/>
                <w:webHidden/>
              </w:rPr>
              <w:tab/>
            </w:r>
            <w:r w:rsidR="002628AF">
              <w:rPr>
                <w:noProof/>
                <w:webHidden/>
              </w:rPr>
              <w:fldChar w:fldCharType="begin"/>
            </w:r>
            <w:r w:rsidR="002628AF">
              <w:rPr>
                <w:noProof/>
                <w:webHidden/>
              </w:rPr>
              <w:instrText xml:space="preserve"> PAGEREF _Toc124432007 \h </w:instrText>
            </w:r>
            <w:r w:rsidR="002628AF">
              <w:rPr>
                <w:noProof/>
                <w:webHidden/>
              </w:rPr>
            </w:r>
            <w:r w:rsidR="002628AF">
              <w:rPr>
                <w:noProof/>
                <w:webHidden/>
              </w:rPr>
              <w:fldChar w:fldCharType="separate"/>
            </w:r>
            <w:r w:rsidR="002628AF">
              <w:rPr>
                <w:noProof/>
                <w:webHidden/>
              </w:rPr>
              <w:t>1</w:t>
            </w:r>
            <w:r w:rsidR="002628AF">
              <w:rPr>
                <w:noProof/>
                <w:webHidden/>
              </w:rPr>
              <w:fldChar w:fldCharType="end"/>
            </w:r>
          </w:hyperlink>
        </w:p>
        <w:p w14:paraId="3FE633F3" w14:textId="1F16CBD9" w:rsidR="002628AF" w:rsidRDefault="00433266">
          <w:pPr>
            <w:pStyle w:val="TOC1"/>
            <w:rPr>
              <w:rFonts w:asciiTheme="minorHAnsi" w:eastAsiaTheme="minorEastAsia" w:hAnsiTheme="minorHAnsi" w:cstheme="minorBidi"/>
              <w:noProof/>
            </w:rPr>
          </w:pPr>
          <w:hyperlink w:anchor="_Toc124432008" w:history="1">
            <w:r w:rsidR="002628AF" w:rsidRPr="003C20B7">
              <w:rPr>
                <w:rStyle w:val="Hyperlink"/>
                <w:noProof/>
              </w:rPr>
              <w:t>1.</w:t>
            </w:r>
            <w:r w:rsidR="002628AF">
              <w:rPr>
                <w:rFonts w:asciiTheme="minorHAnsi" w:eastAsiaTheme="minorEastAsia" w:hAnsiTheme="minorHAnsi" w:cstheme="minorBidi"/>
                <w:noProof/>
              </w:rPr>
              <w:tab/>
            </w:r>
            <w:r w:rsidR="002628AF" w:rsidRPr="003C20B7">
              <w:rPr>
                <w:rStyle w:val="Hyperlink"/>
                <w:noProof/>
              </w:rPr>
              <w:t>Introduction</w:t>
            </w:r>
            <w:r w:rsidR="002628AF">
              <w:rPr>
                <w:noProof/>
                <w:webHidden/>
              </w:rPr>
              <w:tab/>
            </w:r>
            <w:r w:rsidR="002628AF">
              <w:rPr>
                <w:noProof/>
                <w:webHidden/>
              </w:rPr>
              <w:fldChar w:fldCharType="begin"/>
            </w:r>
            <w:r w:rsidR="002628AF">
              <w:rPr>
                <w:noProof/>
                <w:webHidden/>
              </w:rPr>
              <w:instrText xml:space="preserve"> PAGEREF _Toc124432008 \h </w:instrText>
            </w:r>
            <w:r w:rsidR="002628AF">
              <w:rPr>
                <w:noProof/>
                <w:webHidden/>
              </w:rPr>
            </w:r>
            <w:r w:rsidR="002628AF">
              <w:rPr>
                <w:noProof/>
                <w:webHidden/>
              </w:rPr>
              <w:fldChar w:fldCharType="separate"/>
            </w:r>
            <w:r w:rsidR="002628AF">
              <w:rPr>
                <w:noProof/>
                <w:webHidden/>
              </w:rPr>
              <w:t>3</w:t>
            </w:r>
            <w:r w:rsidR="002628AF">
              <w:rPr>
                <w:noProof/>
                <w:webHidden/>
              </w:rPr>
              <w:fldChar w:fldCharType="end"/>
            </w:r>
          </w:hyperlink>
        </w:p>
        <w:p w14:paraId="7D63B5D5" w14:textId="533B7906" w:rsidR="002628AF" w:rsidRDefault="00433266">
          <w:pPr>
            <w:pStyle w:val="TOC1"/>
            <w:rPr>
              <w:rFonts w:asciiTheme="minorHAnsi" w:eastAsiaTheme="minorEastAsia" w:hAnsiTheme="minorHAnsi" w:cstheme="minorBidi"/>
              <w:noProof/>
            </w:rPr>
          </w:pPr>
          <w:hyperlink w:anchor="_Toc124432009" w:history="1">
            <w:r w:rsidR="002628AF" w:rsidRPr="003C20B7">
              <w:rPr>
                <w:rStyle w:val="Hyperlink"/>
                <w:noProof/>
              </w:rPr>
              <w:t>2.</w:t>
            </w:r>
            <w:r w:rsidR="002628AF">
              <w:rPr>
                <w:rFonts w:asciiTheme="minorHAnsi" w:eastAsiaTheme="minorEastAsia" w:hAnsiTheme="minorHAnsi" w:cstheme="minorBidi"/>
                <w:noProof/>
              </w:rPr>
              <w:tab/>
            </w:r>
            <w:r w:rsidR="002628AF" w:rsidRPr="003C20B7">
              <w:rPr>
                <w:rStyle w:val="Hyperlink"/>
                <w:noProof/>
              </w:rPr>
              <w:t>Air Quality and Climate Management Plan (AQCMP) Development Process</w:t>
            </w:r>
            <w:r w:rsidR="002628AF">
              <w:rPr>
                <w:noProof/>
                <w:webHidden/>
              </w:rPr>
              <w:tab/>
            </w:r>
            <w:r w:rsidR="002628AF">
              <w:rPr>
                <w:noProof/>
                <w:webHidden/>
              </w:rPr>
              <w:fldChar w:fldCharType="begin"/>
            </w:r>
            <w:r w:rsidR="002628AF">
              <w:rPr>
                <w:noProof/>
                <w:webHidden/>
              </w:rPr>
              <w:instrText xml:space="preserve"> PAGEREF _Toc124432009 \h </w:instrText>
            </w:r>
            <w:r w:rsidR="002628AF">
              <w:rPr>
                <w:noProof/>
                <w:webHidden/>
              </w:rPr>
            </w:r>
            <w:r w:rsidR="002628AF">
              <w:rPr>
                <w:noProof/>
                <w:webHidden/>
              </w:rPr>
              <w:fldChar w:fldCharType="separate"/>
            </w:r>
            <w:r w:rsidR="002628AF">
              <w:rPr>
                <w:noProof/>
                <w:webHidden/>
              </w:rPr>
              <w:t>6</w:t>
            </w:r>
            <w:r w:rsidR="002628AF">
              <w:rPr>
                <w:noProof/>
                <w:webHidden/>
              </w:rPr>
              <w:fldChar w:fldCharType="end"/>
            </w:r>
          </w:hyperlink>
        </w:p>
        <w:p w14:paraId="7543B44C" w14:textId="666D064E" w:rsidR="002628AF" w:rsidRDefault="00433266">
          <w:pPr>
            <w:pStyle w:val="TOC2"/>
            <w:tabs>
              <w:tab w:val="left" w:pos="1100"/>
              <w:tab w:val="right" w:leader="dot" w:pos="9350"/>
            </w:tabs>
            <w:rPr>
              <w:rFonts w:asciiTheme="minorHAnsi" w:eastAsiaTheme="minorEastAsia" w:hAnsiTheme="minorHAnsi" w:cstheme="minorBidi"/>
              <w:noProof/>
            </w:rPr>
          </w:pPr>
          <w:hyperlink w:anchor="_Toc124432010" w:history="1">
            <w:r w:rsidR="002628AF" w:rsidRPr="003C20B7">
              <w:rPr>
                <w:rStyle w:val="Hyperlink"/>
                <w:noProof/>
              </w:rPr>
              <w:t>2.1.</w:t>
            </w:r>
            <w:r w:rsidR="002628AF">
              <w:rPr>
                <w:rFonts w:asciiTheme="minorHAnsi" w:eastAsiaTheme="minorEastAsia" w:hAnsiTheme="minorHAnsi" w:cstheme="minorBidi"/>
                <w:noProof/>
              </w:rPr>
              <w:tab/>
            </w:r>
            <w:r w:rsidR="002628AF" w:rsidRPr="003C20B7">
              <w:rPr>
                <w:rStyle w:val="Hyperlink"/>
                <w:noProof/>
              </w:rPr>
              <w:t>Stakeholder Engagement in the AQCMP Development Process</w:t>
            </w:r>
            <w:r w:rsidR="002628AF">
              <w:rPr>
                <w:noProof/>
                <w:webHidden/>
              </w:rPr>
              <w:tab/>
            </w:r>
            <w:r w:rsidR="002628AF">
              <w:rPr>
                <w:noProof/>
                <w:webHidden/>
              </w:rPr>
              <w:fldChar w:fldCharType="begin"/>
            </w:r>
            <w:r w:rsidR="002628AF">
              <w:rPr>
                <w:noProof/>
                <w:webHidden/>
              </w:rPr>
              <w:instrText xml:space="preserve"> PAGEREF _Toc124432010 \h </w:instrText>
            </w:r>
            <w:r w:rsidR="002628AF">
              <w:rPr>
                <w:noProof/>
                <w:webHidden/>
              </w:rPr>
            </w:r>
            <w:r w:rsidR="002628AF">
              <w:rPr>
                <w:noProof/>
                <w:webHidden/>
              </w:rPr>
              <w:fldChar w:fldCharType="separate"/>
            </w:r>
            <w:r w:rsidR="002628AF">
              <w:rPr>
                <w:noProof/>
                <w:webHidden/>
              </w:rPr>
              <w:t>6</w:t>
            </w:r>
            <w:r w:rsidR="002628AF">
              <w:rPr>
                <w:noProof/>
                <w:webHidden/>
              </w:rPr>
              <w:fldChar w:fldCharType="end"/>
            </w:r>
          </w:hyperlink>
        </w:p>
        <w:p w14:paraId="4168B4A1" w14:textId="7419C1C0" w:rsidR="002628AF" w:rsidRDefault="00433266">
          <w:pPr>
            <w:pStyle w:val="TOC2"/>
            <w:tabs>
              <w:tab w:val="left" w:pos="1100"/>
              <w:tab w:val="right" w:leader="dot" w:pos="9350"/>
            </w:tabs>
            <w:rPr>
              <w:rFonts w:asciiTheme="minorHAnsi" w:eastAsiaTheme="minorEastAsia" w:hAnsiTheme="minorHAnsi" w:cstheme="minorBidi"/>
              <w:noProof/>
            </w:rPr>
          </w:pPr>
          <w:hyperlink w:anchor="_Toc124432011" w:history="1">
            <w:r w:rsidR="002628AF" w:rsidRPr="003C20B7">
              <w:rPr>
                <w:rStyle w:val="Hyperlink"/>
                <w:noProof/>
              </w:rPr>
              <w:t>2.2.</w:t>
            </w:r>
            <w:r w:rsidR="002628AF">
              <w:rPr>
                <w:rFonts w:asciiTheme="minorHAnsi" w:eastAsiaTheme="minorEastAsia" w:hAnsiTheme="minorHAnsi" w:cstheme="minorBidi"/>
                <w:noProof/>
              </w:rPr>
              <w:tab/>
            </w:r>
            <w:r w:rsidR="002628AF" w:rsidRPr="003C20B7">
              <w:rPr>
                <w:rStyle w:val="Hyperlink"/>
                <w:noProof/>
              </w:rPr>
              <w:t>Current Air Quality Monitoring Network, Emissions Inventory, and other Data Sources</w:t>
            </w:r>
            <w:r w:rsidR="002628AF">
              <w:rPr>
                <w:noProof/>
                <w:webHidden/>
              </w:rPr>
              <w:tab/>
            </w:r>
            <w:r w:rsidR="002628AF">
              <w:rPr>
                <w:noProof/>
                <w:webHidden/>
              </w:rPr>
              <w:fldChar w:fldCharType="begin"/>
            </w:r>
            <w:r w:rsidR="002628AF">
              <w:rPr>
                <w:noProof/>
                <w:webHidden/>
              </w:rPr>
              <w:instrText xml:space="preserve"> PAGEREF _Toc124432011 \h </w:instrText>
            </w:r>
            <w:r w:rsidR="002628AF">
              <w:rPr>
                <w:noProof/>
                <w:webHidden/>
              </w:rPr>
            </w:r>
            <w:r w:rsidR="002628AF">
              <w:rPr>
                <w:noProof/>
                <w:webHidden/>
              </w:rPr>
              <w:fldChar w:fldCharType="separate"/>
            </w:r>
            <w:r w:rsidR="002628AF">
              <w:rPr>
                <w:noProof/>
                <w:webHidden/>
              </w:rPr>
              <w:t>7</w:t>
            </w:r>
            <w:r w:rsidR="002628AF">
              <w:rPr>
                <w:noProof/>
                <w:webHidden/>
              </w:rPr>
              <w:fldChar w:fldCharType="end"/>
            </w:r>
          </w:hyperlink>
        </w:p>
        <w:p w14:paraId="68E6696A" w14:textId="12328140" w:rsidR="002628AF" w:rsidRDefault="00433266">
          <w:pPr>
            <w:pStyle w:val="TOC2"/>
            <w:tabs>
              <w:tab w:val="left" w:pos="1100"/>
              <w:tab w:val="right" w:leader="dot" w:pos="9350"/>
            </w:tabs>
            <w:rPr>
              <w:rFonts w:asciiTheme="minorHAnsi" w:eastAsiaTheme="minorEastAsia" w:hAnsiTheme="minorHAnsi" w:cstheme="minorBidi"/>
              <w:noProof/>
            </w:rPr>
          </w:pPr>
          <w:hyperlink w:anchor="_Toc124432012" w:history="1">
            <w:r w:rsidR="002628AF" w:rsidRPr="003C20B7">
              <w:rPr>
                <w:rStyle w:val="Hyperlink"/>
                <w:noProof/>
              </w:rPr>
              <w:t>2.3.</w:t>
            </w:r>
            <w:r w:rsidR="002628AF">
              <w:rPr>
                <w:rFonts w:asciiTheme="minorHAnsi" w:eastAsiaTheme="minorEastAsia" w:hAnsiTheme="minorHAnsi" w:cstheme="minorBidi"/>
                <w:noProof/>
              </w:rPr>
              <w:tab/>
            </w:r>
            <w:r w:rsidR="002628AF" w:rsidRPr="003C20B7">
              <w:rPr>
                <w:rStyle w:val="Hyperlink"/>
                <w:noProof/>
              </w:rPr>
              <w:t>AQCMP Development: Analytic Steps</w:t>
            </w:r>
            <w:r w:rsidR="002628AF">
              <w:rPr>
                <w:noProof/>
                <w:webHidden/>
              </w:rPr>
              <w:tab/>
            </w:r>
            <w:r w:rsidR="002628AF">
              <w:rPr>
                <w:noProof/>
                <w:webHidden/>
              </w:rPr>
              <w:fldChar w:fldCharType="begin"/>
            </w:r>
            <w:r w:rsidR="002628AF">
              <w:rPr>
                <w:noProof/>
                <w:webHidden/>
              </w:rPr>
              <w:instrText xml:space="preserve"> PAGEREF _Toc124432012 \h </w:instrText>
            </w:r>
            <w:r w:rsidR="002628AF">
              <w:rPr>
                <w:noProof/>
                <w:webHidden/>
              </w:rPr>
            </w:r>
            <w:r w:rsidR="002628AF">
              <w:rPr>
                <w:noProof/>
                <w:webHidden/>
              </w:rPr>
              <w:fldChar w:fldCharType="separate"/>
            </w:r>
            <w:r w:rsidR="002628AF">
              <w:rPr>
                <w:noProof/>
                <w:webHidden/>
              </w:rPr>
              <w:t>7</w:t>
            </w:r>
            <w:r w:rsidR="002628AF">
              <w:rPr>
                <w:noProof/>
                <w:webHidden/>
              </w:rPr>
              <w:fldChar w:fldCharType="end"/>
            </w:r>
          </w:hyperlink>
        </w:p>
        <w:p w14:paraId="6A66FB0C" w14:textId="10FF0D93" w:rsidR="002628AF" w:rsidRDefault="00433266">
          <w:pPr>
            <w:pStyle w:val="TOC1"/>
            <w:rPr>
              <w:rFonts w:asciiTheme="minorHAnsi" w:eastAsiaTheme="minorEastAsia" w:hAnsiTheme="minorHAnsi" w:cstheme="minorBidi"/>
              <w:noProof/>
            </w:rPr>
          </w:pPr>
          <w:hyperlink w:anchor="_Toc124432013" w:history="1">
            <w:r w:rsidR="002628AF" w:rsidRPr="003C20B7">
              <w:rPr>
                <w:rStyle w:val="Hyperlink"/>
                <w:noProof/>
              </w:rPr>
              <w:t>3.</w:t>
            </w:r>
            <w:r w:rsidR="002628AF">
              <w:rPr>
                <w:rFonts w:asciiTheme="minorHAnsi" w:eastAsiaTheme="minorEastAsia" w:hAnsiTheme="minorHAnsi" w:cstheme="minorBidi"/>
                <w:noProof/>
              </w:rPr>
              <w:tab/>
            </w:r>
            <w:r w:rsidR="002628AF" w:rsidRPr="003C20B7">
              <w:rPr>
                <w:rStyle w:val="Hyperlink"/>
                <w:noProof/>
              </w:rPr>
              <w:t>Summary of the Air Quality and Emissions Baseline Characterization</w:t>
            </w:r>
            <w:r w:rsidR="002628AF">
              <w:rPr>
                <w:noProof/>
                <w:webHidden/>
              </w:rPr>
              <w:tab/>
            </w:r>
            <w:r w:rsidR="002628AF">
              <w:rPr>
                <w:noProof/>
                <w:webHidden/>
              </w:rPr>
              <w:fldChar w:fldCharType="begin"/>
            </w:r>
            <w:r w:rsidR="002628AF">
              <w:rPr>
                <w:noProof/>
                <w:webHidden/>
              </w:rPr>
              <w:instrText xml:space="preserve"> PAGEREF _Toc124432013 \h </w:instrText>
            </w:r>
            <w:r w:rsidR="002628AF">
              <w:rPr>
                <w:noProof/>
                <w:webHidden/>
              </w:rPr>
            </w:r>
            <w:r w:rsidR="002628AF">
              <w:rPr>
                <w:noProof/>
                <w:webHidden/>
              </w:rPr>
              <w:fldChar w:fldCharType="separate"/>
            </w:r>
            <w:r w:rsidR="002628AF">
              <w:rPr>
                <w:noProof/>
                <w:webHidden/>
              </w:rPr>
              <w:t>8</w:t>
            </w:r>
            <w:r w:rsidR="002628AF">
              <w:rPr>
                <w:noProof/>
                <w:webHidden/>
              </w:rPr>
              <w:fldChar w:fldCharType="end"/>
            </w:r>
          </w:hyperlink>
        </w:p>
        <w:p w14:paraId="0BB9D8A6" w14:textId="10357CC7" w:rsidR="002628AF" w:rsidRDefault="00433266">
          <w:pPr>
            <w:pStyle w:val="TOC2"/>
            <w:tabs>
              <w:tab w:val="left" w:pos="1100"/>
              <w:tab w:val="right" w:leader="dot" w:pos="9350"/>
            </w:tabs>
            <w:rPr>
              <w:rFonts w:asciiTheme="minorHAnsi" w:eastAsiaTheme="minorEastAsia" w:hAnsiTheme="minorHAnsi" w:cstheme="minorBidi"/>
              <w:noProof/>
            </w:rPr>
          </w:pPr>
          <w:hyperlink w:anchor="_Toc124432014" w:history="1">
            <w:r w:rsidR="002628AF" w:rsidRPr="003C20B7">
              <w:rPr>
                <w:rStyle w:val="Hyperlink"/>
                <w:noProof/>
              </w:rPr>
              <w:t>3.1.</w:t>
            </w:r>
            <w:r w:rsidR="002628AF">
              <w:rPr>
                <w:rFonts w:asciiTheme="minorHAnsi" w:eastAsiaTheme="minorEastAsia" w:hAnsiTheme="minorHAnsi" w:cstheme="minorBidi"/>
                <w:noProof/>
              </w:rPr>
              <w:tab/>
            </w:r>
            <w:r w:rsidR="002628AF" w:rsidRPr="003C20B7">
              <w:rPr>
                <w:rStyle w:val="Hyperlink"/>
                <w:noProof/>
              </w:rPr>
              <w:t>Baseline Emissions and Atmospheric Conditions</w:t>
            </w:r>
            <w:r w:rsidR="002628AF">
              <w:rPr>
                <w:noProof/>
                <w:webHidden/>
              </w:rPr>
              <w:tab/>
            </w:r>
            <w:r w:rsidR="002628AF">
              <w:rPr>
                <w:noProof/>
                <w:webHidden/>
              </w:rPr>
              <w:fldChar w:fldCharType="begin"/>
            </w:r>
            <w:r w:rsidR="002628AF">
              <w:rPr>
                <w:noProof/>
                <w:webHidden/>
              </w:rPr>
              <w:instrText xml:space="preserve"> PAGEREF _Toc124432014 \h </w:instrText>
            </w:r>
            <w:r w:rsidR="002628AF">
              <w:rPr>
                <w:noProof/>
                <w:webHidden/>
              </w:rPr>
            </w:r>
            <w:r w:rsidR="002628AF">
              <w:rPr>
                <w:noProof/>
                <w:webHidden/>
              </w:rPr>
              <w:fldChar w:fldCharType="separate"/>
            </w:r>
            <w:r w:rsidR="002628AF">
              <w:rPr>
                <w:noProof/>
                <w:webHidden/>
              </w:rPr>
              <w:t>8</w:t>
            </w:r>
            <w:r w:rsidR="002628AF">
              <w:rPr>
                <w:noProof/>
                <w:webHidden/>
              </w:rPr>
              <w:fldChar w:fldCharType="end"/>
            </w:r>
          </w:hyperlink>
        </w:p>
        <w:p w14:paraId="73B9113F" w14:textId="7613C0D2" w:rsidR="002628AF" w:rsidRDefault="00433266">
          <w:pPr>
            <w:pStyle w:val="TOC2"/>
            <w:tabs>
              <w:tab w:val="left" w:pos="1100"/>
              <w:tab w:val="right" w:leader="dot" w:pos="9350"/>
            </w:tabs>
            <w:rPr>
              <w:rFonts w:asciiTheme="minorHAnsi" w:eastAsiaTheme="minorEastAsia" w:hAnsiTheme="minorHAnsi" w:cstheme="minorBidi"/>
              <w:noProof/>
            </w:rPr>
          </w:pPr>
          <w:hyperlink w:anchor="_Toc124432015" w:history="1">
            <w:r w:rsidR="002628AF" w:rsidRPr="003C20B7">
              <w:rPr>
                <w:rStyle w:val="Hyperlink"/>
                <w:noProof/>
              </w:rPr>
              <w:t>3.2.</w:t>
            </w:r>
            <w:r w:rsidR="002628AF">
              <w:rPr>
                <w:rFonts w:asciiTheme="minorHAnsi" w:eastAsiaTheme="minorEastAsia" w:hAnsiTheme="minorHAnsi" w:cstheme="minorBidi"/>
                <w:noProof/>
              </w:rPr>
              <w:tab/>
            </w:r>
            <w:r w:rsidR="002628AF" w:rsidRPr="003C20B7">
              <w:rPr>
                <w:rStyle w:val="Hyperlink"/>
                <w:noProof/>
              </w:rPr>
              <w:t>Expected Emissions Trends</w:t>
            </w:r>
            <w:r w:rsidR="002628AF">
              <w:rPr>
                <w:noProof/>
                <w:webHidden/>
              </w:rPr>
              <w:tab/>
            </w:r>
            <w:r w:rsidR="002628AF">
              <w:rPr>
                <w:noProof/>
                <w:webHidden/>
              </w:rPr>
              <w:fldChar w:fldCharType="begin"/>
            </w:r>
            <w:r w:rsidR="002628AF">
              <w:rPr>
                <w:noProof/>
                <w:webHidden/>
              </w:rPr>
              <w:instrText xml:space="preserve"> PAGEREF _Toc124432015 \h </w:instrText>
            </w:r>
            <w:r w:rsidR="002628AF">
              <w:rPr>
                <w:noProof/>
                <w:webHidden/>
              </w:rPr>
            </w:r>
            <w:r w:rsidR="002628AF">
              <w:rPr>
                <w:noProof/>
                <w:webHidden/>
              </w:rPr>
              <w:fldChar w:fldCharType="separate"/>
            </w:r>
            <w:r w:rsidR="002628AF">
              <w:rPr>
                <w:noProof/>
                <w:webHidden/>
              </w:rPr>
              <w:t>8</w:t>
            </w:r>
            <w:r w:rsidR="002628AF">
              <w:rPr>
                <w:noProof/>
                <w:webHidden/>
              </w:rPr>
              <w:fldChar w:fldCharType="end"/>
            </w:r>
          </w:hyperlink>
        </w:p>
        <w:p w14:paraId="1DD79FE4" w14:textId="6EA60BDB" w:rsidR="002628AF" w:rsidRDefault="00433266">
          <w:pPr>
            <w:pStyle w:val="TOC2"/>
            <w:tabs>
              <w:tab w:val="left" w:pos="1100"/>
              <w:tab w:val="right" w:leader="dot" w:pos="9350"/>
            </w:tabs>
            <w:rPr>
              <w:rFonts w:asciiTheme="minorHAnsi" w:eastAsiaTheme="minorEastAsia" w:hAnsiTheme="minorHAnsi" w:cstheme="minorBidi"/>
              <w:noProof/>
            </w:rPr>
          </w:pPr>
          <w:hyperlink w:anchor="_Toc124432016" w:history="1">
            <w:r w:rsidR="002628AF" w:rsidRPr="003C20B7">
              <w:rPr>
                <w:rStyle w:val="Hyperlink"/>
                <w:noProof/>
              </w:rPr>
              <w:t>3.3.</w:t>
            </w:r>
            <w:r w:rsidR="002628AF">
              <w:rPr>
                <w:rFonts w:asciiTheme="minorHAnsi" w:eastAsiaTheme="minorEastAsia" w:hAnsiTheme="minorHAnsi" w:cstheme="minorBidi"/>
                <w:noProof/>
              </w:rPr>
              <w:tab/>
            </w:r>
            <w:r w:rsidR="002628AF" w:rsidRPr="003C20B7">
              <w:rPr>
                <w:rStyle w:val="Hyperlink"/>
                <w:noProof/>
              </w:rPr>
              <w:t>Ambient Air Quality</w:t>
            </w:r>
            <w:r w:rsidR="002628AF">
              <w:rPr>
                <w:noProof/>
                <w:webHidden/>
              </w:rPr>
              <w:tab/>
            </w:r>
            <w:r w:rsidR="002628AF">
              <w:rPr>
                <w:noProof/>
                <w:webHidden/>
              </w:rPr>
              <w:fldChar w:fldCharType="begin"/>
            </w:r>
            <w:r w:rsidR="002628AF">
              <w:rPr>
                <w:noProof/>
                <w:webHidden/>
              </w:rPr>
              <w:instrText xml:space="preserve"> PAGEREF _Toc124432016 \h </w:instrText>
            </w:r>
            <w:r w:rsidR="002628AF">
              <w:rPr>
                <w:noProof/>
                <w:webHidden/>
              </w:rPr>
            </w:r>
            <w:r w:rsidR="002628AF">
              <w:rPr>
                <w:noProof/>
                <w:webHidden/>
              </w:rPr>
              <w:fldChar w:fldCharType="separate"/>
            </w:r>
            <w:r w:rsidR="002628AF">
              <w:rPr>
                <w:noProof/>
                <w:webHidden/>
              </w:rPr>
              <w:t>9</w:t>
            </w:r>
            <w:r w:rsidR="002628AF">
              <w:rPr>
                <w:noProof/>
                <w:webHidden/>
              </w:rPr>
              <w:fldChar w:fldCharType="end"/>
            </w:r>
          </w:hyperlink>
        </w:p>
        <w:p w14:paraId="741DA6FF" w14:textId="0A8616C5" w:rsidR="002628AF" w:rsidRDefault="00433266">
          <w:pPr>
            <w:pStyle w:val="TOC2"/>
            <w:tabs>
              <w:tab w:val="left" w:pos="1100"/>
              <w:tab w:val="right" w:leader="dot" w:pos="9350"/>
            </w:tabs>
            <w:rPr>
              <w:rFonts w:asciiTheme="minorHAnsi" w:eastAsiaTheme="minorEastAsia" w:hAnsiTheme="minorHAnsi" w:cstheme="minorBidi"/>
              <w:noProof/>
            </w:rPr>
          </w:pPr>
          <w:hyperlink w:anchor="_Toc124432017" w:history="1">
            <w:r w:rsidR="002628AF" w:rsidRPr="003C20B7">
              <w:rPr>
                <w:rStyle w:val="Hyperlink"/>
                <w:noProof/>
              </w:rPr>
              <w:t>3.4.</w:t>
            </w:r>
            <w:r w:rsidR="002628AF">
              <w:rPr>
                <w:rFonts w:asciiTheme="minorHAnsi" w:eastAsiaTheme="minorEastAsia" w:hAnsiTheme="minorHAnsi" w:cstheme="minorBidi"/>
                <w:noProof/>
              </w:rPr>
              <w:tab/>
            </w:r>
            <w:r w:rsidR="002628AF" w:rsidRPr="003C20B7">
              <w:rPr>
                <w:rStyle w:val="Hyperlink"/>
                <w:noProof/>
              </w:rPr>
              <w:t>Health Implications of the Baseline Air Quality Scenario</w:t>
            </w:r>
            <w:r w:rsidR="002628AF">
              <w:rPr>
                <w:noProof/>
                <w:webHidden/>
              </w:rPr>
              <w:tab/>
            </w:r>
            <w:r w:rsidR="002628AF">
              <w:rPr>
                <w:noProof/>
                <w:webHidden/>
              </w:rPr>
              <w:fldChar w:fldCharType="begin"/>
            </w:r>
            <w:r w:rsidR="002628AF">
              <w:rPr>
                <w:noProof/>
                <w:webHidden/>
              </w:rPr>
              <w:instrText xml:space="preserve"> PAGEREF _Toc124432017 \h </w:instrText>
            </w:r>
            <w:r w:rsidR="002628AF">
              <w:rPr>
                <w:noProof/>
                <w:webHidden/>
              </w:rPr>
            </w:r>
            <w:r w:rsidR="002628AF">
              <w:rPr>
                <w:noProof/>
                <w:webHidden/>
              </w:rPr>
              <w:fldChar w:fldCharType="separate"/>
            </w:r>
            <w:r w:rsidR="002628AF">
              <w:rPr>
                <w:noProof/>
                <w:webHidden/>
              </w:rPr>
              <w:t>9</w:t>
            </w:r>
            <w:r w:rsidR="002628AF">
              <w:rPr>
                <w:noProof/>
                <w:webHidden/>
              </w:rPr>
              <w:fldChar w:fldCharType="end"/>
            </w:r>
          </w:hyperlink>
        </w:p>
        <w:p w14:paraId="309C752E" w14:textId="23EBDA25" w:rsidR="002628AF" w:rsidRDefault="00433266">
          <w:pPr>
            <w:pStyle w:val="TOC2"/>
            <w:tabs>
              <w:tab w:val="left" w:pos="1100"/>
              <w:tab w:val="right" w:leader="dot" w:pos="9350"/>
            </w:tabs>
            <w:rPr>
              <w:rFonts w:asciiTheme="minorHAnsi" w:eastAsiaTheme="minorEastAsia" w:hAnsiTheme="minorHAnsi" w:cstheme="minorBidi"/>
              <w:noProof/>
            </w:rPr>
          </w:pPr>
          <w:hyperlink w:anchor="_Toc124432018" w:history="1">
            <w:r w:rsidR="002628AF" w:rsidRPr="003C20B7">
              <w:rPr>
                <w:rStyle w:val="Hyperlink"/>
                <w:noProof/>
              </w:rPr>
              <w:t>3.5.</w:t>
            </w:r>
            <w:r w:rsidR="002628AF">
              <w:rPr>
                <w:rFonts w:asciiTheme="minorHAnsi" w:eastAsiaTheme="minorEastAsia" w:hAnsiTheme="minorHAnsi" w:cstheme="minorBidi"/>
                <w:noProof/>
              </w:rPr>
              <w:tab/>
            </w:r>
            <w:r w:rsidR="002628AF" w:rsidRPr="003C20B7">
              <w:rPr>
                <w:rStyle w:val="Hyperlink"/>
                <w:noProof/>
              </w:rPr>
              <w:t>Climate Implications of the Baseline Emissions Scenario</w:t>
            </w:r>
            <w:r w:rsidR="002628AF">
              <w:rPr>
                <w:noProof/>
                <w:webHidden/>
              </w:rPr>
              <w:tab/>
            </w:r>
            <w:r w:rsidR="002628AF">
              <w:rPr>
                <w:noProof/>
                <w:webHidden/>
              </w:rPr>
              <w:fldChar w:fldCharType="begin"/>
            </w:r>
            <w:r w:rsidR="002628AF">
              <w:rPr>
                <w:noProof/>
                <w:webHidden/>
              </w:rPr>
              <w:instrText xml:space="preserve"> PAGEREF _Toc124432018 \h </w:instrText>
            </w:r>
            <w:r w:rsidR="002628AF">
              <w:rPr>
                <w:noProof/>
                <w:webHidden/>
              </w:rPr>
            </w:r>
            <w:r w:rsidR="002628AF">
              <w:rPr>
                <w:noProof/>
                <w:webHidden/>
              </w:rPr>
              <w:fldChar w:fldCharType="separate"/>
            </w:r>
            <w:r w:rsidR="002628AF">
              <w:rPr>
                <w:noProof/>
                <w:webHidden/>
              </w:rPr>
              <w:t>11</w:t>
            </w:r>
            <w:r w:rsidR="002628AF">
              <w:rPr>
                <w:noProof/>
                <w:webHidden/>
              </w:rPr>
              <w:fldChar w:fldCharType="end"/>
            </w:r>
          </w:hyperlink>
        </w:p>
        <w:p w14:paraId="7D4838F4" w14:textId="07BC0A60" w:rsidR="002628AF" w:rsidRDefault="00433266">
          <w:pPr>
            <w:pStyle w:val="TOC2"/>
            <w:tabs>
              <w:tab w:val="left" w:pos="1100"/>
              <w:tab w:val="right" w:leader="dot" w:pos="9350"/>
            </w:tabs>
            <w:rPr>
              <w:rFonts w:asciiTheme="minorHAnsi" w:eastAsiaTheme="minorEastAsia" w:hAnsiTheme="minorHAnsi" w:cstheme="minorBidi"/>
              <w:noProof/>
            </w:rPr>
          </w:pPr>
          <w:hyperlink w:anchor="_Toc124432019" w:history="1">
            <w:r w:rsidR="002628AF" w:rsidRPr="003C20B7">
              <w:rPr>
                <w:rStyle w:val="Hyperlink"/>
                <w:noProof/>
              </w:rPr>
              <w:t>3.6.</w:t>
            </w:r>
            <w:r w:rsidR="002628AF">
              <w:rPr>
                <w:rFonts w:asciiTheme="minorHAnsi" w:eastAsiaTheme="minorEastAsia" w:hAnsiTheme="minorHAnsi" w:cstheme="minorBidi"/>
                <w:noProof/>
              </w:rPr>
              <w:tab/>
            </w:r>
            <w:r w:rsidR="002628AF" w:rsidRPr="003C20B7">
              <w:rPr>
                <w:rStyle w:val="Hyperlink"/>
                <w:noProof/>
              </w:rPr>
              <w:t>Capacity Assessment</w:t>
            </w:r>
            <w:r w:rsidR="002628AF">
              <w:rPr>
                <w:noProof/>
                <w:webHidden/>
              </w:rPr>
              <w:tab/>
            </w:r>
            <w:r w:rsidR="002628AF">
              <w:rPr>
                <w:noProof/>
                <w:webHidden/>
              </w:rPr>
              <w:fldChar w:fldCharType="begin"/>
            </w:r>
            <w:r w:rsidR="002628AF">
              <w:rPr>
                <w:noProof/>
                <w:webHidden/>
              </w:rPr>
              <w:instrText xml:space="preserve"> PAGEREF _Toc124432019 \h </w:instrText>
            </w:r>
            <w:r w:rsidR="002628AF">
              <w:rPr>
                <w:noProof/>
                <w:webHidden/>
              </w:rPr>
            </w:r>
            <w:r w:rsidR="002628AF">
              <w:rPr>
                <w:noProof/>
                <w:webHidden/>
              </w:rPr>
              <w:fldChar w:fldCharType="separate"/>
            </w:r>
            <w:r w:rsidR="002628AF">
              <w:rPr>
                <w:noProof/>
                <w:webHidden/>
              </w:rPr>
              <w:t>12</w:t>
            </w:r>
            <w:r w:rsidR="002628AF">
              <w:rPr>
                <w:noProof/>
                <w:webHidden/>
              </w:rPr>
              <w:fldChar w:fldCharType="end"/>
            </w:r>
          </w:hyperlink>
        </w:p>
        <w:p w14:paraId="56BDE146" w14:textId="5CAC2E58" w:rsidR="002628AF" w:rsidRDefault="00433266">
          <w:pPr>
            <w:pStyle w:val="TOC1"/>
            <w:rPr>
              <w:rFonts w:asciiTheme="minorHAnsi" w:eastAsiaTheme="minorEastAsia" w:hAnsiTheme="minorHAnsi" w:cstheme="minorBidi"/>
              <w:noProof/>
            </w:rPr>
          </w:pPr>
          <w:hyperlink w:anchor="_Toc124432020" w:history="1">
            <w:r w:rsidR="002628AF" w:rsidRPr="003C20B7">
              <w:rPr>
                <w:rStyle w:val="Hyperlink"/>
                <w:noProof/>
              </w:rPr>
              <w:t>4.</w:t>
            </w:r>
            <w:r w:rsidR="002628AF">
              <w:rPr>
                <w:rFonts w:asciiTheme="minorHAnsi" w:eastAsiaTheme="minorEastAsia" w:hAnsiTheme="minorHAnsi" w:cstheme="minorBidi"/>
                <w:noProof/>
              </w:rPr>
              <w:tab/>
            </w:r>
            <w:r w:rsidR="002628AF" w:rsidRPr="003C20B7">
              <w:rPr>
                <w:rStyle w:val="Hyperlink"/>
                <w:noProof/>
              </w:rPr>
              <w:t>Gaps and Limitations</w:t>
            </w:r>
            <w:r w:rsidR="002628AF">
              <w:rPr>
                <w:noProof/>
                <w:webHidden/>
              </w:rPr>
              <w:tab/>
            </w:r>
            <w:r w:rsidR="002628AF">
              <w:rPr>
                <w:noProof/>
                <w:webHidden/>
              </w:rPr>
              <w:fldChar w:fldCharType="begin"/>
            </w:r>
            <w:r w:rsidR="002628AF">
              <w:rPr>
                <w:noProof/>
                <w:webHidden/>
              </w:rPr>
              <w:instrText xml:space="preserve"> PAGEREF _Toc124432020 \h </w:instrText>
            </w:r>
            <w:r w:rsidR="002628AF">
              <w:rPr>
                <w:noProof/>
                <w:webHidden/>
              </w:rPr>
            </w:r>
            <w:r w:rsidR="002628AF">
              <w:rPr>
                <w:noProof/>
                <w:webHidden/>
              </w:rPr>
              <w:fldChar w:fldCharType="separate"/>
            </w:r>
            <w:r w:rsidR="002628AF">
              <w:rPr>
                <w:noProof/>
                <w:webHidden/>
              </w:rPr>
              <w:t>13</w:t>
            </w:r>
            <w:r w:rsidR="002628AF">
              <w:rPr>
                <w:noProof/>
                <w:webHidden/>
              </w:rPr>
              <w:fldChar w:fldCharType="end"/>
            </w:r>
          </w:hyperlink>
        </w:p>
        <w:p w14:paraId="4D78255A" w14:textId="232A8059" w:rsidR="002628AF" w:rsidRDefault="00433266">
          <w:pPr>
            <w:pStyle w:val="TOC2"/>
            <w:tabs>
              <w:tab w:val="left" w:pos="1100"/>
              <w:tab w:val="right" w:leader="dot" w:pos="9350"/>
            </w:tabs>
            <w:rPr>
              <w:rFonts w:asciiTheme="minorHAnsi" w:eastAsiaTheme="minorEastAsia" w:hAnsiTheme="minorHAnsi" w:cstheme="minorBidi"/>
              <w:noProof/>
            </w:rPr>
          </w:pPr>
          <w:hyperlink w:anchor="_Toc124432021" w:history="1">
            <w:r w:rsidR="002628AF" w:rsidRPr="003C20B7">
              <w:rPr>
                <w:rStyle w:val="Hyperlink"/>
                <w:noProof/>
                <w:lang w:val="en-GB"/>
              </w:rPr>
              <w:t>4.1.</w:t>
            </w:r>
            <w:r w:rsidR="002628AF">
              <w:rPr>
                <w:rFonts w:asciiTheme="minorHAnsi" w:eastAsiaTheme="minorEastAsia" w:hAnsiTheme="minorHAnsi" w:cstheme="minorBidi"/>
                <w:noProof/>
              </w:rPr>
              <w:tab/>
            </w:r>
            <w:r w:rsidR="002628AF" w:rsidRPr="003C20B7">
              <w:rPr>
                <w:rStyle w:val="Hyperlink"/>
                <w:noProof/>
                <w:lang w:val="en-GB"/>
              </w:rPr>
              <w:t>Enhance AQ monitoring capabilities</w:t>
            </w:r>
            <w:r w:rsidR="002628AF">
              <w:rPr>
                <w:noProof/>
                <w:webHidden/>
              </w:rPr>
              <w:tab/>
            </w:r>
            <w:r w:rsidR="002628AF">
              <w:rPr>
                <w:noProof/>
                <w:webHidden/>
              </w:rPr>
              <w:fldChar w:fldCharType="begin"/>
            </w:r>
            <w:r w:rsidR="002628AF">
              <w:rPr>
                <w:noProof/>
                <w:webHidden/>
              </w:rPr>
              <w:instrText xml:space="preserve"> PAGEREF _Toc124432021 \h </w:instrText>
            </w:r>
            <w:r w:rsidR="002628AF">
              <w:rPr>
                <w:noProof/>
                <w:webHidden/>
              </w:rPr>
            </w:r>
            <w:r w:rsidR="002628AF">
              <w:rPr>
                <w:noProof/>
                <w:webHidden/>
              </w:rPr>
              <w:fldChar w:fldCharType="separate"/>
            </w:r>
            <w:r w:rsidR="002628AF">
              <w:rPr>
                <w:noProof/>
                <w:webHidden/>
              </w:rPr>
              <w:t>13</w:t>
            </w:r>
            <w:r w:rsidR="002628AF">
              <w:rPr>
                <w:noProof/>
                <w:webHidden/>
              </w:rPr>
              <w:fldChar w:fldCharType="end"/>
            </w:r>
          </w:hyperlink>
        </w:p>
        <w:p w14:paraId="153DCF41" w14:textId="43DE510C" w:rsidR="002628AF" w:rsidRDefault="00433266">
          <w:pPr>
            <w:pStyle w:val="TOC2"/>
            <w:tabs>
              <w:tab w:val="left" w:pos="1100"/>
              <w:tab w:val="right" w:leader="dot" w:pos="9350"/>
            </w:tabs>
            <w:rPr>
              <w:rFonts w:asciiTheme="minorHAnsi" w:eastAsiaTheme="minorEastAsia" w:hAnsiTheme="minorHAnsi" w:cstheme="minorBidi"/>
              <w:noProof/>
            </w:rPr>
          </w:pPr>
          <w:hyperlink w:anchor="_Toc124432022" w:history="1">
            <w:r w:rsidR="002628AF" w:rsidRPr="003C20B7">
              <w:rPr>
                <w:rStyle w:val="Hyperlink"/>
                <w:noProof/>
                <w:lang w:val="en-GB"/>
              </w:rPr>
              <w:t>4.2.</w:t>
            </w:r>
            <w:r w:rsidR="002628AF">
              <w:rPr>
                <w:rFonts w:asciiTheme="minorHAnsi" w:eastAsiaTheme="minorEastAsia" w:hAnsiTheme="minorHAnsi" w:cstheme="minorBidi"/>
                <w:noProof/>
              </w:rPr>
              <w:tab/>
            </w:r>
            <w:r w:rsidR="002628AF" w:rsidRPr="003C20B7">
              <w:rPr>
                <w:rStyle w:val="Hyperlink"/>
                <w:noProof/>
                <w:lang w:val="en-GB"/>
              </w:rPr>
              <w:t>Improve air pollution and GHG emissions inventories</w:t>
            </w:r>
            <w:r w:rsidR="002628AF">
              <w:rPr>
                <w:noProof/>
                <w:webHidden/>
              </w:rPr>
              <w:tab/>
            </w:r>
            <w:r w:rsidR="002628AF">
              <w:rPr>
                <w:noProof/>
                <w:webHidden/>
              </w:rPr>
              <w:fldChar w:fldCharType="begin"/>
            </w:r>
            <w:r w:rsidR="002628AF">
              <w:rPr>
                <w:noProof/>
                <w:webHidden/>
              </w:rPr>
              <w:instrText xml:space="preserve"> PAGEREF _Toc124432022 \h </w:instrText>
            </w:r>
            <w:r w:rsidR="002628AF">
              <w:rPr>
                <w:noProof/>
                <w:webHidden/>
              </w:rPr>
            </w:r>
            <w:r w:rsidR="002628AF">
              <w:rPr>
                <w:noProof/>
                <w:webHidden/>
              </w:rPr>
              <w:fldChar w:fldCharType="separate"/>
            </w:r>
            <w:r w:rsidR="002628AF">
              <w:rPr>
                <w:noProof/>
                <w:webHidden/>
              </w:rPr>
              <w:t>13</w:t>
            </w:r>
            <w:r w:rsidR="002628AF">
              <w:rPr>
                <w:noProof/>
                <w:webHidden/>
              </w:rPr>
              <w:fldChar w:fldCharType="end"/>
            </w:r>
          </w:hyperlink>
        </w:p>
        <w:p w14:paraId="7F44B71E" w14:textId="39A71612" w:rsidR="002628AF" w:rsidRDefault="00433266">
          <w:pPr>
            <w:pStyle w:val="TOC2"/>
            <w:tabs>
              <w:tab w:val="left" w:pos="1100"/>
              <w:tab w:val="right" w:leader="dot" w:pos="9350"/>
            </w:tabs>
            <w:rPr>
              <w:rFonts w:asciiTheme="minorHAnsi" w:eastAsiaTheme="minorEastAsia" w:hAnsiTheme="minorHAnsi" w:cstheme="minorBidi"/>
              <w:noProof/>
            </w:rPr>
          </w:pPr>
          <w:hyperlink w:anchor="_Toc124432023" w:history="1">
            <w:r w:rsidR="002628AF" w:rsidRPr="003C20B7">
              <w:rPr>
                <w:rStyle w:val="Hyperlink"/>
                <w:noProof/>
              </w:rPr>
              <w:t>4.3.</w:t>
            </w:r>
            <w:r w:rsidR="002628AF">
              <w:rPr>
                <w:rFonts w:asciiTheme="minorHAnsi" w:eastAsiaTheme="minorEastAsia" w:hAnsiTheme="minorHAnsi" w:cstheme="minorBidi"/>
                <w:noProof/>
              </w:rPr>
              <w:tab/>
            </w:r>
            <w:r w:rsidR="002628AF" w:rsidRPr="003C20B7">
              <w:rPr>
                <w:rStyle w:val="Hyperlink"/>
                <w:noProof/>
                <w:lang w:val="en-GB"/>
              </w:rPr>
              <w:t xml:space="preserve">Improve </w:t>
            </w:r>
            <w:r w:rsidR="002628AF" w:rsidRPr="003C20B7">
              <w:rPr>
                <w:rStyle w:val="Hyperlink"/>
                <w:noProof/>
              </w:rPr>
              <w:t>access to laboratory facilities for air pollutant source tracing and source apportionment</w:t>
            </w:r>
            <w:r w:rsidR="002628AF">
              <w:rPr>
                <w:noProof/>
                <w:webHidden/>
              </w:rPr>
              <w:tab/>
            </w:r>
            <w:r w:rsidR="002628AF">
              <w:rPr>
                <w:noProof/>
                <w:webHidden/>
              </w:rPr>
              <w:fldChar w:fldCharType="begin"/>
            </w:r>
            <w:r w:rsidR="002628AF">
              <w:rPr>
                <w:noProof/>
                <w:webHidden/>
              </w:rPr>
              <w:instrText xml:space="preserve"> PAGEREF _Toc124432023 \h </w:instrText>
            </w:r>
            <w:r w:rsidR="002628AF">
              <w:rPr>
                <w:noProof/>
                <w:webHidden/>
              </w:rPr>
            </w:r>
            <w:r w:rsidR="002628AF">
              <w:rPr>
                <w:noProof/>
                <w:webHidden/>
              </w:rPr>
              <w:fldChar w:fldCharType="separate"/>
            </w:r>
            <w:r w:rsidR="002628AF">
              <w:rPr>
                <w:noProof/>
                <w:webHidden/>
              </w:rPr>
              <w:t>13</w:t>
            </w:r>
            <w:r w:rsidR="002628AF">
              <w:rPr>
                <w:noProof/>
                <w:webHidden/>
              </w:rPr>
              <w:fldChar w:fldCharType="end"/>
            </w:r>
          </w:hyperlink>
        </w:p>
        <w:p w14:paraId="0A31F72F" w14:textId="02B0F0A8" w:rsidR="002628AF" w:rsidRDefault="00433266">
          <w:pPr>
            <w:pStyle w:val="TOC2"/>
            <w:tabs>
              <w:tab w:val="left" w:pos="1100"/>
              <w:tab w:val="right" w:leader="dot" w:pos="9350"/>
            </w:tabs>
            <w:rPr>
              <w:rFonts w:asciiTheme="minorHAnsi" w:eastAsiaTheme="minorEastAsia" w:hAnsiTheme="minorHAnsi" w:cstheme="minorBidi"/>
              <w:noProof/>
            </w:rPr>
          </w:pPr>
          <w:hyperlink w:anchor="_Toc124432024" w:history="1">
            <w:r w:rsidR="002628AF" w:rsidRPr="003C20B7">
              <w:rPr>
                <w:rStyle w:val="Hyperlink"/>
                <w:noProof/>
              </w:rPr>
              <w:t>4.4.</w:t>
            </w:r>
            <w:r w:rsidR="002628AF">
              <w:rPr>
                <w:rFonts w:asciiTheme="minorHAnsi" w:eastAsiaTheme="minorEastAsia" w:hAnsiTheme="minorHAnsi" w:cstheme="minorBidi"/>
                <w:noProof/>
              </w:rPr>
              <w:tab/>
            </w:r>
            <w:r w:rsidR="002628AF" w:rsidRPr="003C20B7">
              <w:rPr>
                <w:rStyle w:val="Hyperlink"/>
                <w:noProof/>
              </w:rPr>
              <w:t>Improve national-city cooperation</w:t>
            </w:r>
            <w:r w:rsidR="002628AF">
              <w:rPr>
                <w:noProof/>
                <w:webHidden/>
              </w:rPr>
              <w:tab/>
            </w:r>
            <w:r w:rsidR="002628AF">
              <w:rPr>
                <w:noProof/>
                <w:webHidden/>
              </w:rPr>
              <w:fldChar w:fldCharType="begin"/>
            </w:r>
            <w:r w:rsidR="002628AF">
              <w:rPr>
                <w:noProof/>
                <w:webHidden/>
              </w:rPr>
              <w:instrText xml:space="preserve"> PAGEREF _Toc124432024 \h </w:instrText>
            </w:r>
            <w:r w:rsidR="002628AF">
              <w:rPr>
                <w:noProof/>
                <w:webHidden/>
              </w:rPr>
            </w:r>
            <w:r w:rsidR="002628AF">
              <w:rPr>
                <w:noProof/>
                <w:webHidden/>
              </w:rPr>
              <w:fldChar w:fldCharType="separate"/>
            </w:r>
            <w:r w:rsidR="002628AF">
              <w:rPr>
                <w:noProof/>
                <w:webHidden/>
              </w:rPr>
              <w:t>13</w:t>
            </w:r>
            <w:r w:rsidR="002628AF">
              <w:rPr>
                <w:noProof/>
                <w:webHidden/>
              </w:rPr>
              <w:fldChar w:fldCharType="end"/>
            </w:r>
          </w:hyperlink>
        </w:p>
        <w:p w14:paraId="39E46E29" w14:textId="353FAA08" w:rsidR="002628AF" w:rsidRDefault="00433266">
          <w:pPr>
            <w:pStyle w:val="TOC2"/>
            <w:tabs>
              <w:tab w:val="left" w:pos="1100"/>
              <w:tab w:val="right" w:leader="dot" w:pos="9350"/>
            </w:tabs>
            <w:rPr>
              <w:rFonts w:asciiTheme="minorHAnsi" w:eastAsiaTheme="minorEastAsia" w:hAnsiTheme="minorHAnsi" w:cstheme="minorBidi"/>
              <w:noProof/>
            </w:rPr>
          </w:pPr>
          <w:hyperlink w:anchor="_Toc124432025" w:history="1">
            <w:r w:rsidR="002628AF" w:rsidRPr="003C20B7">
              <w:rPr>
                <w:rStyle w:val="Hyperlink"/>
                <w:noProof/>
              </w:rPr>
              <w:t>4.5.</w:t>
            </w:r>
            <w:r w:rsidR="002628AF">
              <w:rPr>
                <w:rFonts w:asciiTheme="minorHAnsi" w:eastAsiaTheme="minorEastAsia" w:hAnsiTheme="minorHAnsi" w:cstheme="minorBidi"/>
                <w:noProof/>
              </w:rPr>
              <w:tab/>
            </w:r>
            <w:r w:rsidR="002628AF" w:rsidRPr="003C20B7">
              <w:rPr>
                <w:rStyle w:val="Hyperlink"/>
                <w:noProof/>
              </w:rPr>
              <w:t>Enhance education and outreach on air pollution issues</w:t>
            </w:r>
            <w:r w:rsidR="002628AF">
              <w:rPr>
                <w:noProof/>
                <w:webHidden/>
              </w:rPr>
              <w:tab/>
            </w:r>
            <w:r w:rsidR="002628AF">
              <w:rPr>
                <w:noProof/>
                <w:webHidden/>
              </w:rPr>
              <w:fldChar w:fldCharType="begin"/>
            </w:r>
            <w:r w:rsidR="002628AF">
              <w:rPr>
                <w:noProof/>
                <w:webHidden/>
              </w:rPr>
              <w:instrText xml:space="preserve"> PAGEREF _Toc124432025 \h </w:instrText>
            </w:r>
            <w:r w:rsidR="002628AF">
              <w:rPr>
                <w:noProof/>
                <w:webHidden/>
              </w:rPr>
            </w:r>
            <w:r w:rsidR="002628AF">
              <w:rPr>
                <w:noProof/>
                <w:webHidden/>
              </w:rPr>
              <w:fldChar w:fldCharType="separate"/>
            </w:r>
            <w:r w:rsidR="002628AF">
              <w:rPr>
                <w:noProof/>
                <w:webHidden/>
              </w:rPr>
              <w:t>14</w:t>
            </w:r>
            <w:r w:rsidR="002628AF">
              <w:rPr>
                <w:noProof/>
                <w:webHidden/>
              </w:rPr>
              <w:fldChar w:fldCharType="end"/>
            </w:r>
          </w:hyperlink>
        </w:p>
        <w:p w14:paraId="0B62FB8E" w14:textId="68FE6068" w:rsidR="002628AF" w:rsidRDefault="00433266">
          <w:pPr>
            <w:pStyle w:val="TOC2"/>
            <w:tabs>
              <w:tab w:val="left" w:pos="1100"/>
              <w:tab w:val="right" w:leader="dot" w:pos="9350"/>
            </w:tabs>
            <w:rPr>
              <w:rFonts w:asciiTheme="minorHAnsi" w:eastAsiaTheme="minorEastAsia" w:hAnsiTheme="minorHAnsi" w:cstheme="minorBidi"/>
              <w:noProof/>
            </w:rPr>
          </w:pPr>
          <w:hyperlink w:anchor="_Toc124432026" w:history="1">
            <w:r w:rsidR="002628AF" w:rsidRPr="003C20B7">
              <w:rPr>
                <w:rStyle w:val="Hyperlink"/>
                <w:noProof/>
              </w:rPr>
              <w:t>4.6.</w:t>
            </w:r>
            <w:r w:rsidR="002628AF">
              <w:rPr>
                <w:rFonts w:asciiTheme="minorHAnsi" w:eastAsiaTheme="minorEastAsia" w:hAnsiTheme="minorHAnsi" w:cstheme="minorBidi"/>
                <w:noProof/>
              </w:rPr>
              <w:tab/>
            </w:r>
            <w:r w:rsidR="002628AF" w:rsidRPr="003C20B7">
              <w:rPr>
                <w:rStyle w:val="Hyperlink"/>
                <w:noProof/>
              </w:rPr>
              <w:t>Develop inclusive public participation</w:t>
            </w:r>
            <w:r w:rsidR="002628AF">
              <w:rPr>
                <w:noProof/>
                <w:webHidden/>
              </w:rPr>
              <w:tab/>
            </w:r>
            <w:r w:rsidR="002628AF">
              <w:rPr>
                <w:noProof/>
                <w:webHidden/>
              </w:rPr>
              <w:fldChar w:fldCharType="begin"/>
            </w:r>
            <w:r w:rsidR="002628AF">
              <w:rPr>
                <w:noProof/>
                <w:webHidden/>
              </w:rPr>
              <w:instrText xml:space="preserve"> PAGEREF _Toc124432026 \h </w:instrText>
            </w:r>
            <w:r w:rsidR="002628AF">
              <w:rPr>
                <w:noProof/>
                <w:webHidden/>
              </w:rPr>
            </w:r>
            <w:r w:rsidR="002628AF">
              <w:rPr>
                <w:noProof/>
                <w:webHidden/>
              </w:rPr>
              <w:fldChar w:fldCharType="separate"/>
            </w:r>
            <w:r w:rsidR="002628AF">
              <w:rPr>
                <w:noProof/>
                <w:webHidden/>
              </w:rPr>
              <w:t>14</w:t>
            </w:r>
            <w:r w:rsidR="002628AF">
              <w:rPr>
                <w:noProof/>
                <w:webHidden/>
              </w:rPr>
              <w:fldChar w:fldCharType="end"/>
            </w:r>
          </w:hyperlink>
        </w:p>
        <w:p w14:paraId="6F593633" w14:textId="69D21D90" w:rsidR="002628AF" w:rsidRDefault="00433266">
          <w:pPr>
            <w:pStyle w:val="TOC1"/>
            <w:rPr>
              <w:rFonts w:asciiTheme="minorHAnsi" w:eastAsiaTheme="minorEastAsia" w:hAnsiTheme="minorHAnsi" w:cstheme="minorBidi"/>
              <w:noProof/>
            </w:rPr>
          </w:pPr>
          <w:hyperlink w:anchor="_Toc124432027" w:history="1">
            <w:r w:rsidR="002628AF" w:rsidRPr="003C20B7">
              <w:rPr>
                <w:rStyle w:val="Hyperlink"/>
                <w:noProof/>
              </w:rPr>
              <w:t>5.</w:t>
            </w:r>
            <w:r w:rsidR="002628AF">
              <w:rPr>
                <w:rFonts w:asciiTheme="minorHAnsi" w:eastAsiaTheme="minorEastAsia" w:hAnsiTheme="minorHAnsi" w:cstheme="minorBidi"/>
                <w:noProof/>
              </w:rPr>
              <w:tab/>
            </w:r>
            <w:r w:rsidR="002628AF" w:rsidRPr="003C20B7">
              <w:rPr>
                <w:rStyle w:val="Hyperlink"/>
                <w:noProof/>
              </w:rPr>
              <w:t>Overall Objective and Goals of the AQCMP</w:t>
            </w:r>
            <w:r w:rsidR="002628AF">
              <w:rPr>
                <w:noProof/>
                <w:webHidden/>
              </w:rPr>
              <w:tab/>
            </w:r>
            <w:r w:rsidR="002628AF">
              <w:rPr>
                <w:noProof/>
                <w:webHidden/>
              </w:rPr>
              <w:fldChar w:fldCharType="begin"/>
            </w:r>
            <w:r w:rsidR="002628AF">
              <w:rPr>
                <w:noProof/>
                <w:webHidden/>
              </w:rPr>
              <w:instrText xml:space="preserve"> PAGEREF _Toc124432027 \h </w:instrText>
            </w:r>
            <w:r w:rsidR="002628AF">
              <w:rPr>
                <w:noProof/>
                <w:webHidden/>
              </w:rPr>
            </w:r>
            <w:r w:rsidR="002628AF">
              <w:rPr>
                <w:noProof/>
                <w:webHidden/>
              </w:rPr>
              <w:fldChar w:fldCharType="separate"/>
            </w:r>
            <w:r w:rsidR="002628AF">
              <w:rPr>
                <w:noProof/>
                <w:webHidden/>
              </w:rPr>
              <w:t>14</w:t>
            </w:r>
            <w:r w:rsidR="002628AF">
              <w:rPr>
                <w:noProof/>
                <w:webHidden/>
              </w:rPr>
              <w:fldChar w:fldCharType="end"/>
            </w:r>
          </w:hyperlink>
        </w:p>
        <w:p w14:paraId="4C812488" w14:textId="0787ECEC" w:rsidR="002628AF" w:rsidRDefault="00433266">
          <w:pPr>
            <w:pStyle w:val="TOC1"/>
            <w:rPr>
              <w:rFonts w:asciiTheme="minorHAnsi" w:eastAsiaTheme="minorEastAsia" w:hAnsiTheme="minorHAnsi" w:cstheme="minorBidi"/>
              <w:noProof/>
            </w:rPr>
          </w:pPr>
          <w:hyperlink w:anchor="_Toc124432028" w:history="1">
            <w:r w:rsidR="002628AF" w:rsidRPr="003C20B7">
              <w:rPr>
                <w:rStyle w:val="Hyperlink"/>
                <w:noProof/>
              </w:rPr>
              <w:t>6.</w:t>
            </w:r>
            <w:r w:rsidR="002628AF">
              <w:rPr>
                <w:rFonts w:asciiTheme="minorHAnsi" w:eastAsiaTheme="minorEastAsia" w:hAnsiTheme="minorHAnsi" w:cstheme="minorBidi"/>
                <w:noProof/>
              </w:rPr>
              <w:tab/>
            </w:r>
            <w:r w:rsidR="002628AF" w:rsidRPr="003C20B7">
              <w:rPr>
                <w:rStyle w:val="Hyperlink"/>
                <w:noProof/>
              </w:rPr>
              <w:t>Implementation Plan</w:t>
            </w:r>
            <w:r w:rsidR="002628AF">
              <w:rPr>
                <w:noProof/>
                <w:webHidden/>
              </w:rPr>
              <w:tab/>
            </w:r>
            <w:r w:rsidR="002628AF">
              <w:rPr>
                <w:noProof/>
                <w:webHidden/>
              </w:rPr>
              <w:fldChar w:fldCharType="begin"/>
            </w:r>
            <w:r w:rsidR="002628AF">
              <w:rPr>
                <w:noProof/>
                <w:webHidden/>
              </w:rPr>
              <w:instrText xml:space="preserve"> PAGEREF _Toc124432028 \h </w:instrText>
            </w:r>
            <w:r w:rsidR="002628AF">
              <w:rPr>
                <w:noProof/>
                <w:webHidden/>
              </w:rPr>
            </w:r>
            <w:r w:rsidR="002628AF">
              <w:rPr>
                <w:noProof/>
                <w:webHidden/>
              </w:rPr>
              <w:fldChar w:fldCharType="separate"/>
            </w:r>
            <w:r w:rsidR="002628AF">
              <w:rPr>
                <w:noProof/>
                <w:webHidden/>
              </w:rPr>
              <w:t>19</w:t>
            </w:r>
            <w:r w:rsidR="002628AF">
              <w:rPr>
                <w:noProof/>
                <w:webHidden/>
              </w:rPr>
              <w:fldChar w:fldCharType="end"/>
            </w:r>
          </w:hyperlink>
        </w:p>
        <w:p w14:paraId="116365BA" w14:textId="37338EE7" w:rsidR="002628AF" w:rsidRDefault="00433266">
          <w:pPr>
            <w:pStyle w:val="TOC1"/>
            <w:rPr>
              <w:rFonts w:asciiTheme="minorHAnsi" w:eastAsiaTheme="minorEastAsia" w:hAnsiTheme="minorHAnsi" w:cstheme="minorBidi"/>
              <w:noProof/>
            </w:rPr>
          </w:pPr>
          <w:hyperlink w:anchor="_Toc124432029" w:history="1">
            <w:r w:rsidR="002628AF" w:rsidRPr="003C20B7">
              <w:rPr>
                <w:rStyle w:val="Hyperlink"/>
                <w:noProof/>
              </w:rPr>
              <w:t>7.</w:t>
            </w:r>
            <w:r w:rsidR="002628AF">
              <w:rPr>
                <w:rFonts w:asciiTheme="minorHAnsi" w:eastAsiaTheme="minorEastAsia" w:hAnsiTheme="minorHAnsi" w:cstheme="minorBidi"/>
                <w:noProof/>
              </w:rPr>
              <w:tab/>
            </w:r>
            <w:r w:rsidR="002628AF" w:rsidRPr="003C20B7">
              <w:rPr>
                <w:rStyle w:val="Hyperlink"/>
                <w:noProof/>
              </w:rPr>
              <w:t>Monitoring and Evaluation</w:t>
            </w:r>
            <w:r w:rsidR="002628AF">
              <w:rPr>
                <w:noProof/>
                <w:webHidden/>
              </w:rPr>
              <w:tab/>
            </w:r>
            <w:r w:rsidR="002628AF">
              <w:rPr>
                <w:noProof/>
                <w:webHidden/>
              </w:rPr>
              <w:fldChar w:fldCharType="begin"/>
            </w:r>
            <w:r w:rsidR="002628AF">
              <w:rPr>
                <w:noProof/>
                <w:webHidden/>
              </w:rPr>
              <w:instrText xml:space="preserve"> PAGEREF _Toc124432029 \h </w:instrText>
            </w:r>
            <w:r w:rsidR="002628AF">
              <w:rPr>
                <w:noProof/>
                <w:webHidden/>
              </w:rPr>
            </w:r>
            <w:r w:rsidR="002628AF">
              <w:rPr>
                <w:noProof/>
                <w:webHidden/>
              </w:rPr>
              <w:fldChar w:fldCharType="separate"/>
            </w:r>
            <w:r w:rsidR="002628AF">
              <w:rPr>
                <w:noProof/>
                <w:webHidden/>
              </w:rPr>
              <w:t>26</w:t>
            </w:r>
            <w:r w:rsidR="002628AF">
              <w:rPr>
                <w:noProof/>
                <w:webHidden/>
              </w:rPr>
              <w:fldChar w:fldCharType="end"/>
            </w:r>
          </w:hyperlink>
        </w:p>
        <w:p w14:paraId="2D424EC3" w14:textId="5E0B3028" w:rsidR="002628AF" w:rsidRDefault="00433266">
          <w:pPr>
            <w:pStyle w:val="TOC1"/>
            <w:rPr>
              <w:rFonts w:asciiTheme="minorHAnsi" w:eastAsiaTheme="minorEastAsia" w:hAnsiTheme="minorHAnsi" w:cstheme="minorBidi"/>
              <w:noProof/>
            </w:rPr>
          </w:pPr>
          <w:hyperlink w:anchor="_Toc124432030" w:history="1">
            <w:r w:rsidR="002628AF" w:rsidRPr="003C20B7">
              <w:rPr>
                <w:rStyle w:val="Hyperlink"/>
                <w:noProof/>
              </w:rPr>
              <w:t>8.</w:t>
            </w:r>
            <w:r w:rsidR="002628AF">
              <w:rPr>
                <w:rFonts w:asciiTheme="minorHAnsi" w:eastAsiaTheme="minorEastAsia" w:hAnsiTheme="minorHAnsi" w:cstheme="minorBidi"/>
                <w:noProof/>
              </w:rPr>
              <w:tab/>
            </w:r>
            <w:r w:rsidR="002628AF" w:rsidRPr="003C20B7">
              <w:rPr>
                <w:rStyle w:val="Hyperlink"/>
                <w:noProof/>
              </w:rPr>
              <w:t>Conclusion</w:t>
            </w:r>
            <w:r w:rsidR="002628AF">
              <w:rPr>
                <w:noProof/>
                <w:webHidden/>
              </w:rPr>
              <w:tab/>
            </w:r>
            <w:r w:rsidR="002628AF">
              <w:rPr>
                <w:noProof/>
                <w:webHidden/>
              </w:rPr>
              <w:fldChar w:fldCharType="begin"/>
            </w:r>
            <w:r w:rsidR="002628AF">
              <w:rPr>
                <w:noProof/>
                <w:webHidden/>
              </w:rPr>
              <w:instrText xml:space="preserve"> PAGEREF _Toc124432030 \h </w:instrText>
            </w:r>
            <w:r w:rsidR="002628AF">
              <w:rPr>
                <w:noProof/>
                <w:webHidden/>
              </w:rPr>
            </w:r>
            <w:r w:rsidR="002628AF">
              <w:rPr>
                <w:noProof/>
                <w:webHidden/>
              </w:rPr>
              <w:fldChar w:fldCharType="separate"/>
            </w:r>
            <w:r w:rsidR="002628AF">
              <w:rPr>
                <w:noProof/>
                <w:webHidden/>
              </w:rPr>
              <w:t>27</w:t>
            </w:r>
            <w:r w:rsidR="002628AF">
              <w:rPr>
                <w:noProof/>
                <w:webHidden/>
              </w:rPr>
              <w:fldChar w:fldCharType="end"/>
            </w:r>
          </w:hyperlink>
        </w:p>
        <w:p w14:paraId="63D45F89" w14:textId="4F330157" w:rsidR="002628AF" w:rsidRDefault="00433266">
          <w:pPr>
            <w:pStyle w:val="TOC1"/>
            <w:rPr>
              <w:rFonts w:asciiTheme="minorHAnsi" w:eastAsiaTheme="minorEastAsia" w:hAnsiTheme="minorHAnsi" w:cstheme="minorBidi"/>
              <w:noProof/>
            </w:rPr>
          </w:pPr>
          <w:hyperlink w:anchor="_Toc124432031" w:history="1">
            <w:r w:rsidR="002628AF" w:rsidRPr="003C20B7">
              <w:rPr>
                <w:rStyle w:val="Hyperlink"/>
                <w:noProof/>
              </w:rPr>
              <w:t>9.</w:t>
            </w:r>
            <w:r w:rsidR="002628AF">
              <w:rPr>
                <w:rFonts w:asciiTheme="minorHAnsi" w:eastAsiaTheme="minorEastAsia" w:hAnsiTheme="minorHAnsi" w:cstheme="minorBidi"/>
                <w:noProof/>
              </w:rPr>
              <w:tab/>
            </w:r>
            <w:r w:rsidR="002628AF" w:rsidRPr="003C20B7">
              <w:rPr>
                <w:rStyle w:val="Hyperlink"/>
                <w:noProof/>
              </w:rPr>
              <w:t>Tools and Resources</w:t>
            </w:r>
            <w:r w:rsidR="002628AF">
              <w:rPr>
                <w:noProof/>
                <w:webHidden/>
              </w:rPr>
              <w:tab/>
            </w:r>
            <w:r w:rsidR="002628AF">
              <w:rPr>
                <w:noProof/>
                <w:webHidden/>
              </w:rPr>
              <w:fldChar w:fldCharType="begin"/>
            </w:r>
            <w:r w:rsidR="002628AF">
              <w:rPr>
                <w:noProof/>
                <w:webHidden/>
              </w:rPr>
              <w:instrText xml:space="preserve"> PAGEREF _Toc124432031 \h </w:instrText>
            </w:r>
            <w:r w:rsidR="002628AF">
              <w:rPr>
                <w:noProof/>
                <w:webHidden/>
              </w:rPr>
            </w:r>
            <w:r w:rsidR="002628AF">
              <w:rPr>
                <w:noProof/>
                <w:webHidden/>
              </w:rPr>
              <w:fldChar w:fldCharType="separate"/>
            </w:r>
            <w:r w:rsidR="002628AF">
              <w:rPr>
                <w:noProof/>
                <w:webHidden/>
              </w:rPr>
              <w:t>28</w:t>
            </w:r>
            <w:r w:rsidR="002628AF">
              <w:rPr>
                <w:noProof/>
                <w:webHidden/>
              </w:rPr>
              <w:fldChar w:fldCharType="end"/>
            </w:r>
          </w:hyperlink>
        </w:p>
        <w:p w14:paraId="1AEC1904" w14:textId="7B26BCD4" w:rsidR="001F4064" w:rsidRDefault="00B75993" w:rsidP="00D06F2D">
          <w:pPr>
            <w:sectPr w:rsidR="001F4064" w:rsidSect="00145032">
              <w:headerReference w:type="default" r:id="rId12"/>
              <w:footerReference w:type="default" r:id="rId13"/>
              <w:pgSz w:w="12240" w:h="15840" w:code="1"/>
              <w:pgMar w:top="2074" w:right="1440" w:bottom="1440" w:left="1440" w:header="720" w:footer="720" w:gutter="0"/>
              <w:pgNumType w:fmt="lowerRoman" w:start="1"/>
              <w:cols w:space="720"/>
              <w:docGrid w:linePitch="360"/>
            </w:sectPr>
          </w:pPr>
          <w:r>
            <w:fldChar w:fldCharType="end"/>
          </w:r>
        </w:p>
      </w:sdtContent>
    </w:sdt>
    <w:p w14:paraId="7CEFB33E" w14:textId="2F2FB91E" w:rsidR="00832639" w:rsidRPr="00B75993" w:rsidRDefault="00832639" w:rsidP="006D08C7">
      <w:pPr>
        <w:pStyle w:val="exsumm"/>
      </w:pPr>
      <w:bookmarkStart w:id="3" w:name="_Toc473639235"/>
      <w:bookmarkStart w:id="4" w:name="_Toc124432007"/>
      <w:r w:rsidRPr="00B75993">
        <w:lastRenderedPageBreak/>
        <w:t>Executive Summary</w:t>
      </w:r>
      <w:bookmarkEnd w:id="3"/>
      <w:bookmarkEnd w:id="4"/>
    </w:p>
    <w:p w14:paraId="12BC3DCC" w14:textId="4AD4577F" w:rsidR="00832639" w:rsidRPr="000A6AA0" w:rsidRDefault="000A6AA0" w:rsidP="7984C953">
      <w:pPr>
        <w:pStyle w:val="BodyText12pt"/>
        <w:rPr>
          <w:i/>
          <w:iCs/>
        </w:rPr>
      </w:pPr>
      <w:r w:rsidRPr="7984C953">
        <w:rPr>
          <w:i/>
          <w:iCs/>
        </w:rPr>
        <w:t>Include an executive summary of main findings here.</w:t>
      </w:r>
      <w:r w:rsidR="72066278" w:rsidRPr="7984C953">
        <w:rPr>
          <w:i/>
          <w:iCs/>
        </w:rPr>
        <w:t xml:space="preserve"> Review government motivations for action, health and economic costs of inaction, and key features of the plan. Consider adding information about how the plan will be financed, and whether gaps in funding </w:t>
      </w:r>
      <w:r w:rsidR="7D2993CE" w:rsidRPr="7984C953">
        <w:rPr>
          <w:i/>
          <w:iCs/>
        </w:rPr>
        <w:t>might be filled through donor engagement.</w:t>
      </w:r>
      <w:r w:rsidR="00C22FA9" w:rsidRPr="7984C953">
        <w:rPr>
          <w:i/>
          <w:iCs/>
        </w:rPr>
        <w:t xml:space="preserve"> </w:t>
      </w:r>
      <w:r w:rsidR="00902A4A" w:rsidRPr="7984C953">
        <w:rPr>
          <w:i/>
          <w:iCs/>
        </w:rPr>
        <w:t>E</w:t>
      </w:r>
      <w:r w:rsidR="00993789" w:rsidRPr="7984C953">
        <w:rPr>
          <w:i/>
          <w:iCs/>
        </w:rPr>
        <w:t>xhibits</w:t>
      </w:r>
      <w:r w:rsidR="00902A4A" w:rsidRPr="7984C953">
        <w:rPr>
          <w:i/>
          <w:iCs/>
        </w:rPr>
        <w:t xml:space="preserve"> 1 and 2 </w:t>
      </w:r>
      <w:r w:rsidR="00277418" w:rsidRPr="7984C953">
        <w:rPr>
          <w:i/>
          <w:iCs/>
        </w:rPr>
        <w:t>include</w:t>
      </w:r>
      <w:r w:rsidR="00C22FA9" w:rsidRPr="7984C953">
        <w:rPr>
          <w:i/>
          <w:iCs/>
        </w:rPr>
        <w:t xml:space="preserve"> </w:t>
      </w:r>
      <w:r w:rsidR="00F255F6" w:rsidRPr="7984C953">
        <w:rPr>
          <w:i/>
          <w:iCs/>
        </w:rPr>
        <w:t xml:space="preserve">quotes </w:t>
      </w:r>
      <w:r w:rsidR="00440F83" w:rsidRPr="7984C953">
        <w:rPr>
          <w:i/>
          <w:iCs/>
        </w:rPr>
        <w:t xml:space="preserve">from Metro Vancouver and Côte d’Ivoire, </w:t>
      </w:r>
      <w:r w:rsidR="0060113D" w:rsidRPr="7984C953">
        <w:rPr>
          <w:i/>
          <w:iCs/>
        </w:rPr>
        <w:t xml:space="preserve">which cover motivations for developing an integrated air quality </w:t>
      </w:r>
      <w:r w:rsidR="008C1D97" w:rsidRPr="7984C953">
        <w:rPr>
          <w:i/>
          <w:iCs/>
        </w:rPr>
        <w:t xml:space="preserve">and climate </w:t>
      </w:r>
      <w:r w:rsidR="0060113D" w:rsidRPr="7984C953">
        <w:rPr>
          <w:i/>
          <w:iCs/>
        </w:rPr>
        <w:t>manag</w:t>
      </w:r>
      <w:r w:rsidR="008C1D97" w:rsidRPr="7984C953">
        <w:rPr>
          <w:i/>
          <w:iCs/>
        </w:rPr>
        <w:t>ement</w:t>
      </w:r>
      <w:r w:rsidR="5D6304F6" w:rsidRPr="7984C953">
        <w:rPr>
          <w:i/>
          <w:iCs/>
        </w:rPr>
        <w:t xml:space="preserve"> plan</w:t>
      </w:r>
      <w:r w:rsidR="00BE55BD" w:rsidRPr="7984C953">
        <w:rPr>
          <w:i/>
          <w:iCs/>
        </w:rPr>
        <w:t xml:space="preserve">, and </w:t>
      </w:r>
      <w:r w:rsidR="00050FAC" w:rsidRPr="7984C953">
        <w:rPr>
          <w:i/>
          <w:iCs/>
        </w:rPr>
        <w:t xml:space="preserve">potential </w:t>
      </w:r>
      <w:r w:rsidR="009B44C3" w:rsidRPr="7984C953">
        <w:rPr>
          <w:i/>
          <w:iCs/>
        </w:rPr>
        <w:t>broader</w:t>
      </w:r>
      <w:r w:rsidR="00050FAC" w:rsidRPr="7984C953">
        <w:rPr>
          <w:i/>
          <w:iCs/>
        </w:rPr>
        <w:t xml:space="preserve"> national frameworks. </w:t>
      </w:r>
    </w:p>
    <w:tbl>
      <w:tblPr>
        <w:tblStyle w:val="TableGrid"/>
        <w:tblW w:w="0" w:type="auto"/>
        <w:tblBorders>
          <w:top w:val="single" w:sz="4" w:space="0" w:color="62A39F" w:themeColor="accent6"/>
          <w:left w:val="single" w:sz="4" w:space="0" w:color="62A39F" w:themeColor="accent6"/>
          <w:bottom w:val="single" w:sz="4" w:space="0" w:color="62A39F" w:themeColor="accent6"/>
          <w:right w:val="single" w:sz="4" w:space="0" w:color="62A39F" w:themeColor="accent6"/>
          <w:insideH w:val="single" w:sz="4" w:space="0" w:color="62A39F" w:themeColor="accent6"/>
          <w:insideV w:val="single" w:sz="4" w:space="0" w:color="62A39F" w:themeColor="accent6"/>
        </w:tblBorders>
        <w:tblLook w:val="04A0" w:firstRow="1" w:lastRow="0" w:firstColumn="1" w:lastColumn="0" w:noHBand="0" w:noVBand="1"/>
      </w:tblPr>
      <w:tblGrid>
        <w:gridCol w:w="9350"/>
      </w:tblGrid>
      <w:tr w:rsidR="00096886" w:rsidRPr="009D0CF3" w14:paraId="0A7938CA" w14:textId="77777777" w:rsidTr="005B33A1">
        <w:trPr>
          <w:trHeight w:val="80"/>
        </w:trPr>
        <w:tc>
          <w:tcPr>
            <w:tcW w:w="9350" w:type="dxa"/>
            <w:shd w:val="clear" w:color="auto" w:fill="62A39F" w:themeFill="accent6"/>
          </w:tcPr>
          <w:p w14:paraId="13C51311" w14:textId="22294F14" w:rsidR="00096886" w:rsidRPr="005B33A1" w:rsidRDefault="00096886" w:rsidP="00175047">
            <w:pPr>
              <w:pStyle w:val="BodyText12pt"/>
              <w:rPr>
                <w:b/>
                <w:bCs/>
                <w:color w:val="FFFFFF" w:themeColor="background1"/>
              </w:rPr>
            </w:pPr>
            <w:r w:rsidRPr="005B33A1">
              <w:rPr>
                <w:b/>
                <w:bCs/>
                <w:color w:val="FFFFFF" w:themeColor="background1"/>
                <w:sz w:val="28"/>
                <w:szCs w:val="28"/>
              </w:rPr>
              <w:t>Ex</w:t>
            </w:r>
            <w:r w:rsidR="00E65A02" w:rsidRPr="005B33A1">
              <w:rPr>
                <w:b/>
                <w:bCs/>
                <w:color w:val="FFFFFF" w:themeColor="background1"/>
                <w:sz w:val="28"/>
                <w:szCs w:val="28"/>
              </w:rPr>
              <w:t>hibit 1</w:t>
            </w:r>
            <w:r w:rsidR="000F3A9A" w:rsidRPr="005B33A1">
              <w:rPr>
                <w:b/>
                <w:bCs/>
                <w:color w:val="FFFFFF" w:themeColor="background1"/>
                <w:sz w:val="28"/>
                <w:szCs w:val="28"/>
              </w:rPr>
              <w:t xml:space="preserve">: </w:t>
            </w:r>
            <w:r w:rsidR="00D7359D" w:rsidRPr="005B33A1">
              <w:rPr>
                <w:b/>
                <w:bCs/>
                <w:color w:val="FFFFFF" w:themeColor="background1"/>
                <w:sz w:val="28"/>
                <w:szCs w:val="28"/>
              </w:rPr>
              <w:t>Metro Vancouver’s Motivation</w:t>
            </w:r>
            <w:r w:rsidR="000F3A9A" w:rsidRPr="005B33A1">
              <w:rPr>
                <w:b/>
                <w:bCs/>
                <w:color w:val="FFFFFF" w:themeColor="background1"/>
                <w:sz w:val="28"/>
                <w:szCs w:val="28"/>
              </w:rPr>
              <w:t xml:space="preserve"> for </w:t>
            </w:r>
            <w:r w:rsidR="00993789" w:rsidRPr="005B33A1">
              <w:rPr>
                <w:b/>
                <w:bCs/>
                <w:color w:val="FFFFFF" w:themeColor="background1"/>
                <w:sz w:val="28"/>
                <w:szCs w:val="28"/>
              </w:rPr>
              <w:t xml:space="preserve">an </w:t>
            </w:r>
            <w:r w:rsidR="000F3A9A" w:rsidRPr="005B33A1">
              <w:rPr>
                <w:b/>
                <w:bCs/>
                <w:color w:val="FFFFFF" w:themeColor="background1"/>
                <w:sz w:val="28"/>
                <w:szCs w:val="28"/>
              </w:rPr>
              <w:t>Integrated A</w:t>
            </w:r>
            <w:r w:rsidR="00993789" w:rsidRPr="005B33A1">
              <w:rPr>
                <w:b/>
                <w:bCs/>
                <w:color w:val="FFFFFF" w:themeColor="background1"/>
                <w:sz w:val="28"/>
                <w:szCs w:val="28"/>
              </w:rPr>
              <w:t>ir Quality and Greenhouse Gas Management Plan</w:t>
            </w:r>
          </w:p>
        </w:tc>
      </w:tr>
      <w:tr w:rsidR="001F23A2" w:rsidRPr="009D0CF3" w14:paraId="4606FBEE" w14:textId="77777777" w:rsidTr="005B33A1">
        <w:trPr>
          <w:trHeight w:val="2969"/>
        </w:trPr>
        <w:tc>
          <w:tcPr>
            <w:tcW w:w="9350" w:type="dxa"/>
          </w:tcPr>
          <w:p w14:paraId="4D3C9ABC" w14:textId="77777777" w:rsidR="001F23A2" w:rsidRPr="009D0CF3" w:rsidRDefault="001F23A2" w:rsidP="00175047">
            <w:pPr>
              <w:pStyle w:val="BodyText12pt"/>
              <w:rPr>
                <w:i/>
                <w:iCs/>
              </w:rPr>
            </w:pPr>
          </w:p>
          <w:p w14:paraId="2908F18B" w14:textId="77777777" w:rsidR="001F23A2" w:rsidRDefault="001F23A2" w:rsidP="00175047">
            <w:pPr>
              <w:pStyle w:val="BodyText12pt"/>
            </w:pPr>
            <w:r>
              <w:t>“</w:t>
            </w:r>
            <w:r w:rsidRPr="009D0CF3">
              <w:t>Healthy, clean</w:t>
            </w:r>
            <w:r>
              <w:t>,</w:t>
            </w:r>
            <w:r w:rsidRPr="009D0CF3">
              <w:t xml:space="preserve"> and clear air is a foundation of the high quality of life, the robust and creative economy, and the spectacular natural beauty we enjoy in Metro Vancouver. Maintaining high standards for air quality in our region, for both current and future generations, is a key part of Metro Vancouver’s long-term vision. Clean air is essential to the health of all residents of the region, as well as to our local ecosystems which provide food, jobs, and recreational opportunities for all of us. Clear air provides us with unfettered views of the region’s natural beauty and some of our most iconic places. Metro Vancouver is committed to monitoring and continuously improving the air quality of the region. As a region we are also committed to reducing our greenhouse gas emissions to fulfill our obligation of minimizing our impact on the global climate. </w:t>
            </w:r>
          </w:p>
          <w:p w14:paraId="572733C4" w14:textId="77777777" w:rsidR="001F23A2" w:rsidRDefault="001F23A2" w:rsidP="00175047">
            <w:pPr>
              <w:pStyle w:val="BodyText12pt"/>
            </w:pPr>
          </w:p>
          <w:p w14:paraId="15F9D0FB" w14:textId="77777777" w:rsidR="001F23A2" w:rsidRDefault="001F23A2" w:rsidP="00175047">
            <w:pPr>
              <w:pStyle w:val="BodyText12pt"/>
            </w:pPr>
            <w:r w:rsidRPr="009D0CF3">
              <w:t>This Integrated Air Quality and Greenhouse Gas Management Plan recognizes the inextricable link between air quality, climate change and energy issues, and accordingly, integrates goals, strategies and actions related to both air contaminants and greenhouse gases.</w:t>
            </w:r>
          </w:p>
          <w:p w14:paraId="2BD2DA71" w14:textId="77777777" w:rsidR="001F23A2" w:rsidRDefault="001F23A2" w:rsidP="00175047">
            <w:pPr>
              <w:pStyle w:val="BodyText12pt"/>
            </w:pPr>
          </w:p>
          <w:p w14:paraId="5312EFCD" w14:textId="77777777" w:rsidR="001F23A2" w:rsidRPr="009D0CF3" w:rsidRDefault="001F23A2" w:rsidP="00175047">
            <w:pPr>
              <w:pStyle w:val="BodyText12pt"/>
            </w:pPr>
            <w:r w:rsidRPr="009D0CF3">
              <w:t>The long-term vision for air quality and greenhouse gas management in Metro Vancouver is:</w:t>
            </w:r>
          </w:p>
          <w:p w14:paraId="188661A5" w14:textId="77777777" w:rsidR="001F23A2" w:rsidRDefault="001F23A2" w:rsidP="00175047">
            <w:pPr>
              <w:pStyle w:val="BodyText12pt"/>
            </w:pPr>
          </w:p>
          <w:p w14:paraId="765CA611" w14:textId="77777777" w:rsidR="001F23A2" w:rsidRPr="009D0CF3" w:rsidRDefault="001F23A2" w:rsidP="00175047">
            <w:pPr>
              <w:pStyle w:val="BodyText12pt"/>
            </w:pPr>
            <w:r w:rsidRPr="009D0CF3">
              <w:t>Healthy, clean</w:t>
            </w:r>
            <w:r>
              <w:t>,</w:t>
            </w:r>
            <w:r w:rsidRPr="009D0CF3">
              <w:t xml:space="preserve"> and clear air for current and future generations.</w:t>
            </w:r>
            <w:r>
              <w:t>”</w:t>
            </w:r>
          </w:p>
          <w:p w14:paraId="5B5BE40B" w14:textId="77777777" w:rsidR="001F23A2" w:rsidRDefault="001F23A2" w:rsidP="00175047">
            <w:pPr>
              <w:pStyle w:val="BodyText12pt"/>
            </w:pPr>
          </w:p>
          <w:p w14:paraId="6F485C39" w14:textId="45FDEB1D" w:rsidR="001F23A2" w:rsidRPr="004166C9" w:rsidRDefault="001F23A2" w:rsidP="00175047">
            <w:pPr>
              <w:pStyle w:val="BodyText12pt"/>
              <w:rPr>
                <w:i/>
                <w:iCs/>
              </w:rPr>
            </w:pPr>
            <w:r w:rsidRPr="006D70AA">
              <w:rPr>
                <w:i/>
                <w:iCs/>
                <w:sz w:val="20"/>
                <w:szCs w:val="20"/>
              </w:rPr>
              <w:t xml:space="preserve">Source: </w:t>
            </w:r>
            <w:hyperlink r:id="rId14" w:history="1">
              <w:r w:rsidRPr="006D70AA">
                <w:rPr>
                  <w:rStyle w:val="Hyperlink"/>
                  <w:i/>
                  <w:iCs/>
                  <w:sz w:val="20"/>
                  <w:szCs w:val="20"/>
                </w:rPr>
                <w:t>Metro Vancouver Integrated Air Quality and Greenhouse Gas Management Plan</w:t>
              </w:r>
            </w:hyperlink>
          </w:p>
        </w:tc>
      </w:tr>
    </w:tbl>
    <w:p w14:paraId="589C15D5" w14:textId="77777777" w:rsidR="009D0CF3" w:rsidRDefault="009D0CF3" w:rsidP="45B2AA7A">
      <w:pPr>
        <w:pStyle w:val="BodyText12pt"/>
        <w:rPr>
          <w:i/>
          <w:iCs/>
        </w:rPr>
      </w:pPr>
    </w:p>
    <w:p w14:paraId="12CBADED" w14:textId="77777777" w:rsidR="00EA1811" w:rsidRDefault="00EA1811">
      <w:r>
        <w:br w:type="page"/>
      </w:r>
    </w:p>
    <w:tbl>
      <w:tblPr>
        <w:tblStyle w:val="TableGrid"/>
        <w:tblW w:w="0" w:type="auto"/>
        <w:tblBorders>
          <w:top w:val="single" w:sz="4" w:space="0" w:color="62A39F" w:themeColor="accent6"/>
          <w:left w:val="single" w:sz="4" w:space="0" w:color="62A39F" w:themeColor="accent6"/>
          <w:bottom w:val="single" w:sz="4" w:space="0" w:color="62A39F" w:themeColor="accent6"/>
          <w:right w:val="single" w:sz="4" w:space="0" w:color="62A39F" w:themeColor="accent6"/>
          <w:insideH w:val="single" w:sz="4" w:space="0" w:color="62A39F" w:themeColor="accent6"/>
          <w:insideV w:val="single" w:sz="4" w:space="0" w:color="62A39F" w:themeColor="accent6"/>
        </w:tblBorders>
        <w:tblLook w:val="04A0" w:firstRow="1" w:lastRow="0" w:firstColumn="1" w:lastColumn="0" w:noHBand="0" w:noVBand="1"/>
      </w:tblPr>
      <w:tblGrid>
        <w:gridCol w:w="9350"/>
      </w:tblGrid>
      <w:tr w:rsidR="00096886" w:rsidRPr="009D0CF3" w14:paraId="62CFD95D" w14:textId="77777777" w:rsidTr="005B33A1">
        <w:tc>
          <w:tcPr>
            <w:tcW w:w="9350" w:type="dxa"/>
            <w:shd w:val="clear" w:color="auto" w:fill="62A39F" w:themeFill="accent6"/>
          </w:tcPr>
          <w:p w14:paraId="56750864" w14:textId="170415F9" w:rsidR="00096886" w:rsidRPr="5BCC4DAF" w:rsidRDefault="00096886" w:rsidP="009D0CF3">
            <w:pPr>
              <w:pStyle w:val="BodyText12pt"/>
              <w:rPr>
                <w:b/>
                <w:bCs/>
              </w:rPr>
            </w:pPr>
            <w:r w:rsidRPr="005B33A1">
              <w:rPr>
                <w:b/>
                <w:bCs/>
                <w:color w:val="FFFFFF" w:themeColor="background1"/>
                <w:sz w:val="28"/>
                <w:szCs w:val="28"/>
              </w:rPr>
              <w:lastRenderedPageBreak/>
              <w:t>Ex</w:t>
            </w:r>
            <w:r w:rsidR="00C36F94" w:rsidRPr="005B33A1">
              <w:rPr>
                <w:b/>
                <w:bCs/>
                <w:color w:val="FFFFFF" w:themeColor="background1"/>
                <w:sz w:val="28"/>
                <w:szCs w:val="28"/>
              </w:rPr>
              <w:t xml:space="preserve">hibit 2: Côte d’Ivoire’s </w:t>
            </w:r>
            <w:r w:rsidR="00BA446F" w:rsidRPr="005B33A1">
              <w:rPr>
                <w:b/>
                <w:bCs/>
                <w:color w:val="FFFFFF" w:themeColor="background1"/>
                <w:sz w:val="28"/>
                <w:szCs w:val="28"/>
              </w:rPr>
              <w:t>Nationally Determined Contributions Plan</w:t>
            </w:r>
          </w:p>
        </w:tc>
      </w:tr>
      <w:tr w:rsidR="009D0CF3" w:rsidRPr="009D0CF3" w14:paraId="7ED76E76" w14:textId="77777777" w:rsidTr="005B33A1">
        <w:tc>
          <w:tcPr>
            <w:tcW w:w="9350" w:type="dxa"/>
          </w:tcPr>
          <w:p w14:paraId="0C0A01C6" w14:textId="77777777" w:rsidR="00BA446F" w:rsidRDefault="00BA446F" w:rsidP="009D0CF3">
            <w:pPr>
              <w:rPr>
                <w:sz w:val="24"/>
                <w:szCs w:val="24"/>
              </w:rPr>
            </w:pPr>
          </w:p>
          <w:p w14:paraId="775BA653" w14:textId="4B442079" w:rsidR="009D0CF3" w:rsidRPr="009D0CF3" w:rsidRDefault="701F7167" w:rsidP="009D0CF3">
            <w:pPr>
              <w:rPr>
                <w:sz w:val="24"/>
                <w:szCs w:val="24"/>
              </w:rPr>
            </w:pPr>
            <w:r w:rsidRPr="28C3BA1F">
              <w:rPr>
                <w:sz w:val="24"/>
                <w:szCs w:val="24"/>
              </w:rPr>
              <w:t>“</w:t>
            </w:r>
            <w:proofErr w:type="gramStart"/>
            <w:r w:rsidR="311CA928" w:rsidRPr="28C3BA1F">
              <w:rPr>
                <w:sz w:val="24"/>
                <w:szCs w:val="24"/>
              </w:rPr>
              <w:t>Taking into account</w:t>
            </w:r>
            <w:proofErr w:type="gramEnd"/>
            <w:r w:rsidR="311CA928" w:rsidRPr="28C3BA1F">
              <w:rPr>
                <w:sz w:val="24"/>
                <w:szCs w:val="24"/>
              </w:rPr>
              <w:t xml:space="preserve"> cross-cutting aspects such as gender, the territorialization of climate action, green jobs, health and air pollution in the implementation of</w:t>
            </w:r>
            <w:r w:rsidR="0016478D">
              <w:rPr>
                <w:sz w:val="24"/>
                <w:szCs w:val="24"/>
              </w:rPr>
              <w:t xml:space="preserve"> </w:t>
            </w:r>
            <w:r w:rsidR="00095B50">
              <w:rPr>
                <w:sz w:val="24"/>
                <w:szCs w:val="24"/>
              </w:rPr>
              <w:t>Nationally Determined Contributions</w:t>
            </w:r>
            <w:r w:rsidR="311CA928" w:rsidRPr="28C3BA1F">
              <w:rPr>
                <w:sz w:val="24"/>
                <w:szCs w:val="24"/>
              </w:rPr>
              <w:t xml:space="preserve"> </w:t>
            </w:r>
            <w:r w:rsidR="00095B50">
              <w:rPr>
                <w:sz w:val="24"/>
                <w:szCs w:val="24"/>
              </w:rPr>
              <w:t>(</w:t>
            </w:r>
            <w:r w:rsidR="311CA928" w:rsidRPr="28C3BA1F">
              <w:rPr>
                <w:sz w:val="24"/>
                <w:szCs w:val="24"/>
              </w:rPr>
              <w:t>NDCs</w:t>
            </w:r>
            <w:r w:rsidR="00095B50">
              <w:rPr>
                <w:sz w:val="24"/>
                <w:szCs w:val="24"/>
              </w:rPr>
              <w:t>)</w:t>
            </w:r>
            <w:r w:rsidR="311CA928" w:rsidRPr="28C3BA1F">
              <w:rPr>
                <w:sz w:val="24"/>
                <w:szCs w:val="24"/>
              </w:rPr>
              <w:t xml:space="preserve"> would generate significant co-benefits. Thus, taking gender into account can significantly improve climate governance, particularly in rural areas. As for the territorialization of the NDCs, it will make it possible to integrate climate concerns into local development plans, </w:t>
            </w:r>
            <w:r w:rsidRPr="28C3BA1F">
              <w:rPr>
                <w:sz w:val="24"/>
                <w:szCs w:val="24"/>
              </w:rPr>
              <w:t>policies,</w:t>
            </w:r>
            <w:r w:rsidR="311CA928" w:rsidRPr="28C3BA1F">
              <w:rPr>
                <w:sz w:val="24"/>
                <w:szCs w:val="24"/>
              </w:rPr>
              <w:t xml:space="preserve"> and strategies. With regard to green jobs, they constitute a double boon through participation in the reduction of unemployment on the one hand, and the development of an economic model that is more respectful of the environment and human beings on the other. Finally, the reduction of short-lived climate pollutants (SLCP</w:t>
            </w:r>
            <w:r w:rsidR="006B3E89">
              <w:rPr>
                <w:sz w:val="24"/>
                <w:szCs w:val="24"/>
              </w:rPr>
              <w:t>s</w:t>
            </w:r>
            <w:r w:rsidR="311CA928" w:rsidRPr="28C3BA1F">
              <w:rPr>
                <w:sz w:val="24"/>
                <w:szCs w:val="24"/>
              </w:rPr>
              <w:t>) would also make a significant contribution to the commitment to GHG mitigation, to avoid more than 7,000 premature deaths due to exposure to fine particles by 2030, thus contributing to the improvement of air quality, the health of populations and to sustainable development.</w:t>
            </w:r>
            <w:r w:rsidRPr="28C3BA1F">
              <w:rPr>
                <w:sz w:val="24"/>
                <w:szCs w:val="24"/>
              </w:rPr>
              <w:t>”</w:t>
            </w:r>
          </w:p>
          <w:p w14:paraId="60D0DB07" w14:textId="77777777" w:rsidR="009D0CF3" w:rsidRDefault="009D0CF3" w:rsidP="45B2AA7A">
            <w:pPr>
              <w:pStyle w:val="BodyText12pt"/>
            </w:pPr>
          </w:p>
          <w:p w14:paraId="570F3E57" w14:textId="27F96061" w:rsidR="009D0CF3" w:rsidRPr="009D0CF3" w:rsidRDefault="009D0CF3" w:rsidP="45B2AA7A">
            <w:pPr>
              <w:pStyle w:val="BodyText12pt"/>
              <w:rPr>
                <w:i/>
                <w:iCs/>
              </w:rPr>
            </w:pPr>
            <w:r w:rsidRPr="006D70AA">
              <w:rPr>
                <w:i/>
                <w:iCs/>
                <w:sz w:val="20"/>
                <w:szCs w:val="20"/>
              </w:rPr>
              <w:t xml:space="preserve">Source: </w:t>
            </w:r>
            <w:hyperlink r:id="rId15" w:history="1">
              <w:r w:rsidRPr="006D70AA">
                <w:rPr>
                  <w:rStyle w:val="Hyperlink"/>
                  <w:i/>
                  <w:iCs/>
                  <w:sz w:val="20"/>
                  <w:szCs w:val="20"/>
                </w:rPr>
                <w:t xml:space="preserve">Contributions </w:t>
              </w:r>
              <w:proofErr w:type="spellStart"/>
              <w:r w:rsidRPr="006D70AA">
                <w:rPr>
                  <w:rStyle w:val="Hyperlink"/>
                  <w:i/>
                  <w:iCs/>
                  <w:sz w:val="20"/>
                  <w:szCs w:val="20"/>
                </w:rPr>
                <w:t>Déterminées</w:t>
              </w:r>
              <w:proofErr w:type="spellEnd"/>
              <w:r w:rsidRPr="006D70AA">
                <w:rPr>
                  <w:rStyle w:val="Hyperlink"/>
                  <w:i/>
                  <w:iCs/>
                  <w:sz w:val="20"/>
                  <w:szCs w:val="20"/>
                </w:rPr>
                <w:t xml:space="preserve"> au </w:t>
              </w:r>
              <w:proofErr w:type="spellStart"/>
              <w:r w:rsidRPr="006D70AA">
                <w:rPr>
                  <w:rStyle w:val="Hyperlink"/>
                  <w:i/>
                  <w:iCs/>
                  <w:sz w:val="20"/>
                  <w:szCs w:val="20"/>
                </w:rPr>
                <w:t>niveau</w:t>
              </w:r>
              <w:proofErr w:type="spellEnd"/>
              <w:r w:rsidRPr="006D70AA">
                <w:rPr>
                  <w:rStyle w:val="Hyperlink"/>
                  <w:i/>
                  <w:iCs/>
                  <w:sz w:val="20"/>
                  <w:szCs w:val="20"/>
                </w:rPr>
                <w:t xml:space="preserve"> National (CDN) C</w:t>
              </w:r>
              <w:r w:rsidR="00893B87" w:rsidRPr="006D70AA">
                <w:rPr>
                  <w:rStyle w:val="Hyperlink"/>
                  <w:i/>
                  <w:iCs/>
                  <w:sz w:val="20"/>
                  <w:szCs w:val="20"/>
                </w:rPr>
                <w:t>ô</w:t>
              </w:r>
              <w:r w:rsidRPr="006D70AA">
                <w:rPr>
                  <w:rStyle w:val="Hyperlink"/>
                  <w:i/>
                  <w:iCs/>
                  <w:sz w:val="20"/>
                  <w:szCs w:val="20"/>
                </w:rPr>
                <w:t>te d’Ivoire</w:t>
              </w:r>
            </w:hyperlink>
            <w:r w:rsidR="00DA4D99" w:rsidRPr="006D70AA">
              <w:rPr>
                <w:i/>
                <w:iCs/>
                <w:sz w:val="20"/>
                <w:szCs w:val="20"/>
              </w:rPr>
              <w:t xml:space="preserve"> (C</w:t>
            </w:r>
            <w:r w:rsidR="00893B87" w:rsidRPr="006D70AA">
              <w:rPr>
                <w:i/>
                <w:iCs/>
                <w:sz w:val="20"/>
                <w:szCs w:val="20"/>
              </w:rPr>
              <w:t>ô</w:t>
            </w:r>
            <w:r w:rsidR="00DA4D99" w:rsidRPr="006D70AA">
              <w:rPr>
                <w:i/>
                <w:iCs/>
                <w:sz w:val="20"/>
                <w:szCs w:val="20"/>
              </w:rPr>
              <w:t>te d’Ivoire’s National</w:t>
            </w:r>
            <w:r w:rsidR="001351AA" w:rsidRPr="006D70AA">
              <w:rPr>
                <w:i/>
                <w:iCs/>
                <w:sz w:val="20"/>
                <w:szCs w:val="20"/>
              </w:rPr>
              <w:t>ly</w:t>
            </w:r>
            <w:r w:rsidR="00DA4D99" w:rsidRPr="006D70AA">
              <w:rPr>
                <w:i/>
                <w:iCs/>
                <w:sz w:val="20"/>
                <w:szCs w:val="20"/>
              </w:rPr>
              <w:t xml:space="preserve"> </w:t>
            </w:r>
            <w:r w:rsidR="005E7C65" w:rsidRPr="006D70AA">
              <w:rPr>
                <w:i/>
                <w:iCs/>
                <w:sz w:val="20"/>
                <w:szCs w:val="20"/>
              </w:rPr>
              <w:t xml:space="preserve">Determined </w:t>
            </w:r>
            <w:r w:rsidR="00DA4D99" w:rsidRPr="006D70AA">
              <w:rPr>
                <w:i/>
                <w:iCs/>
                <w:sz w:val="20"/>
                <w:szCs w:val="20"/>
              </w:rPr>
              <w:t>Contribution</w:t>
            </w:r>
            <w:r w:rsidR="005E7C65" w:rsidRPr="006D70AA">
              <w:rPr>
                <w:i/>
                <w:iCs/>
                <w:sz w:val="20"/>
                <w:szCs w:val="20"/>
              </w:rPr>
              <w:t xml:space="preserve"> Plan)</w:t>
            </w:r>
            <w:r w:rsidR="00CF1D01" w:rsidRPr="006D70AA">
              <w:rPr>
                <w:i/>
                <w:iCs/>
                <w:sz w:val="20"/>
                <w:szCs w:val="20"/>
              </w:rPr>
              <w:t xml:space="preserve">, translated via </w:t>
            </w:r>
            <w:hyperlink r:id="rId16" w:history="1">
              <w:r w:rsidR="00CF1D01" w:rsidRPr="00B54CF7">
                <w:rPr>
                  <w:rStyle w:val="Hyperlink"/>
                  <w:i/>
                  <w:iCs/>
                  <w:sz w:val="20"/>
                  <w:szCs w:val="20"/>
                </w:rPr>
                <w:t>Google Translate</w:t>
              </w:r>
            </w:hyperlink>
          </w:p>
        </w:tc>
      </w:tr>
    </w:tbl>
    <w:p w14:paraId="107D2F15" w14:textId="77777777" w:rsidR="009D0CF3" w:rsidRPr="009D0CF3" w:rsidRDefault="009D0CF3" w:rsidP="45B2AA7A">
      <w:pPr>
        <w:pStyle w:val="BodyText12pt"/>
      </w:pPr>
    </w:p>
    <w:p w14:paraId="4575B71C" w14:textId="77777777" w:rsidR="009933B3" w:rsidRPr="009B12AE" w:rsidRDefault="009933B3">
      <w:pPr>
        <w:rPr>
          <w:rStyle w:val="Hyperlink"/>
        </w:rPr>
      </w:pPr>
      <w:r>
        <w:br w:type="page"/>
      </w:r>
    </w:p>
    <w:p w14:paraId="55616599" w14:textId="77777777" w:rsidR="00832639" w:rsidRPr="00832639" w:rsidRDefault="00832639" w:rsidP="00832639">
      <w:pPr>
        <w:spacing w:after="120"/>
        <w:rPr>
          <w:rFonts w:eastAsia="Times New Roman" w:cs="Times New Roman"/>
        </w:rPr>
        <w:sectPr w:rsidR="00832639" w:rsidRPr="00832639" w:rsidSect="00145032">
          <w:headerReference w:type="default" r:id="rId17"/>
          <w:footerReference w:type="default" r:id="rId18"/>
          <w:pgSz w:w="12240" w:h="15840"/>
          <w:pgMar w:top="1440" w:right="1440" w:bottom="1440" w:left="1440" w:header="720" w:footer="720" w:gutter="0"/>
          <w:pgNumType w:start="1"/>
          <w:cols w:space="720"/>
          <w:docGrid w:linePitch="360"/>
        </w:sectPr>
      </w:pPr>
    </w:p>
    <w:p w14:paraId="14838875" w14:textId="79950185" w:rsidR="00832639" w:rsidRPr="00832639" w:rsidRDefault="00832639" w:rsidP="0005077A">
      <w:pPr>
        <w:pStyle w:val="Heading1"/>
      </w:pPr>
      <w:bookmarkStart w:id="5" w:name="_Toc473639236"/>
      <w:bookmarkStart w:id="6" w:name="_Toc124432008"/>
      <w:r w:rsidRPr="00832639">
        <w:lastRenderedPageBreak/>
        <w:t>Introduction</w:t>
      </w:r>
      <w:bookmarkEnd w:id="5"/>
      <w:bookmarkEnd w:id="6"/>
    </w:p>
    <w:p w14:paraId="1E1090F1" w14:textId="025D025B" w:rsidR="009267FB" w:rsidRPr="000027DC" w:rsidRDefault="000A6AA0" w:rsidP="63F66D84">
      <w:pPr>
        <w:pStyle w:val="BodyText12pt"/>
        <w:rPr>
          <w:i/>
          <w:iCs/>
        </w:rPr>
      </w:pPr>
      <w:r w:rsidRPr="63F66D84">
        <w:rPr>
          <w:i/>
          <w:iCs/>
        </w:rPr>
        <w:t xml:space="preserve">This section provides </w:t>
      </w:r>
      <w:r w:rsidRPr="00B37A6C">
        <w:rPr>
          <w:i/>
          <w:iCs/>
        </w:rPr>
        <w:t>a b</w:t>
      </w:r>
      <w:r w:rsidR="00832639" w:rsidRPr="00B37A6C">
        <w:rPr>
          <w:i/>
          <w:iCs/>
        </w:rPr>
        <w:t>rief history of air quality management,</w:t>
      </w:r>
      <w:r w:rsidR="00146A43" w:rsidRPr="00B37A6C">
        <w:rPr>
          <w:i/>
          <w:iCs/>
        </w:rPr>
        <w:t xml:space="preserve"> </w:t>
      </w:r>
      <w:r w:rsidR="00146A43" w:rsidRPr="000027DC">
        <w:rPr>
          <w:i/>
          <w:iCs/>
        </w:rPr>
        <w:t>climate change mitigation,</w:t>
      </w:r>
      <w:r w:rsidR="00832639" w:rsidRPr="000027DC">
        <w:rPr>
          <w:i/>
          <w:iCs/>
        </w:rPr>
        <w:t xml:space="preserve"> </w:t>
      </w:r>
      <w:r w:rsidR="00832639" w:rsidRPr="00B37A6C">
        <w:rPr>
          <w:i/>
          <w:iCs/>
        </w:rPr>
        <w:t xml:space="preserve">relevant </w:t>
      </w:r>
      <w:r w:rsidR="00146A43" w:rsidRPr="00B37A6C">
        <w:rPr>
          <w:i/>
          <w:iCs/>
        </w:rPr>
        <w:t>authorities,</w:t>
      </w:r>
      <w:r w:rsidR="00832639" w:rsidRPr="00B37A6C">
        <w:rPr>
          <w:i/>
          <w:iCs/>
        </w:rPr>
        <w:t xml:space="preserve"> and</w:t>
      </w:r>
      <w:r w:rsidR="00131748" w:rsidRPr="00B37A6C">
        <w:rPr>
          <w:i/>
          <w:iCs/>
        </w:rPr>
        <w:t xml:space="preserve"> the</w:t>
      </w:r>
      <w:r w:rsidR="00832639" w:rsidRPr="00B37A6C">
        <w:rPr>
          <w:i/>
          <w:iCs/>
        </w:rPr>
        <w:t xml:space="preserve"> impetus for development of th</w:t>
      </w:r>
      <w:r w:rsidR="00131748" w:rsidRPr="00B37A6C">
        <w:rPr>
          <w:i/>
          <w:iCs/>
        </w:rPr>
        <w:t>is</w:t>
      </w:r>
      <w:r w:rsidR="00832639" w:rsidRPr="00B37A6C">
        <w:rPr>
          <w:i/>
          <w:iCs/>
        </w:rPr>
        <w:t xml:space="preserve"> plan</w:t>
      </w:r>
      <w:r w:rsidR="00832639" w:rsidRPr="000027DC">
        <w:rPr>
          <w:i/>
          <w:iCs/>
        </w:rPr>
        <w:t>.</w:t>
      </w:r>
      <w:r w:rsidR="009267FB" w:rsidRPr="000027DC">
        <w:rPr>
          <w:i/>
          <w:iCs/>
        </w:rPr>
        <w:t xml:space="preserve"> Regarding climate change mitigation, this can include the national context of the city’s climate goals</w:t>
      </w:r>
      <w:r w:rsidR="002D5E66" w:rsidRPr="000027DC">
        <w:rPr>
          <w:i/>
          <w:iCs/>
        </w:rPr>
        <w:t xml:space="preserve"> such as </w:t>
      </w:r>
      <w:r w:rsidR="009267FB" w:rsidRPr="000027DC">
        <w:rPr>
          <w:i/>
          <w:iCs/>
        </w:rPr>
        <w:t xml:space="preserve">Nationally Determined Contributions (NDCs) and national climate plans. </w:t>
      </w:r>
    </w:p>
    <w:p w14:paraId="14A62F81" w14:textId="3A60FFC2" w:rsidR="006502F9" w:rsidRDefault="002D5E66" w:rsidP="45B2AA7A">
      <w:pPr>
        <w:pStyle w:val="BodyText12pt"/>
        <w:rPr>
          <w:i/>
          <w:iCs/>
        </w:rPr>
      </w:pPr>
      <w:r w:rsidRPr="000027DC">
        <w:rPr>
          <w:i/>
          <w:iCs/>
        </w:rPr>
        <w:t xml:space="preserve">This section may also include an explanation </w:t>
      </w:r>
      <w:r w:rsidR="004B07A1">
        <w:rPr>
          <w:i/>
          <w:iCs/>
        </w:rPr>
        <w:t>of</w:t>
      </w:r>
      <w:r w:rsidR="004B07A1" w:rsidRPr="000027DC">
        <w:rPr>
          <w:i/>
          <w:iCs/>
        </w:rPr>
        <w:t xml:space="preserve"> </w:t>
      </w:r>
      <w:r w:rsidRPr="000027DC">
        <w:rPr>
          <w:i/>
          <w:iCs/>
        </w:rPr>
        <w:t>the importance of an integrated climate and air quality plan, highlighting key pollutants and their impacts on health and the environment.</w:t>
      </w:r>
      <w:r w:rsidR="00691371">
        <w:rPr>
          <w:i/>
          <w:iCs/>
        </w:rPr>
        <w:t xml:space="preserve"> </w:t>
      </w:r>
      <w:r w:rsidR="00A54BDC">
        <w:rPr>
          <w:i/>
          <w:iCs/>
        </w:rPr>
        <w:t>Exhibit</w:t>
      </w:r>
      <w:r w:rsidR="00A00DC7">
        <w:rPr>
          <w:i/>
          <w:iCs/>
        </w:rPr>
        <w:t xml:space="preserve"> </w:t>
      </w:r>
      <w:r w:rsidR="008E14E5">
        <w:rPr>
          <w:i/>
          <w:iCs/>
        </w:rPr>
        <w:t>3</w:t>
      </w:r>
      <w:r w:rsidR="00DC0E12">
        <w:rPr>
          <w:i/>
          <w:iCs/>
        </w:rPr>
        <w:t xml:space="preserve"> explains the importance of Short-Lived Climate Pollutants (SLCPs) in tackling climate change and air pollution. </w:t>
      </w:r>
      <w:r w:rsidR="003916F1">
        <w:rPr>
          <w:i/>
          <w:iCs/>
        </w:rPr>
        <w:t xml:space="preserve">Exhibit </w:t>
      </w:r>
      <w:r w:rsidR="008E14E5">
        <w:rPr>
          <w:i/>
          <w:iCs/>
        </w:rPr>
        <w:t>4</w:t>
      </w:r>
      <w:r w:rsidR="003916F1">
        <w:rPr>
          <w:i/>
          <w:iCs/>
        </w:rPr>
        <w:t xml:space="preserve"> describes targeted actions for air pollutant and GHG emissions. </w:t>
      </w:r>
    </w:p>
    <w:p w14:paraId="1F025487" w14:textId="77777777" w:rsidR="002D4996" w:rsidRPr="000027DC" w:rsidRDefault="002D4996" w:rsidP="002D4996">
      <w:pPr>
        <w:pStyle w:val="BodyText12pt"/>
        <w:rPr>
          <w:i/>
          <w:iCs/>
        </w:rPr>
      </w:pPr>
      <w:r w:rsidRPr="42BAA7EF">
        <w:rPr>
          <w:i/>
          <w:iCs/>
        </w:rPr>
        <w:t>Finally, this section can include a statement of national or city-scale commitments to greenhouse gas (GHG) reductions (often through NDCs) and the overall vision for air quality management goals. Cross-cutting objectives, such as gender or vulnerable population focused policies, can also be mentioned.</w:t>
      </w:r>
    </w:p>
    <w:p w14:paraId="1BAD2B42" w14:textId="5D614224" w:rsidR="0051532E" w:rsidRDefault="0051532E" w:rsidP="45B2AA7A">
      <w:pPr>
        <w:pStyle w:val="BodyText12pt"/>
        <w:rPr>
          <w:i/>
          <w:iCs/>
        </w:rPr>
      </w:pPr>
    </w:p>
    <w:p w14:paraId="77333DA2" w14:textId="03D078E6" w:rsidR="0051532E" w:rsidRDefault="0051532E" w:rsidP="45B2AA7A">
      <w:pPr>
        <w:pStyle w:val="BodyText12pt"/>
        <w:rPr>
          <w:i/>
          <w:iCs/>
        </w:rPr>
      </w:pPr>
    </w:p>
    <w:p w14:paraId="6FBACB92" w14:textId="6C208CD5" w:rsidR="0051532E" w:rsidRDefault="0051532E" w:rsidP="45B2AA7A">
      <w:pPr>
        <w:pStyle w:val="BodyText12pt"/>
        <w:rPr>
          <w:i/>
          <w:iCs/>
        </w:rPr>
      </w:pPr>
    </w:p>
    <w:p w14:paraId="37C7BDB1" w14:textId="04C501F3" w:rsidR="0051532E" w:rsidRDefault="0051532E" w:rsidP="45B2AA7A">
      <w:pPr>
        <w:pStyle w:val="BodyText12pt"/>
        <w:rPr>
          <w:i/>
          <w:iCs/>
        </w:rPr>
      </w:pPr>
    </w:p>
    <w:p w14:paraId="14E8882B" w14:textId="37BC98A3" w:rsidR="0051532E" w:rsidRDefault="0051532E" w:rsidP="45B2AA7A">
      <w:pPr>
        <w:pStyle w:val="BodyText12pt"/>
        <w:rPr>
          <w:i/>
          <w:iCs/>
        </w:rPr>
      </w:pPr>
    </w:p>
    <w:p w14:paraId="593875D6" w14:textId="660D7DAA" w:rsidR="0051532E" w:rsidRDefault="0051532E" w:rsidP="45B2AA7A">
      <w:pPr>
        <w:pStyle w:val="BodyText12pt"/>
        <w:rPr>
          <w:i/>
          <w:iCs/>
        </w:rPr>
      </w:pPr>
    </w:p>
    <w:p w14:paraId="2E9AC451" w14:textId="026A1DF0" w:rsidR="0051532E" w:rsidRDefault="0051532E" w:rsidP="45B2AA7A">
      <w:pPr>
        <w:pStyle w:val="BodyText12pt"/>
        <w:rPr>
          <w:i/>
          <w:iCs/>
        </w:rPr>
      </w:pPr>
    </w:p>
    <w:p w14:paraId="3C0B30BE" w14:textId="1459B77B" w:rsidR="0051532E" w:rsidRDefault="0051532E" w:rsidP="45B2AA7A">
      <w:pPr>
        <w:pStyle w:val="BodyText12pt"/>
        <w:rPr>
          <w:i/>
          <w:iCs/>
        </w:rPr>
      </w:pPr>
    </w:p>
    <w:p w14:paraId="50E0949E" w14:textId="52B24E4F" w:rsidR="0051532E" w:rsidRDefault="0051532E" w:rsidP="45B2AA7A">
      <w:pPr>
        <w:pStyle w:val="BodyText12pt"/>
        <w:rPr>
          <w:i/>
          <w:iCs/>
        </w:rPr>
      </w:pPr>
    </w:p>
    <w:p w14:paraId="1D730F88" w14:textId="62279E49" w:rsidR="0051532E" w:rsidRDefault="0051532E" w:rsidP="45B2AA7A">
      <w:pPr>
        <w:pStyle w:val="BodyText12pt"/>
        <w:rPr>
          <w:i/>
          <w:iCs/>
        </w:rPr>
      </w:pPr>
    </w:p>
    <w:p w14:paraId="24F0341B" w14:textId="2E0BC4A1" w:rsidR="0051532E" w:rsidRDefault="0051532E" w:rsidP="45B2AA7A">
      <w:pPr>
        <w:pStyle w:val="BodyText12pt"/>
        <w:rPr>
          <w:i/>
          <w:iCs/>
        </w:rPr>
      </w:pPr>
    </w:p>
    <w:p w14:paraId="14831FA5" w14:textId="0561B78A" w:rsidR="0051532E" w:rsidRDefault="0051532E" w:rsidP="45B2AA7A">
      <w:pPr>
        <w:pStyle w:val="BodyText12pt"/>
        <w:rPr>
          <w:i/>
          <w:iCs/>
        </w:rPr>
      </w:pPr>
    </w:p>
    <w:p w14:paraId="2BB53C33" w14:textId="77777777" w:rsidR="00A115FD" w:rsidRDefault="00A115FD" w:rsidP="45B2AA7A">
      <w:pPr>
        <w:pStyle w:val="BodyText12pt"/>
        <w:rPr>
          <w:i/>
          <w:iCs/>
        </w:rPr>
      </w:pPr>
    </w:p>
    <w:tbl>
      <w:tblPr>
        <w:tblStyle w:val="TableGrid"/>
        <w:tblW w:w="0" w:type="auto"/>
        <w:tblBorders>
          <w:top w:val="single" w:sz="4" w:space="0" w:color="62A39F" w:themeColor="accent6"/>
          <w:left w:val="single" w:sz="4" w:space="0" w:color="62A39F" w:themeColor="accent6"/>
          <w:bottom w:val="single" w:sz="4" w:space="0" w:color="62A39F" w:themeColor="accent6"/>
          <w:right w:val="single" w:sz="4" w:space="0" w:color="62A39F" w:themeColor="accent6"/>
          <w:insideH w:val="single" w:sz="4" w:space="0" w:color="62A39F" w:themeColor="accent6"/>
          <w:insideV w:val="single" w:sz="4" w:space="0" w:color="62A39F" w:themeColor="accent6"/>
        </w:tblBorders>
        <w:tblLook w:val="04A0" w:firstRow="1" w:lastRow="0" w:firstColumn="1" w:lastColumn="0" w:noHBand="0" w:noVBand="1"/>
      </w:tblPr>
      <w:tblGrid>
        <w:gridCol w:w="9350"/>
      </w:tblGrid>
      <w:tr w:rsidR="00EB09AA" w14:paraId="2621EBBE" w14:textId="77777777" w:rsidTr="7984C953">
        <w:tc>
          <w:tcPr>
            <w:tcW w:w="9350" w:type="dxa"/>
            <w:shd w:val="clear" w:color="auto" w:fill="62A39F" w:themeFill="accent6"/>
          </w:tcPr>
          <w:p w14:paraId="67398EA3" w14:textId="437185D6" w:rsidR="00EB09AA" w:rsidRPr="005B33A1" w:rsidRDefault="00A54BDC" w:rsidP="006502F9">
            <w:pPr>
              <w:pStyle w:val="BodyText12pt"/>
              <w:rPr>
                <w:b/>
                <w:bCs/>
                <w:sz w:val="28"/>
                <w:szCs w:val="28"/>
              </w:rPr>
            </w:pPr>
            <w:r>
              <w:rPr>
                <w:b/>
                <w:bCs/>
                <w:color w:val="FFFFFF" w:themeColor="background1"/>
                <w:sz w:val="28"/>
                <w:szCs w:val="28"/>
              </w:rPr>
              <w:lastRenderedPageBreak/>
              <w:t>Exhibit</w:t>
            </w:r>
            <w:r w:rsidR="00460EB9" w:rsidRPr="005B33A1">
              <w:rPr>
                <w:b/>
                <w:bCs/>
                <w:color w:val="FFFFFF" w:themeColor="background1"/>
                <w:sz w:val="28"/>
                <w:szCs w:val="28"/>
              </w:rPr>
              <w:t xml:space="preserve"> </w:t>
            </w:r>
            <w:r w:rsidR="008E14E5">
              <w:rPr>
                <w:b/>
                <w:bCs/>
                <w:color w:val="FFFFFF" w:themeColor="background1"/>
                <w:sz w:val="28"/>
                <w:szCs w:val="28"/>
              </w:rPr>
              <w:t>3</w:t>
            </w:r>
            <w:r w:rsidR="00460EB9" w:rsidRPr="005B33A1">
              <w:rPr>
                <w:b/>
                <w:bCs/>
                <w:color w:val="FFFFFF" w:themeColor="background1"/>
                <w:sz w:val="28"/>
                <w:szCs w:val="28"/>
              </w:rPr>
              <w:t>: Short-Lived Climate Pollutants</w:t>
            </w:r>
            <w:r w:rsidR="00AA71AB" w:rsidRPr="005B33A1">
              <w:rPr>
                <w:b/>
                <w:bCs/>
                <w:color w:val="FFFFFF" w:themeColor="background1"/>
                <w:sz w:val="28"/>
                <w:szCs w:val="28"/>
              </w:rPr>
              <w:t xml:space="preserve"> (SLCPs)</w:t>
            </w:r>
          </w:p>
        </w:tc>
      </w:tr>
      <w:tr w:rsidR="006502F9" w14:paraId="6193BDE3" w14:textId="77777777" w:rsidTr="7984C953">
        <w:tc>
          <w:tcPr>
            <w:tcW w:w="9350" w:type="dxa"/>
          </w:tcPr>
          <w:p w14:paraId="6674E308" w14:textId="26D3E35B" w:rsidR="00A822E7" w:rsidRDefault="65FB9ED5" w:rsidP="00A822E7">
            <w:pPr>
              <w:pStyle w:val="BodyText12pt"/>
              <w:rPr>
                <w:rStyle w:val="Hyperlink"/>
              </w:rPr>
            </w:pPr>
            <w:r w:rsidRPr="7984C953">
              <w:rPr>
                <w:rStyle w:val="Hyperlink"/>
                <w:color w:val="auto"/>
                <w:u w:val="none"/>
              </w:rPr>
              <w:t>SLCPs, which sit at the intersection of air and climate pollution, exist in the atmosphere for a shorter period and therefore have a larger effect on near-term climate impacts.</w:t>
            </w:r>
            <w:r w:rsidR="4F7C10A0" w:rsidRPr="7984C953">
              <w:rPr>
                <w:rStyle w:val="Hyperlink"/>
                <w:color w:val="auto"/>
                <w:u w:val="none"/>
              </w:rPr>
              <w:t xml:space="preserve"> SLCPs include tropospheric ozone, black carbon, methane, and hydrofluorocarbons (HFCs).</w:t>
            </w:r>
            <w:r w:rsidR="064D74FF" w:rsidRPr="7984C953">
              <w:rPr>
                <w:rStyle w:val="Hyperlink"/>
                <w:color w:val="auto"/>
                <w:u w:val="none"/>
              </w:rPr>
              <w:t xml:space="preserve"> </w:t>
            </w:r>
            <w:r w:rsidR="00A54BDC" w:rsidRPr="001F2E7A">
              <w:rPr>
                <w:rStyle w:val="Hyperlink"/>
                <w:color w:val="auto"/>
                <w:u w:val="none"/>
              </w:rPr>
              <w:t>Exhibit</w:t>
            </w:r>
            <w:r w:rsidR="064D74FF" w:rsidRPr="001F2E7A">
              <w:rPr>
                <w:rStyle w:val="Hyperlink"/>
                <w:color w:val="auto"/>
                <w:u w:val="none"/>
              </w:rPr>
              <w:t xml:space="preserve"> </w:t>
            </w:r>
            <w:r w:rsidR="008E14E5" w:rsidRPr="001F2E7A">
              <w:rPr>
                <w:rStyle w:val="Hyperlink"/>
                <w:color w:val="auto"/>
                <w:u w:val="none"/>
              </w:rPr>
              <w:t>3</w:t>
            </w:r>
            <w:r w:rsidR="4D647994" w:rsidRPr="001F2E7A">
              <w:rPr>
                <w:rStyle w:val="Hyperlink"/>
                <w:color w:val="auto"/>
                <w:u w:val="none"/>
              </w:rPr>
              <w:t>a</w:t>
            </w:r>
            <w:r w:rsidR="064D74FF" w:rsidRPr="001F2E7A">
              <w:rPr>
                <w:rStyle w:val="Hyperlink"/>
                <w:color w:val="auto"/>
                <w:u w:val="none"/>
              </w:rPr>
              <w:t xml:space="preserve"> </w:t>
            </w:r>
            <w:r w:rsidR="064D74FF" w:rsidRPr="7984C953">
              <w:rPr>
                <w:rStyle w:val="Hyperlink"/>
                <w:color w:val="auto"/>
                <w:u w:val="none"/>
              </w:rPr>
              <w:t>compares the</w:t>
            </w:r>
            <w:r w:rsidR="542EEA6C" w:rsidRPr="7984C953">
              <w:rPr>
                <w:rStyle w:val="Hyperlink"/>
                <w:color w:val="auto"/>
                <w:u w:val="none"/>
              </w:rPr>
              <w:t xml:space="preserve"> near-term</w:t>
            </w:r>
            <w:r w:rsidR="064D74FF" w:rsidRPr="7984C953">
              <w:rPr>
                <w:rStyle w:val="Hyperlink"/>
                <w:color w:val="auto"/>
                <w:u w:val="none"/>
              </w:rPr>
              <w:t xml:space="preserve"> temperature impact over time of </w:t>
            </w:r>
            <w:r w:rsidR="3D79014C" w:rsidRPr="7984C953">
              <w:rPr>
                <w:rStyle w:val="Hyperlink"/>
                <w:color w:val="auto"/>
                <w:u w:val="none"/>
              </w:rPr>
              <w:t>v</w:t>
            </w:r>
            <w:r w:rsidR="064D74FF" w:rsidRPr="7984C953">
              <w:rPr>
                <w:rStyle w:val="Hyperlink"/>
                <w:color w:val="auto"/>
                <w:u w:val="none"/>
              </w:rPr>
              <w:t xml:space="preserve">arious SLCPs compared to other </w:t>
            </w:r>
            <w:r w:rsidR="00FA2B7A" w:rsidRPr="7984C953">
              <w:rPr>
                <w:rStyle w:val="Hyperlink"/>
                <w:color w:val="auto"/>
                <w:u w:val="none"/>
              </w:rPr>
              <w:t>common pollutants</w:t>
            </w:r>
            <w:r w:rsidR="450A7FD1" w:rsidRPr="7984C953">
              <w:rPr>
                <w:rStyle w:val="Hyperlink"/>
                <w:color w:val="auto"/>
                <w:u w:val="none"/>
              </w:rPr>
              <w:t xml:space="preserve">, and </w:t>
            </w:r>
            <w:r w:rsidR="00A54BDC" w:rsidRPr="00E30539">
              <w:rPr>
                <w:rStyle w:val="Hyperlink"/>
                <w:color w:val="auto"/>
                <w:u w:val="none"/>
              </w:rPr>
              <w:t>Exhibit</w:t>
            </w:r>
            <w:r w:rsidR="5EC3ED44" w:rsidRPr="00E30539">
              <w:t xml:space="preserve"> </w:t>
            </w:r>
            <w:r w:rsidR="008E14E5" w:rsidRPr="00E30539">
              <w:t>3</w:t>
            </w:r>
            <w:r w:rsidR="4D647994" w:rsidRPr="00E30539">
              <w:t>b</w:t>
            </w:r>
            <w:r w:rsidR="5EC3ED44" w:rsidRPr="00E30539">
              <w:t xml:space="preserve"> </w:t>
            </w:r>
            <w:r w:rsidR="5EC3ED44">
              <w:t>demonstrates</w:t>
            </w:r>
            <w:r w:rsidR="0054FFE0">
              <w:t xml:space="preserve"> </w:t>
            </w:r>
            <w:r w:rsidR="5ECE3CD4">
              <w:t xml:space="preserve">the </w:t>
            </w:r>
            <w:r w:rsidR="0054FFE0">
              <w:t xml:space="preserve">overlaps between air pollutants, greenhouse gases, and </w:t>
            </w:r>
            <w:r w:rsidR="1DD1DC04">
              <w:t>SLCPs</w:t>
            </w:r>
            <w:r w:rsidR="42831410">
              <w:t xml:space="preserve">. </w:t>
            </w:r>
          </w:p>
          <w:p w14:paraId="76C939A1" w14:textId="315317CB" w:rsidR="00A822E7" w:rsidRDefault="00A822E7" w:rsidP="00A822E7">
            <w:pPr>
              <w:pStyle w:val="BodyText12pt"/>
              <w:rPr>
                <w:rStyle w:val="Hyperlink"/>
              </w:rPr>
            </w:pPr>
          </w:p>
          <w:p w14:paraId="5BC4986B" w14:textId="68C3198F" w:rsidR="00A822E7" w:rsidRDefault="00A822E7" w:rsidP="00A822E7">
            <w:pPr>
              <w:pStyle w:val="BodyText12pt"/>
              <w:jc w:val="center"/>
            </w:pPr>
            <w:r w:rsidRPr="00E42412">
              <w:rPr>
                <w:noProof/>
                <w:color w:val="1C6194" w:themeColor="accent2" w:themeShade="BF"/>
              </w:rPr>
              <w:drawing>
                <wp:inline distT="0" distB="0" distL="0" distR="0" wp14:anchorId="51460881" wp14:editId="06C12877">
                  <wp:extent cx="4228422" cy="2260600"/>
                  <wp:effectExtent l="0" t="0" r="1270" b="6350"/>
                  <wp:docPr id="8" name="Picture 8"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Diagram&#10;&#10;Description automatically generated"/>
                          <pic:cNvPicPr/>
                        </pic:nvPicPr>
                        <pic:blipFill rotWithShape="1">
                          <a:blip r:embed="rId19"/>
                          <a:srcRect l="2364" t="3294" r="3349" b="26496"/>
                          <a:stretch/>
                        </pic:blipFill>
                        <pic:spPr bwMode="auto">
                          <a:xfrm>
                            <a:off x="0" y="0"/>
                            <a:ext cx="4328486" cy="2314096"/>
                          </a:xfrm>
                          <a:prstGeom prst="rect">
                            <a:avLst/>
                          </a:prstGeom>
                          <a:ln>
                            <a:noFill/>
                          </a:ln>
                          <a:extLst>
                            <a:ext uri="{53640926-AAD7-44D8-BBD7-CCE9431645EC}">
                              <a14:shadowObscured xmlns:a14="http://schemas.microsoft.com/office/drawing/2010/main"/>
                            </a:ext>
                          </a:extLst>
                        </pic:spPr>
                      </pic:pic>
                    </a:graphicData>
                  </a:graphic>
                </wp:inline>
              </w:drawing>
            </w:r>
          </w:p>
          <w:p w14:paraId="1FB8803B" w14:textId="45A12FA6" w:rsidR="00A822E7" w:rsidRPr="005B33A1" w:rsidRDefault="003916F1" w:rsidP="005B33A1">
            <w:pPr>
              <w:jc w:val="center"/>
              <w:rPr>
                <w:i/>
                <w:iCs/>
                <w:color w:val="008085"/>
                <w:sz w:val="20"/>
                <w:szCs w:val="20"/>
                <w:u w:val="single"/>
              </w:rPr>
            </w:pPr>
            <w:r>
              <w:rPr>
                <w:i/>
                <w:iCs/>
                <w:sz w:val="20"/>
                <w:szCs w:val="20"/>
              </w:rPr>
              <w:t>Exhibit</w:t>
            </w:r>
            <w:r w:rsidR="00A822E7">
              <w:rPr>
                <w:i/>
                <w:iCs/>
                <w:sz w:val="20"/>
                <w:szCs w:val="20"/>
              </w:rPr>
              <w:t xml:space="preserve"> </w:t>
            </w:r>
            <w:r w:rsidR="008E14E5">
              <w:rPr>
                <w:i/>
                <w:iCs/>
                <w:sz w:val="20"/>
                <w:szCs w:val="20"/>
              </w:rPr>
              <w:t>3</w:t>
            </w:r>
            <w:r w:rsidR="00844E2D">
              <w:rPr>
                <w:i/>
                <w:iCs/>
                <w:sz w:val="20"/>
                <w:szCs w:val="20"/>
              </w:rPr>
              <w:t>a</w:t>
            </w:r>
            <w:r w:rsidR="00A822E7">
              <w:rPr>
                <w:i/>
                <w:iCs/>
                <w:sz w:val="20"/>
                <w:szCs w:val="20"/>
              </w:rPr>
              <w:t>, s</w:t>
            </w:r>
            <w:r w:rsidR="00A822E7" w:rsidRPr="008551C6">
              <w:rPr>
                <w:i/>
                <w:iCs/>
                <w:sz w:val="20"/>
                <w:szCs w:val="20"/>
              </w:rPr>
              <w:t xml:space="preserve">ource: </w:t>
            </w:r>
            <w:hyperlink r:id="rId20" w:history="1">
              <w:r w:rsidR="00A822E7" w:rsidRPr="008551C6">
                <w:rPr>
                  <w:rStyle w:val="Hyperlink"/>
                  <w:i/>
                  <w:iCs/>
                  <w:sz w:val="20"/>
                  <w:szCs w:val="20"/>
                </w:rPr>
                <w:t>Air Pollution in Asia and the Pacific: Science-based Solutions, CCAC</w:t>
              </w:r>
            </w:hyperlink>
          </w:p>
          <w:p w14:paraId="3D28167A" w14:textId="7E065B74" w:rsidR="003E0509" w:rsidRPr="003054FF" w:rsidRDefault="00FB4C0E" w:rsidP="00C12D4E">
            <w:pPr>
              <w:pStyle w:val="BodyText12pt"/>
              <w:jc w:val="center"/>
              <w:rPr>
                <w:color w:val="1C6194" w:themeColor="accent2" w:themeShade="BF"/>
              </w:rPr>
            </w:pPr>
            <w:r>
              <w:rPr>
                <w:noProof/>
                <w:color w:val="1C6194" w:themeColor="accent2" w:themeShade="BF"/>
              </w:rPr>
              <w:drawing>
                <wp:inline distT="0" distB="0" distL="0" distR="0" wp14:anchorId="54EF78FC" wp14:editId="3500800D">
                  <wp:extent cx="4178300" cy="3542308"/>
                  <wp:effectExtent l="0" t="0" r="0" b="1270"/>
                  <wp:docPr id="7" name="Picture 7"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Diagram&#10;&#10;Description automatically generated"/>
                          <pic:cNvPicPr/>
                        </pic:nvPicPr>
                        <pic:blipFill rotWithShape="1">
                          <a:blip r:embed="rId21">
                            <a:extLst>
                              <a:ext uri="{28A0092B-C50C-407E-A947-70E740481C1C}">
                                <a14:useLocalDpi xmlns:a14="http://schemas.microsoft.com/office/drawing/2010/main" val="0"/>
                              </a:ext>
                            </a:extLst>
                          </a:blip>
                          <a:srcRect l="16216" t="13677" r="26509"/>
                          <a:stretch/>
                        </pic:blipFill>
                        <pic:spPr bwMode="auto">
                          <a:xfrm>
                            <a:off x="0" y="0"/>
                            <a:ext cx="4229920" cy="3586070"/>
                          </a:xfrm>
                          <a:prstGeom prst="rect">
                            <a:avLst/>
                          </a:prstGeom>
                          <a:ln>
                            <a:noFill/>
                          </a:ln>
                          <a:extLst>
                            <a:ext uri="{53640926-AAD7-44D8-BBD7-CCE9431645EC}">
                              <a14:shadowObscured xmlns:a14="http://schemas.microsoft.com/office/drawing/2010/main"/>
                            </a:ext>
                          </a:extLst>
                        </pic:spPr>
                      </pic:pic>
                    </a:graphicData>
                  </a:graphic>
                </wp:inline>
              </w:drawing>
            </w:r>
          </w:p>
          <w:p w14:paraId="0F482078" w14:textId="6B0221A0" w:rsidR="00C36A8E" w:rsidRDefault="003916F1" w:rsidP="00AA53AC">
            <w:pPr>
              <w:pStyle w:val="BodyText12pt"/>
              <w:jc w:val="center"/>
              <w:rPr>
                <w:rStyle w:val="Hyperlink"/>
                <w:i/>
                <w:iCs/>
                <w:sz w:val="20"/>
                <w:szCs w:val="20"/>
              </w:rPr>
            </w:pPr>
            <w:r>
              <w:rPr>
                <w:i/>
                <w:iCs/>
                <w:sz w:val="20"/>
                <w:szCs w:val="20"/>
              </w:rPr>
              <w:t>Exhibit</w:t>
            </w:r>
            <w:r w:rsidR="00A0008B">
              <w:rPr>
                <w:i/>
                <w:iCs/>
                <w:sz w:val="20"/>
                <w:szCs w:val="20"/>
              </w:rPr>
              <w:t xml:space="preserve"> </w:t>
            </w:r>
            <w:r w:rsidR="008E14E5">
              <w:rPr>
                <w:i/>
                <w:iCs/>
                <w:sz w:val="20"/>
                <w:szCs w:val="20"/>
              </w:rPr>
              <w:t>3</w:t>
            </w:r>
            <w:r w:rsidR="00844E2D">
              <w:rPr>
                <w:i/>
                <w:iCs/>
                <w:sz w:val="20"/>
                <w:szCs w:val="20"/>
              </w:rPr>
              <w:t>b</w:t>
            </w:r>
            <w:r w:rsidR="00A0008B">
              <w:rPr>
                <w:i/>
                <w:iCs/>
                <w:sz w:val="20"/>
                <w:szCs w:val="20"/>
              </w:rPr>
              <w:t xml:space="preserve">, </w:t>
            </w:r>
            <w:r w:rsidR="00A445D6" w:rsidRPr="00C16660">
              <w:rPr>
                <w:i/>
                <w:iCs/>
                <w:sz w:val="20"/>
                <w:szCs w:val="20"/>
              </w:rPr>
              <w:t>a</w:t>
            </w:r>
            <w:r w:rsidR="0032015A" w:rsidRPr="00C16660">
              <w:rPr>
                <w:i/>
                <w:iCs/>
                <w:sz w:val="20"/>
                <w:szCs w:val="20"/>
              </w:rPr>
              <w:t>dapted from</w:t>
            </w:r>
            <w:r w:rsidR="00DB7ACE" w:rsidRPr="00C16660">
              <w:rPr>
                <w:i/>
                <w:iCs/>
                <w:color w:val="1C6194" w:themeColor="accent2" w:themeShade="BF"/>
                <w:sz w:val="20"/>
                <w:szCs w:val="20"/>
              </w:rPr>
              <w:t xml:space="preserve">: </w:t>
            </w:r>
            <w:hyperlink r:id="rId22" w:history="1">
              <w:r w:rsidR="00DB7ACE" w:rsidRPr="00C16660">
                <w:rPr>
                  <w:rStyle w:val="Hyperlink"/>
                  <w:i/>
                  <w:iCs/>
                  <w:sz w:val="20"/>
                  <w:szCs w:val="20"/>
                </w:rPr>
                <w:t>Opportunities for Increasing Ambition of Nationally Determined Contributions Through Integrated Air Pollution and Climate Change Planning: A Practical Guidance Document, CCAC</w:t>
              </w:r>
            </w:hyperlink>
          </w:p>
          <w:p w14:paraId="50CCF304" w14:textId="25F31452" w:rsidR="00C12D4E" w:rsidRPr="0051532E" w:rsidRDefault="00FD788C" w:rsidP="002F475E">
            <w:pPr>
              <w:pStyle w:val="BodyText12pt"/>
            </w:pPr>
            <w:r w:rsidRPr="000027DC">
              <w:lastRenderedPageBreak/>
              <w:t>Air pollution and climate change require integrated planning efforts to increase benefits between the two closely linked issues</w:t>
            </w:r>
            <w:r w:rsidR="00A0209A">
              <w:t xml:space="preserve">, which makes reducing SLCPs a key </w:t>
            </w:r>
            <w:r w:rsidR="00CE443F">
              <w:t>goal</w:t>
            </w:r>
            <w:r w:rsidRPr="000027DC">
              <w:t>.</w:t>
            </w:r>
            <w:r w:rsidR="00A0209A" w:rsidRPr="00C17408">
              <w:rPr>
                <w:rStyle w:val="BalloonTextChar"/>
              </w:rPr>
              <w:t xml:space="preserve"> </w:t>
            </w:r>
            <w:r w:rsidR="00502702" w:rsidRPr="000027DC">
              <w:t>Reducing SLCPs effectively delays short-term warming impacts, and therefore should be a key component in addressing</w:t>
            </w:r>
            <w:r w:rsidR="00502702">
              <w:t xml:space="preserve"> </w:t>
            </w:r>
            <w:r w:rsidR="005655EF">
              <w:t>negative</w:t>
            </w:r>
            <w:r w:rsidR="00502702" w:rsidRPr="000027DC">
              <w:t xml:space="preserve"> climate and air quality effects. </w:t>
            </w:r>
            <w:r w:rsidR="00A0209A" w:rsidRPr="00C17408">
              <w:rPr>
                <w:rStyle w:val="Hyperlink"/>
                <w:color w:val="auto"/>
                <w:u w:val="none"/>
              </w:rPr>
              <w:t xml:space="preserve">Specific policies can target SLCPs, </w:t>
            </w:r>
            <w:r w:rsidR="00A0209A">
              <w:rPr>
                <w:rStyle w:val="Hyperlink"/>
                <w:color w:val="auto"/>
                <w:u w:val="none"/>
              </w:rPr>
              <w:t>including</w:t>
            </w:r>
            <w:r w:rsidR="00A0209A" w:rsidRPr="00C17408">
              <w:rPr>
                <w:rStyle w:val="Hyperlink"/>
                <w:color w:val="auto"/>
                <w:u w:val="none"/>
              </w:rPr>
              <w:t xml:space="preserve"> switching to cleaner cookstoves, reducing waste incineration, and reducing the use of coal</w:t>
            </w:r>
            <w:r w:rsidR="00CE443F">
              <w:rPr>
                <w:rStyle w:val="Hyperlink"/>
                <w:color w:val="auto"/>
                <w:u w:val="none"/>
              </w:rPr>
              <w:t xml:space="preserve"> </w:t>
            </w:r>
            <w:r w:rsidR="00A0209A" w:rsidRPr="00C17408">
              <w:rPr>
                <w:rStyle w:val="Hyperlink"/>
                <w:color w:val="auto"/>
                <w:u w:val="none"/>
              </w:rPr>
              <w:t>to improve health outcomes and provide near-term climate benefits.</w:t>
            </w:r>
            <w:r w:rsidR="00930378">
              <w:rPr>
                <w:rStyle w:val="Hyperlink"/>
                <w:color w:val="auto"/>
                <w:u w:val="none"/>
              </w:rPr>
              <w:t xml:space="preserve"> </w:t>
            </w:r>
          </w:p>
        </w:tc>
      </w:tr>
    </w:tbl>
    <w:p w14:paraId="302C82C5" w14:textId="3F18E65D" w:rsidR="00187440" w:rsidRPr="000027DC" w:rsidRDefault="00187440" w:rsidP="42BAA7EF">
      <w:pPr>
        <w:pStyle w:val="BodyText12pt"/>
        <w:rPr>
          <w:i/>
          <w:iCs/>
        </w:rPr>
      </w:pPr>
    </w:p>
    <w:tbl>
      <w:tblPr>
        <w:tblStyle w:val="TableGrid"/>
        <w:tblW w:w="0" w:type="auto"/>
        <w:tblBorders>
          <w:top w:val="single" w:sz="4" w:space="0" w:color="62A39F" w:themeColor="accent6"/>
          <w:left w:val="single" w:sz="4" w:space="0" w:color="62A39F" w:themeColor="accent6"/>
          <w:bottom w:val="single" w:sz="4" w:space="0" w:color="62A39F" w:themeColor="accent6"/>
          <w:right w:val="single" w:sz="4" w:space="0" w:color="62A39F" w:themeColor="accent6"/>
          <w:insideH w:val="single" w:sz="4" w:space="0" w:color="62A39F" w:themeColor="accent6"/>
          <w:insideV w:val="single" w:sz="4" w:space="0" w:color="62A39F" w:themeColor="accent6"/>
        </w:tblBorders>
        <w:tblLook w:val="04A0" w:firstRow="1" w:lastRow="0" w:firstColumn="1" w:lastColumn="0" w:noHBand="0" w:noVBand="1"/>
      </w:tblPr>
      <w:tblGrid>
        <w:gridCol w:w="2605"/>
        <w:gridCol w:w="6745"/>
      </w:tblGrid>
      <w:tr w:rsidR="00353D25" w14:paraId="546CACEF" w14:textId="77777777" w:rsidTr="005B33A1">
        <w:trPr>
          <w:tblHeader/>
        </w:trPr>
        <w:tc>
          <w:tcPr>
            <w:tcW w:w="9350" w:type="dxa"/>
            <w:gridSpan w:val="2"/>
            <w:shd w:val="clear" w:color="auto" w:fill="62A39F" w:themeFill="accent6"/>
          </w:tcPr>
          <w:p w14:paraId="07189083" w14:textId="70B20D98" w:rsidR="002343A1" w:rsidRPr="000872D3" w:rsidRDefault="00A54BDC" w:rsidP="008C32C8">
            <w:pPr>
              <w:pStyle w:val="BodyText12pt"/>
              <w:rPr>
                <w:b/>
                <w:bCs/>
                <w:color w:val="FFFFFF" w:themeColor="background1"/>
                <w:sz w:val="28"/>
                <w:szCs w:val="28"/>
              </w:rPr>
            </w:pPr>
            <w:r>
              <w:rPr>
                <w:rFonts w:eastAsia="Tw Cen MT"/>
                <w:b/>
                <w:bCs/>
                <w:color w:val="FFFFFF" w:themeColor="background1"/>
                <w:sz w:val="28"/>
                <w:szCs w:val="28"/>
              </w:rPr>
              <w:t>Exhibit</w:t>
            </w:r>
            <w:r w:rsidR="00394AD5" w:rsidRPr="00B616E9">
              <w:rPr>
                <w:rFonts w:eastAsia="Tw Cen MT"/>
                <w:b/>
                <w:bCs/>
                <w:color w:val="FFFFFF" w:themeColor="background1"/>
                <w:sz w:val="28"/>
                <w:szCs w:val="28"/>
              </w:rPr>
              <w:t xml:space="preserve"> </w:t>
            </w:r>
            <w:r w:rsidR="008E14E5">
              <w:rPr>
                <w:rFonts w:eastAsia="Tw Cen MT"/>
                <w:b/>
                <w:bCs/>
                <w:color w:val="FFFFFF" w:themeColor="background1"/>
                <w:sz w:val="28"/>
                <w:szCs w:val="28"/>
              </w:rPr>
              <w:t>4</w:t>
            </w:r>
            <w:r w:rsidR="0083027B" w:rsidRPr="00B616E9">
              <w:rPr>
                <w:rFonts w:eastAsia="Tw Cen MT"/>
                <w:b/>
                <w:bCs/>
                <w:color w:val="FFFFFF" w:themeColor="background1"/>
                <w:sz w:val="28"/>
                <w:szCs w:val="28"/>
              </w:rPr>
              <w:t xml:space="preserve">: </w:t>
            </w:r>
            <w:r w:rsidR="00353D25" w:rsidRPr="00B616E9">
              <w:rPr>
                <w:b/>
                <w:bCs/>
                <w:color w:val="FFFFFF" w:themeColor="background1"/>
                <w:sz w:val="28"/>
                <w:szCs w:val="28"/>
              </w:rPr>
              <w:t>Considering Targeted Actions for Air Pollution and GHG Emissions</w:t>
            </w:r>
          </w:p>
        </w:tc>
      </w:tr>
      <w:tr w:rsidR="00394AD5" w14:paraId="41FCFE0A" w14:textId="77777777" w:rsidTr="005B33A1">
        <w:tc>
          <w:tcPr>
            <w:tcW w:w="9350" w:type="dxa"/>
            <w:gridSpan w:val="2"/>
          </w:tcPr>
          <w:p w14:paraId="685321AE" w14:textId="77777777" w:rsidR="00D036E6" w:rsidRDefault="00D036E6" w:rsidP="00394AD5">
            <w:pPr>
              <w:pStyle w:val="BodyText12pt"/>
            </w:pPr>
          </w:p>
          <w:p w14:paraId="379B3B34" w14:textId="1E5E23B3" w:rsidR="00394AD5" w:rsidRDefault="00394AD5" w:rsidP="00394AD5">
            <w:pPr>
              <w:pStyle w:val="BodyText12pt"/>
            </w:pPr>
            <w:r w:rsidRPr="000027DC">
              <w:t xml:space="preserve">Climate change is a global </w:t>
            </w:r>
            <w:r w:rsidR="008C0900">
              <w:t>issue</w:t>
            </w:r>
            <w:r w:rsidRPr="000027DC">
              <w:t xml:space="preserve"> requiring international cooperation</w:t>
            </w:r>
            <w:r>
              <w:t>. However, t</w:t>
            </w:r>
            <w:r w:rsidRPr="000027DC">
              <w:t xml:space="preserve">he costs associated with greenhouse gas reductions (called “climate change mitigation”) can make it difficult for local municipalities to act solely based on the local benefits of climate action. Integrating air pollution planning with climate change planning </w:t>
            </w:r>
            <w:r w:rsidR="00EF6BC5">
              <w:t>can result</w:t>
            </w:r>
            <w:r w:rsidRPr="000027DC">
              <w:t xml:space="preserve"> in greater emission</w:t>
            </w:r>
            <w:r w:rsidR="00EF6BC5">
              <w:t>s</w:t>
            </w:r>
            <w:r w:rsidRPr="000027DC">
              <w:t xml:space="preserve"> reductions of both conventional air pollutants and greenhouse gas emissions</w:t>
            </w:r>
            <w:r w:rsidR="00383B3E">
              <w:t xml:space="preserve">, since there are </w:t>
            </w:r>
            <w:r w:rsidR="00804DE1">
              <w:t>substantial</w:t>
            </w:r>
            <w:r w:rsidR="00383B3E">
              <w:t xml:space="preserve"> local</w:t>
            </w:r>
            <w:r w:rsidR="00804DE1">
              <w:t xml:space="preserve"> health</w:t>
            </w:r>
            <w:r w:rsidR="00383B3E">
              <w:t xml:space="preserve"> benefits to improved air quality</w:t>
            </w:r>
            <w:r w:rsidR="00EF6BC5">
              <w:t>.</w:t>
            </w:r>
            <w:r w:rsidR="00804DE1">
              <w:t xml:space="preserve"> </w:t>
            </w:r>
            <w:r w:rsidR="00D036E6">
              <w:t>The following exa</w:t>
            </w:r>
            <w:r w:rsidR="0019799B">
              <w:t>mples explore these connections in more depth.</w:t>
            </w:r>
            <w:r w:rsidR="00D036E6">
              <w:t xml:space="preserve"> </w:t>
            </w:r>
          </w:p>
          <w:p w14:paraId="57786D11" w14:textId="4DD676E0" w:rsidR="00394AD5" w:rsidRDefault="00394AD5" w:rsidP="00394AD5">
            <w:pPr>
              <w:pStyle w:val="BodyText12pt"/>
            </w:pPr>
          </w:p>
        </w:tc>
      </w:tr>
      <w:tr w:rsidR="00353D25" w14:paraId="257E4F73" w14:textId="77777777" w:rsidTr="005B33A1">
        <w:tc>
          <w:tcPr>
            <w:tcW w:w="2605" w:type="dxa"/>
          </w:tcPr>
          <w:p w14:paraId="14D2A3E9" w14:textId="23956E9C" w:rsidR="00353D25" w:rsidRPr="000027DC" w:rsidRDefault="5B75DC21" w:rsidP="008C32C8">
            <w:pPr>
              <w:pStyle w:val="BodyText12pt"/>
            </w:pPr>
            <w:r>
              <w:t xml:space="preserve">Coal </w:t>
            </w:r>
            <w:r w:rsidR="3BF09412">
              <w:t>power plants</w:t>
            </w:r>
          </w:p>
        </w:tc>
        <w:tc>
          <w:tcPr>
            <w:tcW w:w="6745" w:type="dxa"/>
          </w:tcPr>
          <w:p w14:paraId="2312A5B9" w14:textId="77777777" w:rsidR="000A6C2C" w:rsidRDefault="00845AC6" w:rsidP="008C32C8">
            <w:pPr>
              <w:pStyle w:val="BodyText12pt"/>
            </w:pPr>
            <w:r>
              <w:t>Coal combustion, used to generate electricity in power plants, results in</w:t>
            </w:r>
            <w:r w:rsidR="00821EDC">
              <w:t xml:space="preserve"> the emission of many harmful pollutants, including sulfur dioxide, nitrogen oxides, particulates, carbon dioxide, mercury</w:t>
            </w:r>
            <w:r w:rsidR="00CE03A7">
              <w:t>,</w:t>
            </w:r>
            <w:r w:rsidR="00821EDC">
              <w:t xml:space="preserve"> and other heavy metals. </w:t>
            </w:r>
            <w:r w:rsidR="00CE03A7">
              <w:t xml:space="preserve">Targeting actions in an air pollution and climate plan </w:t>
            </w:r>
            <w:r w:rsidR="00094781">
              <w:t xml:space="preserve">to transition away from coal power plants to renewable sources of energy, or to use equipment to reduce emissions on existing plants, can help to reduce warming and improve air quality for public health at the same time. </w:t>
            </w:r>
          </w:p>
          <w:p w14:paraId="02804952" w14:textId="77777777" w:rsidR="00094781" w:rsidRDefault="00094781" w:rsidP="008C32C8">
            <w:pPr>
              <w:pStyle w:val="BodyText12pt"/>
            </w:pPr>
          </w:p>
          <w:p w14:paraId="6778EF39" w14:textId="4DE0D573" w:rsidR="00094781" w:rsidRPr="00C16660" w:rsidRDefault="00094781" w:rsidP="008C32C8">
            <w:pPr>
              <w:pStyle w:val="BodyText12pt"/>
              <w:rPr>
                <w:i/>
                <w:iCs/>
                <w:sz w:val="20"/>
                <w:szCs w:val="20"/>
              </w:rPr>
            </w:pPr>
            <w:r w:rsidRPr="00C16660">
              <w:rPr>
                <w:i/>
                <w:iCs/>
                <w:sz w:val="20"/>
                <w:szCs w:val="20"/>
              </w:rPr>
              <w:t xml:space="preserve">Source: </w:t>
            </w:r>
            <w:hyperlink r:id="rId23" w:history="1">
              <w:r w:rsidRPr="003713CF">
                <w:rPr>
                  <w:rStyle w:val="Hyperlink"/>
                  <w:i/>
                  <w:iCs/>
                  <w:sz w:val="20"/>
                  <w:szCs w:val="20"/>
                </w:rPr>
                <w:t>U.S. Energy Information Administration</w:t>
              </w:r>
            </w:hyperlink>
          </w:p>
        </w:tc>
      </w:tr>
      <w:tr w:rsidR="00353D25" w14:paraId="31E0035F" w14:textId="77777777" w:rsidTr="005B33A1">
        <w:tc>
          <w:tcPr>
            <w:tcW w:w="2605" w:type="dxa"/>
          </w:tcPr>
          <w:p w14:paraId="3C552344" w14:textId="0A5683A2" w:rsidR="00353D25" w:rsidRPr="000027DC" w:rsidRDefault="002B1165" w:rsidP="008C32C8">
            <w:pPr>
              <w:pStyle w:val="BodyText12pt"/>
            </w:pPr>
            <w:r w:rsidRPr="000027DC">
              <w:t>Mobile vehicle emissions</w:t>
            </w:r>
          </w:p>
        </w:tc>
        <w:tc>
          <w:tcPr>
            <w:tcW w:w="6745" w:type="dxa"/>
          </w:tcPr>
          <w:p w14:paraId="01C68207" w14:textId="79C0624C" w:rsidR="00D97C5D" w:rsidRPr="000027DC" w:rsidRDefault="3C23281F" w:rsidP="008C32C8">
            <w:pPr>
              <w:pStyle w:val="BodyText12pt"/>
            </w:pPr>
            <w:r>
              <w:t xml:space="preserve">In addition to carbon dioxide, </w:t>
            </w:r>
            <w:r w:rsidR="46E053B0">
              <w:t xml:space="preserve">cars generate harmful byproducts while burning gasoline and diesel fuel. These include nitrogen dioxide, carbon monoxide, hydrocarbons, benzene, and formaldehyde. Older models of cars often </w:t>
            </w:r>
            <w:r w:rsidR="767B0A44">
              <w:t>emit even more harmful pollutants</w:t>
            </w:r>
            <w:r w:rsidR="2C93BBB8">
              <w:t>, and at higher rates</w:t>
            </w:r>
            <w:r w:rsidR="767B0A44">
              <w:t xml:space="preserve">. By encouraging the transition to cleaner vehicles (such as </w:t>
            </w:r>
            <w:r w:rsidR="4AD0693A">
              <w:t xml:space="preserve">electric vehicles, hybrid vehicles, or gasoline cars with </w:t>
            </w:r>
            <w:r w:rsidR="00C36A44">
              <w:t>more stringent</w:t>
            </w:r>
            <w:r w:rsidR="4AD0693A">
              <w:t xml:space="preserve"> emission</w:t>
            </w:r>
            <w:r w:rsidR="56F891E7">
              <w:t>s</w:t>
            </w:r>
            <w:r w:rsidR="4AD0693A">
              <w:t xml:space="preserve"> standards), the </w:t>
            </w:r>
            <w:r w:rsidR="6381B639">
              <w:t xml:space="preserve">environment and people’s health will be better off. Reducing mobile vehicle emissions should also include a transition away from motor vehicles </w:t>
            </w:r>
            <w:r w:rsidR="71BE5BC5">
              <w:t xml:space="preserve">usage </w:t>
            </w:r>
            <w:r w:rsidR="6381B639">
              <w:t xml:space="preserve">towards other modes of transportation such as bicycling, walking, or public transportation. </w:t>
            </w:r>
          </w:p>
          <w:p w14:paraId="5D7547C4" w14:textId="77777777" w:rsidR="00240D5B" w:rsidRPr="000027DC" w:rsidRDefault="00240D5B" w:rsidP="008C32C8">
            <w:pPr>
              <w:pStyle w:val="BodyText12pt"/>
            </w:pPr>
          </w:p>
          <w:p w14:paraId="2936AEE3" w14:textId="490A92AE" w:rsidR="00D97C5D" w:rsidRPr="000027DC" w:rsidRDefault="00240D5B" w:rsidP="008C32C8">
            <w:pPr>
              <w:pStyle w:val="BodyText12pt"/>
              <w:rPr>
                <w:i/>
                <w:iCs/>
              </w:rPr>
            </w:pPr>
            <w:r w:rsidRPr="00C16660">
              <w:rPr>
                <w:i/>
                <w:iCs/>
                <w:sz w:val="20"/>
                <w:szCs w:val="20"/>
              </w:rPr>
              <w:t xml:space="preserve">Source: </w:t>
            </w:r>
            <w:hyperlink r:id="rId24" w:anchor=":~:text=Burning%20gasoline%20and%20diesel%20fuel,reduce%20pollution%20from%20motor%20vehicles." w:history="1">
              <w:r w:rsidRPr="00C16660">
                <w:rPr>
                  <w:rStyle w:val="Hyperlink"/>
                  <w:i/>
                  <w:iCs/>
                  <w:sz w:val="20"/>
                  <w:szCs w:val="20"/>
                </w:rPr>
                <w:t>Department of Ecology, WA</w:t>
              </w:r>
            </w:hyperlink>
          </w:p>
        </w:tc>
      </w:tr>
      <w:tr w:rsidR="000872D3" w14:paraId="279E885B" w14:textId="77777777" w:rsidTr="005B33A1">
        <w:tc>
          <w:tcPr>
            <w:tcW w:w="2605" w:type="dxa"/>
          </w:tcPr>
          <w:p w14:paraId="075A6D58" w14:textId="15710661" w:rsidR="000872D3" w:rsidRPr="000027DC" w:rsidRDefault="000872D3" w:rsidP="008C32C8">
            <w:pPr>
              <w:pStyle w:val="BodyText12pt"/>
            </w:pPr>
            <w:r w:rsidRPr="000027DC">
              <w:lastRenderedPageBreak/>
              <w:t>Cookstoves</w:t>
            </w:r>
          </w:p>
        </w:tc>
        <w:tc>
          <w:tcPr>
            <w:tcW w:w="6745" w:type="dxa"/>
          </w:tcPr>
          <w:p w14:paraId="41784CE7" w14:textId="4C6804E3" w:rsidR="000872D3" w:rsidRPr="000027DC" w:rsidRDefault="00921AD2" w:rsidP="008C32C8">
            <w:pPr>
              <w:pStyle w:val="BodyText12pt"/>
            </w:pPr>
            <w:r w:rsidRPr="000027DC">
              <w:t>Emissions from r</w:t>
            </w:r>
            <w:r w:rsidR="00E348D2" w:rsidRPr="000027DC">
              <w:t>udimentary stoves or open fires, which depend on the burning of biomass such as wood, charcoal, crop residues and dung, as well as coal</w:t>
            </w:r>
            <w:r w:rsidR="004E693B">
              <w:t>,</w:t>
            </w:r>
            <w:r w:rsidR="00E348D2" w:rsidRPr="000027DC">
              <w:t xml:space="preserve"> </w:t>
            </w:r>
            <w:r w:rsidR="00092C12" w:rsidRPr="000027DC">
              <w:t>constitute</w:t>
            </w:r>
            <w:r w:rsidR="006D7834" w:rsidRPr="000027DC">
              <w:t xml:space="preserve"> </w:t>
            </w:r>
            <w:r w:rsidR="00092C12" w:rsidRPr="000027DC">
              <w:t xml:space="preserve">a major contribution to indoor and ambient air pollution. </w:t>
            </w:r>
            <w:r w:rsidR="002F589B" w:rsidRPr="000027DC">
              <w:t xml:space="preserve">Exposure to household smoke is a major health concern, contributing to a wide range of illnesses such as pneumonia, low-birth weight, lung cancer, chronic obstructive pulmonary disease, and heart disease. </w:t>
            </w:r>
            <w:r w:rsidR="00575A6B" w:rsidRPr="000027DC">
              <w:t>The use of such cookstoves results in the emissions</w:t>
            </w:r>
            <w:r w:rsidR="00440C81" w:rsidRPr="000027DC">
              <w:t xml:space="preserve"> </w:t>
            </w:r>
            <w:r w:rsidR="00575A6B" w:rsidRPr="000027DC">
              <w:t xml:space="preserve">of </w:t>
            </w:r>
            <w:r w:rsidR="00440C81" w:rsidRPr="000027DC">
              <w:t xml:space="preserve">carbon dioxide, </w:t>
            </w:r>
            <w:r w:rsidR="00575A6B" w:rsidRPr="000027DC">
              <w:t>methane</w:t>
            </w:r>
            <w:r w:rsidR="00440C81" w:rsidRPr="000027DC">
              <w:t xml:space="preserve">, </w:t>
            </w:r>
            <w:r w:rsidR="00575A6B" w:rsidRPr="000027DC">
              <w:t>and black carbon</w:t>
            </w:r>
            <w:r w:rsidR="00440C81" w:rsidRPr="000027DC">
              <w:t xml:space="preserve"> (all of which have negative climate impacts), as well as</w:t>
            </w:r>
            <w:r w:rsidR="003F097B" w:rsidRPr="000027DC">
              <w:t xml:space="preserve"> other harmful air pollutants.</w:t>
            </w:r>
            <w:r w:rsidR="0004463E" w:rsidRPr="000027DC">
              <w:t xml:space="preserve"> Investing in cleaner cooking appliances </w:t>
            </w:r>
            <w:r w:rsidR="00923C86" w:rsidRPr="000027DC">
              <w:t xml:space="preserve">such as </w:t>
            </w:r>
            <w:r w:rsidR="008B223B" w:rsidRPr="000027DC">
              <w:t xml:space="preserve">highly efficient stoves </w:t>
            </w:r>
            <w:r w:rsidR="005438EC" w:rsidRPr="000027DC">
              <w:t xml:space="preserve">can </w:t>
            </w:r>
            <w:r w:rsidR="008B223B" w:rsidRPr="000027DC">
              <w:t>reduce fuel use, therefore reducing GHG and black carbon emissions.</w:t>
            </w:r>
          </w:p>
          <w:p w14:paraId="719C36EA" w14:textId="77777777" w:rsidR="00226004" w:rsidRPr="000027DC" w:rsidRDefault="00226004" w:rsidP="008C32C8">
            <w:pPr>
              <w:pStyle w:val="BodyText12pt"/>
            </w:pPr>
          </w:p>
          <w:p w14:paraId="332182AA" w14:textId="30C403C5" w:rsidR="00226004" w:rsidRPr="000027DC" w:rsidRDefault="003763A8" w:rsidP="008C32C8">
            <w:pPr>
              <w:pStyle w:val="BodyText12pt"/>
              <w:rPr>
                <w:i/>
                <w:iCs/>
              </w:rPr>
            </w:pPr>
            <w:r w:rsidRPr="00C16660">
              <w:rPr>
                <w:i/>
                <w:iCs/>
                <w:sz w:val="20"/>
                <w:szCs w:val="20"/>
              </w:rPr>
              <w:t>Source</w:t>
            </w:r>
            <w:r w:rsidR="00161F1F" w:rsidRPr="00C16660">
              <w:rPr>
                <w:i/>
                <w:iCs/>
                <w:sz w:val="20"/>
                <w:szCs w:val="20"/>
              </w:rPr>
              <w:t xml:space="preserve">s: </w:t>
            </w:r>
            <w:hyperlink r:id="rId25" w:history="1">
              <w:r w:rsidR="00BA4B9E" w:rsidRPr="00C16660">
                <w:rPr>
                  <w:rStyle w:val="Hyperlink"/>
                  <w:i/>
                  <w:iCs/>
                  <w:sz w:val="20"/>
                  <w:szCs w:val="20"/>
                </w:rPr>
                <w:t xml:space="preserve">Garland et al. </w:t>
              </w:r>
              <w:r w:rsidR="001243AA" w:rsidRPr="00C16660">
                <w:rPr>
                  <w:rStyle w:val="Hyperlink"/>
                  <w:i/>
                  <w:iCs/>
                  <w:sz w:val="20"/>
                  <w:szCs w:val="20"/>
                </w:rPr>
                <w:t>2017</w:t>
              </w:r>
            </w:hyperlink>
            <w:r w:rsidR="001243AA" w:rsidRPr="00C16660">
              <w:rPr>
                <w:rStyle w:val="Hyperlink"/>
                <w:i/>
                <w:iCs/>
                <w:sz w:val="20"/>
                <w:szCs w:val="20"/>
              </w:rPr>
              <w:t>,</w:t>
            </w:r>
            <w:r w:rsidR="00851DB6" w:rsidRPr="00C16660">
              <w:rPr>
                <w:i/>
                <w:iCs/>
                <w:sz w:val="20"/>
                <w:szCs w:val="20"/>
              </w:rPr>
              <w:t xml:space="preserve"> </w:t>
            </w:r>
            <w:hyperlink r:id="rId26" w:history="1">
              <w:r w:rsidR="00CC7046" w:rsidRPr="00C16660">
                <w:rPr>
                  <w:rStyle w:val="Hyperlink"/>
                  <w:i/>
                  <w:iCs/>
                  <w:sz w:val="20"/>
                  <w:szCs w:val="20"/>
                </w:rPr>
                <w:t>U.S. EPA</w:t>
              </w:r>
            </w:hyperlink>
            <w:r w:rsidR="00CC7046" w:rsidRPr="00C16660">
              <w:rPr>
                <w:rStyle w:val="Hyperlink"/>
                <w:i/>
                <w:iCs/>
                <w:sz w:val="20"/>
                <w:szCs w:val="20"/>
              </w:rPr>
              <w:t>,</w:t>
            </w:r>
            <w:r w:rsidR="003B33BD" w:rsidRPr="00C16660">
              <w:rPr>
                <w:i/>
                <w:iCs/>
                <w:sz w:val="20"/>
                <w:szCs w:val="20"/>
              </w:rPr>
              <w:t xml:space="preserve"> </w:t>
            </w:r>
            <w:hyperlink r:id="rId27" w:history="1">
              <w:r w:rsidR="00E44F53" w:rsidRPr="00C16660">
                <w:rPr>
                  <w:rStyle w:val="Hyperlink"/>
                  <w:i/>
                  <w:iCs/>
                  <w:sz w:val="20"/>
                  <w:szCs w:val="20"/>
                </w:rPr>
                <w:t>Clean Cooking Alliance</w:t>
              </w:r>
            </w:hyperlink>
          </w:p>
        </w:tc>
      </w:tr>
      <w:tr w:rsidR="000872D3" w14:paraId="3308F72B" w14:textId="77777777" w:rsidTr="005B33A1">
        <w:tc>
          <w:tcPr>
            <w:tcW w:w="2605" w:type="dxa"/>
          </w:tcPr>
          <w:p w14:paraId="5ED39917" w14:textId="2448D098" w:rsidR="000872D3" w:rsidRPr="000027DC" w:rsidRDefault="000872D3" w:rsidP="008C32C8">
            <w:pPr>
              <w:pStyle w:val="BodyText12pt"/>
            </w:pPr>
            <w:r w:rsidRPr="000027DC">
              <w:t>Open burning</w:t>
            </w:r>
          </w:p>
        </w:tc>
        <w:tc>
          <w:tcPr>
            <w:tcW w:w="6745" w:type="dxa"/>
          </w:tcPr>
          <w:p w14:paraId="7E0DA468" w14:textId="0044E4CD" w:rsidR="000872D3" w:rsidRPr="000027DC" w:rsidRDefault="408E81D7" w:rsidP="008C32C8">
            <w:pPr>
              <w:pStyle w:val="BodyText12pt"/>
            </w:pPr>
            <w:r>
              <w:t xml:space="preserve">Open burning is a common method to dispose of materials such as municipal waste, auto body components, agricultural </w:t>
            </w:r>
            <w:r w:rsidR="79966BE9">
              <w:t xml:space="preserve">waste, and </w:t>
            </w:r>
            <w:proofErr w:type="gramStart"/>
            <w:r w:rsidR="79966BE9">
              <w:t>other</w:t>
            </w:r>
            <w:proofErr w:type="gramEnd"/>
            <w:r w:rsidR="79966BE9">
              <w:t xml:space="preserve"> biomass. </w:t>
            </w:r>
            <w:r w:rsidR="24FF51A6">
              <w:t>Many farmer</w:t>
            </w:r>
            <w:r w:rsidR="72004C8B">
              <w:t xml:space="preserve">s clear weeds and waste with fire in their fields before planting a new crop. </w:t>
            </w:r>
            <w:r w:rsidR="424E04E5">
              <w:t>This results in emissions of particulate matter</w:t>
            </w:r>
            <w:r w:rsidR="4AEBD66B">
              <w:t xml:space="preserve"> </w:t>
            </w:r>
            <w:r w:rsidR="24B0DE73">
              <w:t>(</w:t>
            </w:r>
            <w:r w:rsidR="4AEBD66B">
              <w:t>such as black carbon</w:t>
            </w:r>
            <w:r w:rsidR="24B0DE73">
              <w:t>)</w:t>
            </w:r>
            <w:r w:rsidR="424E04E5">
              <w:t xml:space="preserve">, carbon monoxide, and hydrocarbons, as well as sulfur oxides and carbon dioxide. </w:t>
            </w:r>
            <w:r w:rsidR="24B0DE73">
              <w:t xml:space="preserve">Open burning is responsible for more than a third of all black carbon emissions, which </w:t>
            </w:r>
            <w:r w:rsidR="0010424C">
              <w:t>worsens</w:t>
            </w:r>
            <w:r w:rsidR="24B0DE73">
              <w:t xml:space="preserve"> climate change and contributes to air pollution. Supporting no-burn alternatives </w:t>
            </w:r>
            <w:r w:rsidR="55C6FA63">
              <w:t xml:space="preserve">prioritizes the health of the community and reduces greenhouse gases, while also preserving the fertility of the soil. </w:t>
            </w:r>
          </w:p>
          <w:p w14:paraId="1820AA05" w14:textId="77777777" w:rsidR="000C7E7C" w:rsidRPr="000027DC" w:rsidRDefault="000C7E7C" w:rsidP="008C32C8">
            <w:pPr>
              <w:pStyle w:val="BodyText12pt"/>
            </w:pPr>
          </w:p>
          <w:p w14:paraId="76A50049" w14:textId="274CDEDC" w:rsidR="000C7E7C" w:rsidRPr="000027DC" w:rsidRDefault="00376404" w:rsidP="008C32C8">
            <w:pPr>
              <w:pStyle w:val="BodyText12pt"/>
              <w:rPr>
                <w:i/>
                <w:iCs/>
              </w:rPr>
            </w:pPr>
            <w:r w:rsidRPr="00983643">
              <w:rPr>
                <w:i/>
                <w:iCs/>
                <w:sz w:val="20"/>
                <w:szCs w:val="20"/>
              </w:rPr>
              <w:t xml:space="preserve">Sources: </w:t>
            </w:r>
            <w:hyperlink r:id="rId28" w:history="1">
              <w:r w:rsidR="00B704DD" w:rsidRPr="00983643">
                <w:rPr>
                  <w:rStyle w:val="Hyperlink"/>
                  <w:i/>
                  <w:iCs/>
                  <w:sz w:val="20"/>
                  <w:szCs w:val="20"/>
                </w:rPr>
                <w:t>U.S. EPA</w:t>
              </w:r>
            </w:hyperlink>
            <w:r w:rsidR="00B704DD" w:rsidRPr="00983643">
              <w:rPr>
                <w:rStyle w:val="Hyperlink"/>
                <w:i/>
                <w:iCs/>
                <w:sz w:val="20"/>
                <w:szCs w:val="20"/>
              </w:rPr>
              <w:t>,</w:t>
            </w:r>
            <w:r w:rsidR="00B704DD" w:rsidRPr="00983643">
              <w:rPr>
                <w:i/>
                <w:iCs/>
                <w:sz w:val="20"/>
                <w:szCs w:val="20"/>
              </w:rPr>
              <w:t xml:space="preserve"> </w:t>
            </w:r>
            <w:hyperlink r:id="rId29" w:history="1">
              <w:r w:rsidR="00F61340" w:rsidRPr="00983643">
                <w:rPr>
                  <w:rStyle w:val="Hyperlink"/>
                  <w:i/>
                  <w:iCs/>
                  <w:sz w:val="20"/>
                  <w:szCs w:val="20"/>
                </w:rPr>
                <w:t>CCAC</w:t>
              </w:r>
            </w:hyperlink>
          </w:p>
        </w:tc>
      </w:tr>
    </w:tbl>
    <w:p w14:paraId="72F97723" w14:textId="77777777" w:rsidR="00675428" w:rsidRDefault="00675428" w:rsidP="008C32C8">
      <w:pPr>
        <w:pStyle w:val="BodyText12pt"/>
        <w:rPr>
          <w:color w:val="1C6194" w:themeColor="accent2" w:themeShade="BF"/>
        </w:rPr>
      </w:pPr>
    </w:p>
    <w:p w14:paraId="33111BD6" w14:textId="3ADBA75F" w:rsidR="00832639" w:rsidRPr="00832639" w:rsidRDefault="00D560CD" w:rsidP="00832639">
      <w:pPr>
        <w:pStyle w:val="Heading1"/>
      </w:pPr>
      <w:bookmarkStart w:id="7" w:name="_Toc473627409"/>
      <w:bookmarkStart w:id="8" w:name="_Toc473639237"/>
      <w:bookmarkStart w:id="9" w:name="_Toc124432009"/>
      <w:r>
        <w:t>Air Quality and Climate Management Plan (</w:t>
      </w:r>
      <w:r w:rsidR="00832639">
        <w:t>AQ</w:t>
      </w:r>
      <w:r w:rsidR="00402179">
        <w:t>C</w:t>
      </w:r>
      <w:r w:rsidR="00832639">
        <w:t>MP</w:t>
      </w:r>
      <w:r>
        <w:t>)</w:t>
      </w:r>
      <w:r w:rsidR="00832639">
        <w:t xml:space="preserve"> Development Process</w:t>
      </w:r>
      <w:bookmarkEnd w:id="7"/>
      <w:bookmarkEnd w:id="8"/>
      <w:bookmarkEnd w:id="9"/>
    </w:p>
    <w:p w14:paraId="3265AEF8" w14:textId="6829F579" w:rsidR="00832639" w:rsidRPr="000A6AA0" w:rsidRDefault="000A6AA0" w:rsidP="008C32C8">
      <w:pPr>
        <w:pStyle w:val="BodyText12pt"/>
        <w:rPr>
          <w:i/>
          <w:iCs/>
        </w:rPr>
      </w:pPr>
      <w:r>
        <w:rPr>
          <w:i/>
          <w:iCs/>
        </w:rPr>
        <w:t xml:space="preserve">This section outlines </w:t>
      </w:r>
      <w:r w:rsidR="00832639" w:rsidRPr="000A6AA0">
        <w:rPr>
          <w:i/>
          <w:iCs/>
        </w:rPr>
        <w:t>the various process</w:t>
      </w:r>
      <w:r>
        <w:rPr>
          <w:i/>
          <w:iCs/>
        </w:rPr>
        <w:t>es</w:t>
      </w:r>
      <w:r w:rsidR="00832639" w:rsidRPr="000A6AA0">
        <w:rPr>
          <w:i/>
          <w:iCs/>
        </w:rPr>
        <w:t xml:space="preserve"> that contributed to the development of the AQ</w:t>
      </w:r>
      <w:r w:rsidR="00402179">
        <w:rPr>
          <w:i/>
          <w:iCs/>
        </w:rPr>
        <w:t>C</w:t>
      </w:r>
      <w:r w:rsidR="00832639" w:rsidRPr="000A6AA0">
        <w:rPr>
          <w:i/>
          <w:iCs/>
        </w:rPr>
        <w:t>MP with more detail in the following sections</w:t>
      </w:r>
      <w:r>
        <w:rPr>
          <w:i/>
          <w:iCs/>
        </w:rPr>
        <w:t>.</w:t>
      </w:r>
    </w:p>
    <w:p w14:paraId="01F62BDA" w14:textId="40D0F367" w:rsidR="00832639" w:rsidRPr="004F625C" w:rsidRDefault="00832639" w:rsidP="004F625C">
      <w:pPr>
        <w:pStyle w:val="Heading2"/>
      </w:pPr>
      <w:bookmarkStart w:id="10" w:name="_Toc473627411"/>
      <w:bookmarkStart w:id="11" w:name="_Toc473639239"/>
      <w:bookmarkStart w:id="12" w:name="_Toc124432010"/>
      <w:r w:rsidRPr="004F625C">
        <w:t>Stakeholder Engagement in the AQ</w:t>
      </w:r>
      <w:r w:rsidR="00402179">
        <w:t>C</w:t>
      </w:r>
      <w:r w:rsidRPr="004F625C">
        <w:t>MP Development Process</w:t>
      </w:r>
      <w:bookmarkEnd w:id="10"/>
      <w:bookmarkEnd w:id="11"/>
      <w:bookmarkEnd w:id="12"/>
    </w:p>
    <w:p w14:paraId="02EA73AD" w14:textId="29BA14F6" w:rsidR="00B24844" w:rsidRPr="000027DC" w:rsidRDefault="000A6AA0" w:rsidP="000A6AA0">
      <w:pPr>
        <w:pStyle w:val="IEcBulletText"/>
        <w:numPr>
          <w:ilvl w:val="0"/>
          <w:numId w:val="0"/>
        </w:numPr>
        <w:rPr>
          <w:i/>
          <w:iCs/>
        </w:rPr>
      </w:pPr>
      <w:r w:rsidRPr="000A6AA0">
        <w:rPr>
          <w:i/>
          <w:iCs/>
        </w:rPr>
        <w:t>This section summarizes</w:t>
      </w:r>
      <w:r w:rsidR="00832639" w:rsidRPr="000A6AA0">
        <w:rPr>
          <w:i/>
          <w:iCs/>
        </w:rPr>
        <w:t xml:space="preserve"> stakeholder engagement (</w:t>
      </w:r>
      <w:r w:rsidR="007D1C75">
        <w:rPr>
          <w:i/>
          <w:iCs/>
        </w:rPr>
        <w:t xml:space="preserve">both outside and </w:t>
      </w:r>
      <w:r w:rsidR="00832639" w:rsidRPr="000A6AA0">
        <w:rPr>
          <w:i/>
          <w:iCs/>
        </w:rPr>
        <w:t xml:space="preserve">within the government) that has occurred in the </w:t>
      </w:r>
      <w:r w:rsidR="00832639" w:rsidRPr="00B37A6C">
        <w:rPr>
          <w:i/>
          <w:iCs/>
        </w:rPr>
        <w:t>development of the proposed standards</w:t>
      </w:r>
      <w:r w:rsidR="0072068A" w:rsidRPr="000027DC">
        <w:rPr>
          <w:i/>
          <w:iCs/>
        </w:rPr>
        <w:t>, climate policies, and NDCs</w:t>
      </w:r>
      <w:r w:rsidRPr="000027DC">
        <w:rPr>
          <w:i/>
          <w:iCs/>
        </w:rPr>
        <w:t>.</w:t>
      </w:r>
      <w:r w:rsidR="00537CA3" w:rsidRPr="000027DC">
        <w:rPr>
          <w:i/>
          <w:iCs/>
        </w:rPr>
        <w:t xml:space="preserve"> </w:t>
      </w:r>
      <w:r w:rsidR="002E2095" w:rsidRPr="000027DC">
        <w:rPr>
          <w:i/>
          <w:iCs/>
        </w:rPr>
        <w:t xml:space="preserve">Due to the nature of the integrated air quality and climate management plan, this will </w:t>
      </w:r>
      <w:r w:rsidR="005A0B61" w:rsidRPr="000027DC">
        <w:rPr>
          <w:i/>
          <w:iCs/>
        </w:rPr>
        <w:t>include</w:t>
      </w:r>
      <w:r w:rsidR="002E2095" w:rsidRPr="000027DC">
        <w:rPr>
          <w:i/>
          <w:iCs/>
        </w:rPr>
        <w:t xml:space="preserve"> a </w:t>
      </w:r>
      <w:r w:rsidR="00C37DFB" w:rsidRPr="000027DC">
        <w:rPr>
          <w:i/>
          <w:iCs/>
        </w:rPr>
        <w:t>cross-sector</w:t>
      </w:r>
      <w:r w:rsidR="002E2095" w:rsidRPr="000027DC">
        <w:rPr>
          <w:i/>
          <w:iCs/>
        </w:rPr>
        <w:t xml:space="preserve"> </w:t>
      </w:r>
      <w:r w:rsidR="005A0B61" w:rsidRPr="000027DC">
        <w:rPr>
          <w:i/>
          <w:iCs/>
        </w:rPr>
        <w:t>range</w:t>
      </w:r>
      <w:r w:rsidR="002E2095" w:rsidRPr="000027DC">
        <w:rPr>
          <w:i/>
          <w:iCs/>
        </w:rPr>
        <w:t xml:space="preserve"> of governmental departments (transportation, </w:t>
      </w:r>
      <w:r w:rsidR="6B224535" w:rsidRPr="000027DC">
        <w:rPr>
          <w:i/>
          <w:iCs/>
        </w:rPr>
        <w:t xml:space="preserve">energy, </w:t>
      </w:r>
      <w:r w:rsidR="002E2095" w:rsidRPr="000027DC">
        <w:rPr>
          <w:i/>
          <w:iCs/>
        </w:rPr>
        <w:t>buildings and housing,</w:t>
      </w:r>
      <w:r w:rsidR="00305436" w:rsidRPr="000027DC">
        <w:rPr>
          <w:i/>
          <w:iCs/>
        </w:rPr>
        <w:t xml:space="preserve"> environment, air quality, etc.). In addition, this may include different jurisdictions, from local municipal departments to state, federal, or global partners. Coordination across </w:t>
      </w:r>
      <w:r w:rsidR="00305436" w:rsidRPr="000027DC">
        <w:rPr>
          <w:i/>
          <w:iCs/>
        </w:rPr>
        <w:lastRenderedPageBreak/>
        <w:t>jurisdictions is crucial in addressing local and global air pollutants, as policies may result in emissions leakage</w:t>
      </w:r>
      <w:r w:rsidR="00D301D6">
        <w:rPr>
          <w:i/>
          <w:iCs/>
        </w:rPr>
        <w:t xml:space="preserve"> (f</w:t>
      </w:r>
      <w:r w:rsidR="00B24844" w:rsidRPr="000027DC">
        <w:rPr>
          <w:i/>
          <w:iCs/>
        </w:rPr>
        <w:t>or example, if one jurisdiction passes more stringent policies than surrounding areas, then emitting firms may move to a different</w:t>
      </w:r>
      <w:r w:rsidR="00E70760">
        <w:rPr>
          <w:i/>
          <w:iCs/>
        </w:rPr>
        <w:t>,</w:t>
      </w:r>
      <w:r w:rsidR="00B24844" w:rsidRPr="000027DC">
        <w:rPr>
          <w:i/>
          <w:iCs/>
        </w:rPr>
        <w:t xml:space="preserve"> </w:t>
      </w:r>
      <w:r w:rsidR="6D2EE02D" w:rsidRPr="4D4E80B1">
        <w:rPr>
          <w:i/>
          <w:iCs/>
        </w:rPr>
        <w:t xml:space="preserve">less stringent </w:t>
      </w:r>
      <w:r w:rsidR="00B24844" w:rsidRPr="000027DC">
        <w:rPr>
          <w:i/>
          <w:iCs/>
        </w:rPr>
        <w:t>jurisdiction</w:t>
      </w:r>
      <w:r w:rsidR="00D301D6">
        <w:rPr>
          <w:i/>
          <w:iCs/>
        </w:rPr>
        <w:t>)</w:t>
      </w:r>
      <w:r w:rsidR="00B24844" w:rsidRPr="000027DC">
        <w:rPr>
          <w:i/>
          <w:iCs/>
        </w:rPr>
        <w:t xml:space="preserve">. </w:t>
      </w:r>
    </w:p>
    <w:p w14:paraId="53383DA4" w14:textId="27BE581A" w:rsidR="008C6C87" w:rsidRPr="000027DC" w:rsidRDefault="00305436" w:rsidP="000A6AA0">
      <w:pPr>
        <w:pStyle w:val="IEcBulletText"/>
        <w:numPr>
          <w:ilvl w:val="0"/>
          <w:numId w:val="0"/>
        </w:numPr>
        <w:rPr>
          <w:i/>
          <w:iCs/>
        </w:rPr>
      </w:pPr>
      <w:r w:rsidRPr="000027DC">
        <w:rPr>
          <w:i/>
          <w:iCs/>
        </w:rPr>
        <w:t>Another key component in the AQ</w:t>
      </w:r>
      <w:r w:rsidR="00402179">
        <w:rPr>
          <w:i/>
          <w:iCs/>
        </w:rPr>
        <w:t>C</w:t>
      </w:r>
      <w:r w:rsidRPr="000027DC">
        <w:rPr>
          <w:i/>
          <w:iCs/>
        </w:rPr>
        <w:t>MP development process is public engagement</w:t>
      </w:r>
      <w:r w:rsidR="00C37DFB" w:rsidRPr="000027DC">
        <w:rPr>
          <w:i/>
          <w:iCs/>
        </w:rPr>
        <w:t xml:space="preserve">. Air pollution and climate impacts disproportionately affect </w:t>
      </w:r>
      <w:r w:rsidR="007365FB" w:rsidRPr="000027DC">
        <w:rPr>
          <w:i/>
          <w:iCs/>
        </w:rPr>
        <w:t>both</w:t>
      </w:r>
      <w:r w:rsidR="00C37DFB" w:rsidRPr="000027DC">
        <w:rPr>
          <w:i/>
          <w:iCs/>
        </w:rPr>
        <w:t xml:space="preserve"> low-income and historically disadvantaged communities; </w:t>
      </w:r>
      <w:r w:rsidR="0072068A" w:rsidRPr="000027DC">
        <w:rPr>
          <w:i/>
          <w:iCs/>
        </w:rPr>
        <w:t>therefore,</w:t>
      </w:r>
      <w:r w:rsidR="00C37DFB" w:rsidRPr="000027DC">
        <w:rPr>
          <w:i/>
          <w:iCs/>
        </w:rPr>
        <w:t xml:space="preserve"> it is </w:t>
      </w:r>
      <w:r w:rsidR="0072068A" w:rsidRPr="000027DC">
        <w:rPr>
          <w:i/>
          <w:iCs/>
        </w:rPr>
        <w:t>crucial</w:t>
      </w:r>
      <w:r w:rsidR="00C37DFB" w:rsidRPr="000027DC">
        <w:rPr>
          <w:i/>
          <w:iCs/>
        </w:rPr>
        <w:t xml:space="preserve"> to include the public in decision-making processes. </w:t>
      </w:r>
      <w:r w:rsidR="0072068A" w:rsidRPr="000027DC">
        <w:rPr>
          <w:i/>
          <w:iCs/>
        </w:rPr>
        <w:t xml:space="preserve">Public input can help inform which areas may be local hotspots of pollution </w:t>
      </w:r>
      <w:r w:rsidR="11F65D00" w:rsidRPr="4D4E80B1">
        <w:rPr>
          <w:i/>
          <w:iCs/>
        </w:rPr>
        <w:t xml:space="preserve">in order </w:t>
      </w:r>
      <w:r w:rsidR="0072068A" w:rsidRPr="000027DC">
        <w:rPr>
          <w:i/>
          <w:iCs/>
        </w:rPr>
        <w:t>to target actions.</w:t>
      </w:r>
    </w:p>
    <w:p w14:paraId="1188B916" w14:textId="3695FF45" w:rsidR="00832639" w:rsidRPr="004F625C" w:rsidRDefault="007D1C75" w:rsidP="004F625C">
      <w:pPr>
        <w:pStyle w:val="Heading2"/>
      </w:pPr>
      <w:bookmarkStart w:id="13" w:name="_Toc473627412"/>
      <w:bookmarkStart w:id="14" w:name="_Toc473639240"/>
      <w:bookmarkStart w:id="15" w:name="_Toc124432011"/>
      <w:r w:rsidRPr="004F625C">
        <w:t>Current</w:t>
      </w:r>
      <w:r w:rsidR="00832639" w:rsidRPr="004F625C">
        <w:t xml:space="preserve"> </w:t>
      </w:r>
      <w:r w:rsidR="0B3537AD">
        <w:t xml:space="preserve">Air Quality </w:t>
      </w:r>
      <w:r w:rsidR="00832639" w:rsidRPr="004F625C">
        <w:t>Monitoring Network</w:t>
      </w:r>
      <w:bookmarkEnd w:id="13"/>
      <w:bookmarkEnd w:id="14"/>
      <w:r w:rsidR="0084736D" w:rsidRPr="004F625C">
        <w:t>, Emissions Inventory,</w:t>
      </w:r>
      <w:r w:rsidR="00832639" w:rsidRPr="004F625C">
        <w:t xml:space="preserve"> </w:t>
      </w:r>
      <w:r w:rsidR="00944273">
        <w:t>and</w:t>
      </w:r>
      <w:r w:rsidR="00944273" w:rsidRPr="004F625C">
        <w:t xml:space="preserve"> </w:t>
      </w:r>
      <w:r w:rsidR="00832639" w:rsidRPr="004F625C">
        <w:t>other Data Sources</w:t>
      </w:r>
      <w:bookmarkStart w:id="16" w:name="_Toc473627413"/>
      <w:bookmarkStart w:id="17" w:name="_Toc473639241"/>
      <w:bookmarkEnd w:id="15"/>
    </w:p>
    <w:p w14:paraId="5DBEA2B9" w14:textId="528289CA" w:rsidR="004201ED" w:rsidRPr="00B37A6C" w:rsidRDefault="000A6AA0" w:rsidP="000A6AA0">
      <w:pPr>
        <w:rPr>
          <w:i/>
          <w:sz w:val="24"/>
          <w:szCs w:val="24"/>
        </w:rPr>
      </w:pPr>
      <w:r w:rsidRPr="5009C7D2">
        <w:rPr>
          <w:i/>
          <w:sz w:val="24"/>
          <w:szCs w:val="24"/>
        </w:rPr>
        <w:t xml:space="preserve">This section discusses the current </w:t>
      </w:r>
      <w:r w:rsidR="79218DC8" w:rsidRPr="6D7F0C54">
        <w:rPr>
          <w:i/>
          <w:iCs/>
          <w:sz w:val="24"/>
          <w:szCs w:val="24"/>
        </w:rPr>
        <w:t xml:space="preserve">air quality </w:t>
      </w:r>
      <w:r w:rsidRPr="5009C7D2">
        <w:rPr>
          <w:i/>
          <w:sz w:val="24"/>
          <w:szCs w:val="24"/>
        </w:rPr>
        <w:t>monitoring network and air quality data considered during the baseline characterization and standards development.</w:t>
      </w:r>
      <w:r w:rsidR="0084736D" w:rsidRPr="5009C7D2">
        <w:rPr>
          <w:i/>
          <w:sz w:val="24"/>
          <w:szCs w:val="24"/>
        </w:rPr>
        <w:t xml:space="preserve"> This should also include any available greenhouse gas emission</w:t>
      </w:r>
      <w:r w:rsidR="00B44124">
        <w:rPr>
          <w:i/>
          <w:sz w:val="24"/>
          <w:szCs w:val="24"/>
        </w:rPr>
        <w:t>s</w:t>
      </w:r>
      <w:r w:rsidR="0084736D" w:rsidRPr="5009C7D2">
        <w:rPr>
          <w:i/>
          <w:sz w:val="24"/>
          <w:szCs w:val="24"/>
        </w:rPr>
        <w:t xml:space="preserve"> inventories, with a particular focus on short-lived climate pollutants. </w:t>
      </w:r>
      <w:r w:rsidR="00BE0D67" w:rsidRPr="5009C7D2">
        <w:rPr>
          <w:i/>
          <w:sz w:val="24"/>
          <w:szCs w:val="24"/>
        </w:rPr>
        <w:t xml:space="preserve">Maps and summary statistics of the </w:t>
      </w:r>
      <w:r w:rsidR="2B701490" w:rsidRPr="5009C7D2">
        <w:rPr>
          <w:i/>
          <w:iCs/>
          <w:sz w:val="24"/>
          <w:szCs w:val="24"/>
        </w:rPr>
        <w:t xml:space="preserve">air quality </w:t>
      </w:r>
      <w:r w:rsidR="00BE0D67" w:rsidRPr="5009C7D2">
        <w:rPr>
          <w:i/>
          <w:sz w:val="24"/>
          <w:szCs w:val="24"/>
        </w:rPr>
        <w:t>monitors should be included here.</w:t>
      </w:r>
    </w:p>
    <w:p w14:paraId="45314627" w14:textId="6E38E32B" w:rsidR="00832639" w:rsidRPr="004F625C" w:rsidRDefault="00832639" w:rsidP="004F625C">
      <w:pPr>
        <w:pStyle w:val="Heading2"/>
      </w:pPr>
      <w:bookmarkStart w:id="18" w:name="_Toc124432012"/>
      <w:r w:rsidRPr="004F625C">
        <w:t>AQ</w:t>
      </w:r>
      <w:r w:rsidR="00402179">
        <w:t>C</w:t>
      </w:r>
      <w:r w:rsidRPr="004F625C">
        <w:t>MP Development: Analytic Steps</w:t>
      </w:r>
      <w:bookmarkEnd w:id="16"/>
      <w:bookmarkEnd w:id="17"/>
      <w:bookmarkEnd w:id="18"/>
    </w:p>
    <w:p w14:paraId="0E5D12BF" w14:textId="13ABCF97" w:rsidR="00832639" w:rsidRDefault="10CF08B0" w:rsidP="3FC74A41">
      <w:pPr>
        <w:pStyle w:val="BodyText12pt"/>
        <w:rPr>
          <w:i/>
          <w:iCs/>
        </w:rPr>
      </w:pPr>
      <w:r w:rsidRPr="3FC74A41">
        <w:rPr>
          <w:i/>
          <w:iCs/>
        </w:rPr>
        <w:t>Previous</w:t>
      </w:r>
      <w:r w:rsidR="12577358" w:rsidRPr="3FC74A41">
        <w:rPr>
          <w:i/>
          <w:iCs/>
        </w:rPr>
        <w:t xml:space="preserve"> A</w:t>
      </w:r>
      <w:r w:rsidR="00F1396D">
        <w:rPr>
          <w:i/>
          <w:iCs/>
        </w:rPr>
        <w:t>Q</w:t>
      </w:r>
      <w:r w:rsidR="12577358" w:rsidRPr="3FC74A41">
        <w:rPr>
          <w:i/>
          <w:iCs/>
        </w:rPr>
        <w:t>MP</w:t>
      </w:r>
      <w:r w:rsidRPr="3FC74A41">
        <w:rPr>
          <w:i/>
          <w:iCs/>
        </w:rPr>
        <w:t>s</w:t>
      </w:r>
      <w:r w:rsidR="12577358" w:rsidRPr="3FC74A41">
        <w:rPr>
          <w:i/>
          <w:iCs/>
        </w:rPr>
        <w:t xml:space="preserve"> ha</w:t>
      </w:r>
      <w:r w:rsidRPr="3FC74A41">
        <w:rPr>
          <w:i/>
          <w:iCs/>
        </w:rPr>
        <w:t>ve</w:t>
      </w:r>
      <w:r w:rsidR="12577358" w:rsidRPr="3FC74A41">
        <w:rPr>
          <w:i/>
          <w:iCs/>
        </w:rPr>
        <w:t xml:space="preserve"> been developed through a process of collaboration and consultation with stakeholders in industry a</w:t>
      </w:r>
      <w:r w:rsidRPr="3FC74A41">
        <w:rPr>
          <w:i/>
          <w:iCs/>
        </w:rPr>
        <w:t>nd</w:t>
      </w:r>
      <w:r w:rsidR="12577358" w:rsidRPr="3FC74A41">
        <w:rPr>
          <w:i/>
          <w:iCs/>
        </w:rPr>
        <w:t xml:space="preserve"> government, </w:t>
      </w:r>
      <w:r w:rsidR="28058642" w:rsidRPr="3FC74A41">
        <w:rPr>
          <w:i/>
          <w:iCs/>
        </w:rPr>
        <w:t>with</w:t>
      </w:r>
      <w:r w:rsidR="12577358" w:rsidRPr="3FC74A41">
        <w:rPr>
          <w:i/>
          <w:iCs/>
        </w:rPr>
        <w:t xml:space="preserve"> support from</w:t>
      </w:r>
      <w:r w:rsidR="28058642" w:rsidRPr="3FC74A41">
        <w:rPr>
          <w:i/>
          <w:iCs/>
        </w:rPr>
        <w:t xml:space="preserve"> the</w:t>
      </w:r>
      <w:r w:rsidR="12577358" w:rsidRPr="3FC74A41">
        <w:rPr>
          <w:i/>
          <w:iCs/>
        </w:rPr>
        <w:t xml:space="preserve"> USEPA</w:t>
      </w:r>
      <w:r w:rsidR="7CF17F9F" w:rsidRPr="3FC74A41">
        <w:rPr>
          <w:i/>
          <w:iCs/>
        </w:rPr>
        <w:t xml:space="preserve"> (</w:t>
      </w:r>
      <w:hyperlink w:anchor="_Tools_and_Resources">
        <w:r w:rsidR="7CF17F9F" w:rsidRPr="3FC74A41">
          <w:rPr>
            <w:rStyle w:val="Hyperlink"/>
            <w:i/>
            <w:iCs/>
          </w:rPr>
          <w:t>find examples in section 9</w:t>
        </w:r>
      </w:hyperlink>
      <w:r w:rsidR="7CF17F9F" w:rsidRPr="3FC74A41">
        <w:rPr>
          <w:i/>
          <w:iCs/>
        </w:rPr>
        <w:t>)</w:t>
      </w:r>
      <w:r w:rsidR="5DD117F8" w:rsidRPr="3FC74A41">
        <w:rPr>
          <w:i/>
          <w:iCs/>
        </w:rPr>
        <w:t xml:space="preserve">. </w:t>
      </w:r>
      <w:r w:rsidR="12577358" w:rsidRPr="3FC74A41">
        <w:rPr>
          <w:i/>
          <w:iCs/>
        </w:rPr>
        <w:t xml:space="preserve">The process </w:t>
      </w:r>
      <w:r w:rsidRPr="3FC74A41">
        <w:rPr>
          <w:i/>
          <w:iCs/>
        </w:rPr>
        <w:t xml:space="preserve">typically </w:t>
      </w:r>
      <w:r w:rsidR="12577358" w:rsidRPr="3FC74A41">
        <w:rPr>
          <w:i/>
          <w:iCs/>
        </w:rPr>
        <w:t>include</w:t>
      </w:r>
      <w:r w:rsidRPr="3FC74A41">
        <w:rPr>
          <w:i/>
          <w:iCs/>
        </w:rPr>
        <w:t>s</w:t>
      </w:r>
      <w:r w:rsidR="12577358" w:rsidRPr="3FC74A41">
        <w:rPr>
          <w:i/>
          <w:iCs/>
        </w:rPr>
        <w:t xml:space="preserve"> the</w:t>
      </w:r>
      <w:r w:rsidR="65625945" w:rsidRPr="3FC74A41">
        <w:rPr>
          <w:i/>
          <w:iCs/>
        </w:rPr>
        <w:t xml:space="preserve"> steps listed below. </w:t>
      </w:r>
      <w:r w:rsidR="2F6589DC" w:rsidRPr="3FC74A41">
        <w:rPr>
          <w:i/>
          <w:iCs/>
        </w:rPr>
        <w:t>Megacity Partner organization</w:t>
      </w:r>
      <w:r w:rsidR="65625945" w:rsidRPr="3FC74A41">
        <w:rPr>
          <w:i/>
          <w:iCs/>
        </w:rPr>
        <w:t>s and the host cit</w:t>
      </w:r>
      <w:r w:rsidR="2F6589DC" w:rsidRPr="3FC74A41">
        <w:rPr>
          <w:i/>
          <w:iCs/>
        </w:rPr>
        <w:t>ies</w:t>
      </w:r>
      <w:r w:rsidR="65625945" w:rsidRPr="3FC74A41">
        <w:rPr>
          <w:i/>
          <w:iCs/>
        </w:rPr>
        <w:t xml:space="preserve"> should provide relevant details, analyses undertaken, and collaborators included in each step.</w:t>
      </w:r>
    </w:p>
    <w:tbl>
      <w:tblPr>
        <w:tblStyle w:val="TableGrid"/>
        <w:tblW w:w="194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08"/>
        <w:gridCol w:w="18288"/>
      </w:tblGrid>
      <w:tr w:rsidR="003B66EC" w14:paraId="548D784A" w14:textId="1C4A9037" w:rsidTr="005B33A1">
        <w:trPr>
          <w:trHeight w:val="287"/>
        </w:trPr>
        <w:tc>
          <w:tcPr>
            <w:tcW w:w="1208" w:type="dxa"/>
            <w:vAlign w:val="center"/>
          </w:tcPr>
          <w:p w14:paraId="4B248EF7" w14:textId="14FD3253" w:rsidR="003B66EC" w:rsidRDefault="003B66EC" w:rsidP="008C32C8">
            <w:pPr>
              <w:pStyle w:val="BodyText12pt"/>
            </w:pPr>
            <w:r>
              <w:rPr>
                <w:noProof/>
              </w:rPr>
              <w:drawing>
                <wp:inline distT="0" distB="0" distL="0" distR="0" wp14:anchorId="3856F486" wp14:editId="7AEF92E4">
                  <wp:extent cx="215153" cy="215153"/>
                  <wp:effectExtent l="0" t="0" r="0" b="0"/>
                  <wp:docPr id="27" name="Graphic 27" descr="Wrench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Graphic 29" descr="Wrench with solid fill"/>
                          <pic:cNvPicPr/>
                        </pic:nvPicPr>
                        <pic:blipFill>
                          <a:blip r:embed="rId30" cstate="print">
                            <a:extLst>
                              <a:ext uri="{28A0092B-C50C-407E-A947-70E740481C1C}">
                                <a14:useLocalDpi xmlns:a14="http://schemas.microsoft.com/office/drawing/2010/main" val="0"/>
                              </a:ext>
                              <a:ext uri="{96DAC541-7B7A-43D3-8B79-37D633B846F1}">
                                <asvg:svgBlip xmlns:asvg="http://schemas.microsoft.com/office/drawing/2016/SVG/main" r:embed="rId31"/>
                              </a:ext>
                            </a:extLst>
                          </a:blip>
                          <a:stretch>
                            <a:fillRect/>
                          </a:stretch>
                        </pic:blipFill>
                        <pic:spPr>
                          <a:xfrm>
                            <a:off x="0" y="0"/>
                            <a:ext cx="229330" cy="229330"/>
                          </a:xfrm>
                          <a:prstGeom prst="rect">
                            <a:avLst/>
                          </a:prstGeom>
                        </pic:spPr>
                      </pic:pic>
                    </a:graphicData>
                  </a:graphic>
                </wp:inline>
              </w:drawing>
            </w:r>
            <w:r>
              <w:rPr>
                <w:b/>
                <w:bCs/>
                <w:i/>
                <w:iCs/>
              </w:rPr>
              <w:t xml:space="preserve">  </w:t>
            </w:r>
            <w:r w:rsidRPr="000027DC">
              <w:rPr>
                <w:b/>
                <w:bCs/>
                <w:i/>
                <w:iCs/>
                <w:noProof/>
              </w:rPr>
              <w:drawing>
                <wp:inline distT="0" distB="0" distL="0" distR="0" wp14:anchorId="53E32957" wp14:editId="4CB5D9D4">
                  <wp:extent cx="293676" cy="293676"/>
                  <wp:effectExtent l="0" t="0" r="0" b="0"/>
                  <wp:docPr id="23" name="Graphic 23" descr="Open book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Graphic 28" descr="Open book with solid fill"/>
                          <pic:cNvPicPr/>
                        </pic:nvPicPr>
                        <pic:blipFill>
                          <a:blip r:embed="rId32" cstate="print">
                            <a:extLst>
                              <a:ext uri="{28A0092B-C50C-407E-A947-70E740481C1C}">
                                <a14:useLocalDpi xmlns:a14="http://schemas.microsoft.com/office/drawing/2010/main" val="0"/>
                              </a:ext>
                              <a:ext uri="{96DAC541-7B7A-43D3-8B79-37D633B846F1}">
                                <asvg:svgBlip xmlns:asvg="http://schemas.microsoft.com/office/drawing/2016/SVG/main" r:embed="rId33"/>
                              </a:ext>
                            </a:extLst>
                          </a:blip>
                          <a:stretch>
                            <a:fillRect/>
                          </a:stretch>
                        </pic:blipFill>
                        <pic:spPr>
                          <a:xfrm>
                            <a:off x="0" y="0"/>
                            <a:ext cx="293676" cy="293676"/>
                          </a:xfrm>
                          <a:prstGeom prst="rect">
                            <a:avLst/>
                          </a:prstGeom>
                        </pic:spPr>
                      </pic:pic>
                    </a:graphicData>
                  </a:graphic>
                </wp:inline>
              </w:drawing>
            </w:r>
            <w:r>
              <w:rPr>
                <w:b/>
                <w:bCs/>
                <w:i/>
                <w:iCs/>
              </w:rPr>
              <w:t xml:space="preserve">  </w:t>
            </w:r>
          </w:p>
        </w:tc>
        <w:tc>
          <w:tcPr>
            <w:tcW w:w="18288" w:type="dxa"/>
            <w:vAlign w:val="center"/>
          </w:tcPr>
          <w:p w14:paraId="738B51A3" w14:textId="24058768" w:rsidR="00D93A97" w:rsidRPr="005B33A1" w:rsidRDefault="00433266" w:rsidP="008C32C8">
            <w:pPr>
              <w:pStyle w:val="BodyText12pt"/>
              <w:rPr>
                <w:i/>
                <w:iCs/>
              </w:rPr>
            </w:pPr>
            <w:hyperlink w:anchor="_Tools_and_Resources" w:history="1">
              <w:r w:rsidR="003B66EC" w:rsidRPr="001E11B9">
                <w:rPr>
                  <w:rStyle w:val="Hyperlink"/>
                  <w:i/>
                  <w:iCs/>
                </w:rPr>
                <w:t>See Section 9 for tools and resources</w:t>
              </w:r>
              <w:r w:rsidR="003B66EC" w:rsidRPr="00AC44CB">
                <w:rPr>
                  <w:rStyle w:val="Hyperlink"/>
                  <w:b/>
                  <w:bCs/>
                </w:rPr>
                <w:t>.</w:t>
              </w:r>
            </w:hyperlink>
          </w:p>
        </w:tc>
      </w:tr>
      <w:tr w:rsidR="00D93A97" w14:paraId="59FF0521" w14:textId="77777777" w:rsidTr="003B66EC">
        <w:trPr>
          <w:trHeight w:val="287"/>
        </w:trPr>
        <w:tc>
          <w:tcPr>
            <w:tcW w:w="1208" w:type="dxa"/>
            <w:vAlign w:val="center"/>
          </w:tcPr>
          <w:p w14:paraId="3B323729" w14:textId="77777777" w:rsidR="00D93A97" w:rsidRDefault="00D93A97" w:rsidP="008C32C8">
            <w:pPr>
              <w:pStyle w:val="BodyText12pt"/>
              <w:rPr>
                <w:noProof/>
              </w:rPr>
            </w:pPr>
          </w:p>
        </w:tc>
        <w:tc>
          <w:tcPr>
            <w:tcW w:w="18288" w:type="dxa"/>
            <w:vAlign w:val="center"/>
          </w:tcPr>
          <w:p w14:paraId="107B01C1" w14:textId="77777777" w:rsidR="00D93A97" w:rsidRDefault="00D93A97" w:rsidP="008C32C8">
            <w:pPr>
              <w:pStyle w:val="BodyText12pt"/>
              <w:rPr>
                <w:i/>
                <w:iCs/>
              </w:rPr>
            </w:pPr>
          </w:p>
        </w:tc>
      </w:tr>
    </w:tbl>
    <w:p w14:paraId="7E634EFA" w14:textId="74BF1C53" w:rsidR="004B7C8B" w:rsidRPr="00B37A6C" w:rsidRDefault="00832639" w:rsidP="004B7C8B">
      <w:pPr>
        <w:numPr>
          <w:ilvl w:val="0"/>
          <w:numId w:val="37"/>
        </w:numPr>
        <w:rPr>
          <w:rFonts w:eastAsia="+mn-ea" w:cs="Times New Roman"/>
          <w:sz w:val="24"/>
          <w:szCs w:val="24"/>
        </w:rPr>
      </w:pPr>
      <w:r w:rsidRPr="00B37A6C">
        <w:rPr>
          <w:rFonts w:eastAsia="+mn-ea" w:cs="Times New Roman"/>
          <w:b/>
          <w:i/>
          <w:sz w:val="24"/>
          <w:szCs w:val="24"/>
        </w:rPr>
        <w:t>Review and update of emissions and ambient standards</w:t>
      </w:r>
      <w:r w:rsidR="009021F1" w:rsidRPr="000027DC">
        <w:rPr>
          <w:rFonts w:eastAsia="+mn-ea" w:cs="Times New Roman"/>
          <w:b/>
          <w:i/>
          <w:sz w:val="24"/>
          <w:szCs w:val="24"/>
        </w:rPr>
        <w:t>, including greenhouse gas emissions with a focus on SLCPs</w:t>
      </w:r>
      <w:r w:rsidR="00217979" w:rsidRPr="000027DC">
        <w:rPr>
          <w:rFonts w:eastAsia="+mn-ea" w:cs="Times New Roman"/>
          <w:sz w:val="24"/>
          <w:szCs w:val="24"/>
        </w:rPr>
        <w:t xml:space="preserve">. </w:t>
      </w:r>
    </w:p>
    <w:p w14:paraId="0A62F1CD" w14:textId="0C04DBD4" w:rsidR="00832639" w:rsidRPr="00B37A6C" w:rsidRDefault="00832639" w:rsidP="008C32C8">
      <w:pPr>
        <w:numPr>
          <w:ilvl w:val="0"/>
          <w:numId w:val="37"/>
        </w:numPr>
        <w:rPr>
          <w:rFonts w:eastAsia="+mn-ea" w:cs="Times New Roman"/>
          <w:sz w:val="24"/>
          <w:szCs w:val="24"/>
        </w:rPr>
      </w:pPr>
      <w:r w:rsidRPr="00B37A6C">
        <w:rPr>
          <w:rFonts w:eastAsia="+mn-ea" w:cs="Times New Roman"/>
          <w:b/>
          <w:i/>
          <w:sz w:val="24"/>
          <w:szCs w:val="24"/>
        </w:rPr>
        <w:t>Analysis of emissions source contributions</w:t>
      </w:r>
      <w:r w:rsidR="00217979" w:rsidRPr="00B37A6C">
        <w:rPr>
          <w:rFonts w:eastAsia="+mn-ea" w:cs="Times New Roman"/>
          <w:b/>
          <w:i/>
          <w:sz w:val="24"/>
          <w:szCs w:val="24"/>
        </w:rPr>
        <w:t>.</w:t>
      </w:r>
      <w:r w:rsidR="009021F1" w:rsidRPr="00B37A6C">
        <w:rPr>
          <w:rFonts w:eastAsia="+mn-ea" w:cs="Times New Roman"/>
          <w:b/>
          <w:i/>
          <w:sz w:val="24"/>
          <w:szCs w:val="24"/>
        </w:rPr>
        <w:t xml:space="preserve"> </w:t>
      </w:r>
      <w:r w:rsidR="009021F1" w:rsidRPr="000027DC">
        <w:rPr>
          <w:rFonts w:eastAsia="+mn-ea" w:cs="Times New Roman"/>
          <w:b/>
          <w:i/>
          <w:sz w:val="24"/>
          <w:szCs w:val="24"/>
        </w:rPr>
        <w:t>This should include conventional air pollutants such as particulate matter</w:t>
      </w:r>
      <w:r w:rsidR="0C3D35C3" w:rsidRPr="000027DC">
        <w:rPr>
          <w:rFonts w:eastAsia="+mn-ea" w:cs="Times New Roman"/>
          <w:b/>
          <w:bCs/>
          <w:i/>
          <w:iCs/>
          <w:sz w:val="24"/>
          <w:szCs w:val="24"/>
        </w:rPr>
        <w:t>, nitrogen dioxide,</w:t>
      </w:r>
      <w:r w:rsidR="009021F1" w:rsidRPr="000027DC">
        <w:rPr>
          <w:rFonts w:eastAsia="+mn-ea" w:cs="Times New Roman"/>
          <w:b/>
          <w:i/>
          <w:sz w:val="24"/>
          <w:szCs w:val="24"/>
        </w:rPr>
        <w:t xml:space="preserve"> and sulfur dioxide, as well as SLCPs such as black carbon and methane, and greenhouse gases such as carbon dioxide, methyl bromide, and chlorofluorocarbons (CFCs).</w:t>
      </w:r>
      <w:r w:rsidR="003B33BD">
        <w:rPr>
          <w:rFonts w:eastAsia="+mn-ea" w:cs="Times New Roman"/>
          <w:b/>
          <w:i/>
          <w:sz w:val="24"/>
          <w:szCs w:val="24"/>
        </w:rPr>
        <w:t xml:space="preserve"> </w:t>
      </w:r>
    </w:p>
    <w:p w14:paraId="10E2F7C1" w14:textId="212B21FB" w:rsidR="00832639" w:rsidRPr="000027DC" w:rsidRDefault="6BF66B6B" w:rsidP="008C32C8">
      <w:pPr>
        <w:numPr>
          <w:ilvl w:val="0"/>
          <w:numId w:val="37"/>
        </w:numPr>
        <w:rPr>
          <w:rFonts w:eastAsia="+mn-ea" w:cs="Times New Roman"/>
          <w:sz w:val="24"/>
          <w:szCs w:val="24"/>
        </w:rPr>
      </w:pPr>
      <w:r w:rsidRPr="42BAA7EF">
        <w:rPr>
          <w:rFonts w:eastAsia="+mn-ea" w:cs="Times New Roman"/>
          <w:b/>
          <w:bCs/>
          <w:i/>
          <w:iCs/>
          <w:sz w:val="24"/>
          <w:szCs w:val="24"/>
        </w:rPr>
        <w:t xml:space="preserve">Evaluation of </w:t>
      </w:r>
      <w:r w:rsidR="531C4A6A" w:rsidRPr="42BAA7EF">
        <w:rPr>
          <w:rFonts w:eastAsia="+mn-ea" w:cs="Times New Roman"/>
          <w:b/>
          <w:bCs/>
          <w:i/>
          <w:iCs/>
          <w:sz w:val="24"/>
          <w:szCs w:val="24"/>
        </w:rPr>
        <w:t>air quality (</w:t>
      </w:r>
      <w:r w:rsidRPr="42BAA7EF">
        <w:rPr>
          <w:rFonts w:eastAsia="+mn-ea" w:cs="Times New Roman"/>
          <w:b/>
          <w:bCs/>
          <w:i/>
          <w:iCs/>
          <w:sz w:val="24"/>
          <w:szCs w:val="24"/>
        </w:rPr>
        <w:t>AQ</w:t>
      </w:r>
      <w:r w:rsidR="5E970FFA" w:rsidRPr="42BAA7EF">
        <w:rPr>
          <w:rFonts w:eastAsia="+mn-ea" w:cs="Times New Roman"/>
          <w:b/>
          <w:bCs/>
          <w:i/>
          <w:iCs/>
          <w:sz w:val="24"/>
          <w:szCs w:val="24"/>
        </w:rPr>
        <w:t>)</w:t>
      </w:r>
      <w:r w:rsidRPr="42BAA7EF">
        <w:rPr>
          <w:rFonts w:eastAsia="+mn-ea" w:cs="Times New Roman"/>
          <w:b/>
          <w:bCs/>
          <w:i/>
          <w:iCs/>
          <w:sz w:val="24"/>
          <w:szCs w:val="24"/>
        </w:rPr>
        <w:t xml:space="preserve"> monitoring data</w:t>
      </w:r>
      <w:r w:rsidR="667DFB21" w:rsidRPr="42BAA7EF">
        <w:rPr>
          <w:rFonts w:eastAsia="+mn-ea" w:cs="Times New Roman"/>
          <w:b/>
          <w:bCs/>
          <w:i/>
          <w:iCs/>
          <w:sz w:val="24"/>
          <w:szCs w:val="24"/>
        </w:rPr>
        <w:t xml:space="preserve"> and capacity for greenhouse gas inventories. </w:t>
      </w:r>
    </w:p>
    <w:p w14:paraId="6E475604" w14:textId="1769A336" w:rsidR="00832639" w:rsidRPr="00B37A6C" w:rsidRDefault="00832639" w:rsidP="008C32C8">
      <w:pPr>
        <w:numPr>
          <w:ilvl w:val="0"/>
          <w:numId w:val="37"/>
        </w:numPr>
        <w:rPr>
          <w:rFonts w:eastAsia="+mn-ea" w:cs="Times New Roman"/>
          <w:sz w:val="24"/>
          <w:szCs w:val="24"/>
        </w:rPr>
      </w:pPr>
      <w:r w:rsidRPr="00B37A6C">
        <w:rPr>
          <w:rFonts w:eastAsia="+mn-ea" w:cs="Times New Roman"/>
          <w:b/>
          <w:i/>
          <w:sz w:val="24"/>
          <w:szCs w:val="24"/>
        </w:rPr>
        <w:t>Estimation of current and projected future health burden of air quality</w:t>
      </w:r>
      <w:r w:rsidR="009021F1" w:rsidRPr="000027DC">
        <w:rPr>
          <w:rFonts w:eastAsia="+mn-ea" w:cs="Times New Roman"/>
          <w:b/>
          <w:i/>
          <w:sz w:val="24"/>
          <w:szCs w:val="24"/>
        </w:rPr>
        <w:t>, projected increases in emissions from air pollutants and greenhouse gases.</w:t>
      </w:r>
    </w:p>
    <w:p w14:paraId="41BBCC6B" w14:textId="692094E9" w:rsidR="00832639" w:rsidRPr="00B37A6C" w:rsidRDefault="00832639" w:rsidP="008C32C8">
      <w:pPr>
        <w:numPr>
          <w:ilvl w:val="0"/>
          <w:numId w:val="37"/>
        </w:numPr>
        <w:rPr>
          <w:rFonts w:eastAsia="+mn-ea" w:cs="Times New Roman"/>
          <w:sz w:val="24"/>
          <w:szCs w:val="24"/>
        </w:rPr>
      </w:pPr>
      <w:r w:rsidRPr="00B37A6C">
        <w:rPr>
          <w:rFonts w:eastAsia="+mn-ea" w:cs="Times New Roman"/>
          <w:b/>
          <w:i/>
          <w:sz w:val="24"/>
          <w:szCs w:val="24"/>
        </w:rPr>
        <w:t>Establishment of goals and objectives for the plan.</w:t>
      </w:r>
      <w:r w:rsidRPr="00B37A6C">
        <w:rPr>
          <w:rFonts w:eastAsia="+mn-ea" w:cs="Times New Roman"/>
          <w:sz w:val="24"/>
          <w:szCs w:val="24"/>
        </w:rPr>
        <w:t xml:space="preserve"> </w:t>
      </w:r>
    </w:p>
    <w:p w14:paraId="7225DB09" w14:textId="6DDD3450" w:rsidR="00832639" w:rsidRPr="00B518F9" w:rsidRDefault="6BF66B6B" w:rsidP="00347A9E">
      <w:pPr>
        <w:numPr>
          <w:ilvl w:val="0"/>
          <w:numId w:val="37"/>
        </w:numPr>
        <w:rPr>
          <w:rFonts w:eastAsia="+mn-ea" w:cs="Times New Roman"/>
          <w:i/>
          <w:iCs/>
          <w:sz w:val="24"/>
          <w:szCs w:val="24"/>
        </w:rPr>
      </w:pPr>
      <w:r w:rsidRPr="42BAA7EF">
        <w:rPr>
          <w:rFonts w:eastAsia="+mn-ea" w:cs="Times New Roman"/>
          <w:b/>
          <w:bCs/>
          <w:i/>
          <w:iCs/>
          <w:sz w:val="24"/>
          <w:szCs w:val="24"/>
        </w:rPr>
        <w:lastRenderedPageBreak/>
        <w:t>Development of a detailed implementation plan.</w:t>
      </w:r>
      <w:r w:rsidR="403E9833" w:rsidRPr="42BAA7EF">
        <w:rPr>
          <w:rFonts w:eastAsia="+mn-ea" w:cs="Times New Roman"/>
          <w:b/>
          <w:bCs/>
          <w:i/>
          <w:iCs/>
          <w:sz w:val="24"/>
          <w:szCs w:val="24"/>
        </w:rPr>
        <w:t xml:space="preserve"> </w:t>
      </w:r>
      <w:r w:rsidRPr="42BAA7EF">
        <w:rPr>
          <w:rFonts w:eastAsia="+mn-ea" w:cs="Times New Roman"/>
          <w:i/>
          <w:iCs/>
          <w:sz w:val="24"/>
          <w:szCs w:val="24"/>
        </w:rPr>
        <w:t>Achieving the goals and objectives of the</w:t>
      </w:r>
      <w:r w:rsidR="00FC00B2">
        <w:rPr>
          <w:rFonts w:eastAsia="+mn-ea" w:cs="Times New Roman"/>
          <w:i/>
          <w:iCs/>
          <w:sz w:val="24"/>
          <w:szCs w:val="24"/>
        </w:rPr>
        <w:t xml:space="preserve"> integrated AQ</w:t>
      </w:r>
      <w:r w:rsidR="00315B37">
        <w:rPr>
          <w:rFonts w:eastAsia="+mn-ea" w:cs="Times New Roman"/>
          <w:i/>
          <w:iCs/>
          <w:sz w:val="24"/>
          <w:szCs w:val="24"/>
        </w:rPr>
        <w:t>C</w:t>
      </w:r>
      <w:r w:rsidR="00FC00B2">
        <w:rPr>
          <w:rFonts w:eastAsia="+mn-ea" w:cs="Times New Roman"/>
          <w:i/>
          <w:iCs/>
          <w:sz w:val="24"/>
          <w:szCs w:val="24"/>
        </w:rPr>
        <w:t>MP</w:t>
      </w:r>
      <w:r w:rsidRPr="42BAA7EF">
        <w:rPr>
          <w:rFonts w:eastAsia="+mn-ea" w:cs="Times New Roman"/>
          <w:i/>
          <w:iCs/>
          <w:sz w:val="24"/>
          <w:szCs w:val="24"/>
        </w:rPr>
        <w:t xml:space="preserve"> requires a detailed implementation plan – this is proposed in Section 6 of this</w:t>
      </w:r>
      <w:r w:rsidR="00FC00B2">
        <w:rPr>
          <w:rFonts w:eastAsia="+mn-ea" w:cs="Times New Roman"/>
          <w:i/>
          <w:iCs/>
          <w:sz w:val="24"/>
          <w:szCs w:val="24"/>
        </w:rPr>
        <w:t xml:space="preserve"> </w:t>
      </w:r>
      <w:r w:rsidR="00987912">
        <w:rPr>
          <w:rFonts w:eastAsia="+mn-ea" w:cs="Times New Roman"/>
          <w:i/>
          <w:iCs/>
          <w:sz w:val="24"/>
          <w:szCs w:val="24"/>
        </w:rPr>
        <w:t>AQ</w:t>
      </w:r>
      <w:r w:rsidR="00315B37">
        <w:rPr>
          <w:rFonts w:eastAsia="+mn-ea" w:cs="Times New Roman"/>
          <w:i/>
          <w:iCs/>
          <w:sz w:val="24"/>
          <w:szCs w:val="24"/>
        </w:rPr>
        <w:t>C</w:t>
      </w:r>
      <w:r w:rsidR="00987912">
        <w:rPr>
          <w:rFonts w:eastAsia="+mn-ea" w:cs="Times New Roman"/>
          <w:i/>
          <w:iCs/>
          <w:sz w:val="24"/>
          <w:szCs w:val="24"/>
        </w:rPr>
        <w:t>MP</w:t>
      </w:r>
      <w:r w:rsidRPr="42BAA7EF">
        <w:rPr>
          <w:rFonts w:eastAsia="+mn-ea" w:cs="Times New Roman"/>
          <w:i/>
          <w:iCs/>
          <w:sz w:val="24"/>
          <w:szCs w:val="24"/>
        </w:rPr>
        <w:t xml:space="preserve"> and will be continuously updated through stakeholder engagements and as part of the ongoing monitoring and evaluation of the </w:t>
      </w:r>
      <w:r w:rsidR="00C4462D">
        <w:rPr>
          <w:rFonts w:eastAsia="+mn-ea" w:cs="Times New Roman"/>
          <w:i/>
          <w:iCs/>
          <w:sz w:val="24"/>
          <w:szCs w:val="24"/>
        </w:rPr>
        <w:t>AQ</w:t>
      </w:r>
      <w:r w:rsidR="00315B37">
        <w:rPr>
          <w:rFonts w:eastAsia="+mn-ea" w:cs="Times New Roman"/>
          <w:i/>
          <w:iCs/>
          <w:sz w:val="24"/>
          <w:szCs w:val="24"/>
        </w:rPr>
        <w:t>C</w:t>
      </w:r>
      <w:r w:rsidR="00C4462D">
        <w:rPr>
          <w:rFonts w:eastAsia="+mn-ea" w:cs="Times New Roman"/>
          <w:i/>
          <w:iCs/>
          <w:sz w:val="24"/>
          <w:szCs w:val="24"/>
        </w:rPr>
        <w:t>MP</w:t>
      </w:r>
      <w:r w:rsidRPr="42BAA7EF">
        <w:rPr>
          <w:rFonts w:eastAsia="+mn-ea" w:cs="Times New Roman"/>
          <w:i/>
          <w:iCs/>
          <w:sz w:val="24"/>
          <w:szCs w:val="24"/>
        </w:rPr>
        <w:t xml:space="preserve">’s effectiveness, which is outlined in Section </w:t>
      </w:r>
      <w:r w:rsidR="5E14446A" w:rsidRPr="42BAA7EF">
        <w:rPr>
          <w:rFonts w:eastAsia="+mn-ea" w:cs="Times New Roman"/>
          <w:i/>
          <w:iCs/>
          <w:sz w:val="24"/>
          <w:szCs w:val="24"/>
        </w:rPr>
        <w:t>6</w:t>
      </w:r>
      <w:r w:rsidRPr="42BAA7EF">
        <w:rPr>
          <w:rFonts w:eastAsia="+mn-ea" w:cs="Times New Roman"/>
          <w:i/>
          <w:iCs/>
          <w:sz w:val="24"/>
          <w:szCs w:val="24"/>
        </w:rPr>
        <w:t>.</w:t>
      </w:r>
    </w:p>
    <w:p w14:paraId="088215B6" w14:textId="460CDE4F" w:rsidR="00832639" w:rsidRPr="007615CF" w:rsidRDefault="00832639" w:rsidP="007615CF">
      <w:pPr>
        <w:pStyle w:val="Heading1"/>
      </w:pPr>
      <w:bookmarkStart w:id="19" w:name="_Toc473627414"/>
      <w:bookmarkStart w:id="20" w:name="_Toc473639242"/>
      <w:bookmarkStart w:id="21" w:name="_Toc124432013"/>
      <w:r w:rsidRPr="007615CF">
        <w:t>Summary of the Air Quality</w:t>
      </w:r>
      <w:r w:rsidR="00F64524" w:rsidRPr="007615CF">
        <w:t xml:space="preserve"> and Emissions</w:t>
      </w:r>
      <w:r w:rsidRPr="007615CF">
        <w:t xml:space="preserve"> Baseline Characterization</w:t>
      </w:r>
      <w:bookmarkEnd w:id="19"/>
      <w:bookmarkEnd w:id="20"/>
      <w:bookmarkEnd w:id="21"/>
    </w:p>
    <w:p w14:paraId="50D30A00" w14:textId="1BDA6BA5" w:rsidR="00832639" w:rsidRPr="00D13594" w:rsidRDefault="00832639" w:rsidP="73716C19">
      <w:pPr>
        <w:pStyle w:val="BodyText12pt"/>
        <w:rPr>
          <w:rFonts w:eastAsia="Times New Roman"/>
          <w:i/>
          <w:iCs/>
        </w:rPr>
      </w:pPr>
      <w:r w:rsidRPr="00687B75">
        <w:rPr>
          <w:i/>
          <w:iCs/>
          <w:noProof/>
          <w:lang w:val="en-GB"/>
        </w:rPr>
        <w:t>The air quality baseline reflects all air pollution regulations</w:t>
      </w:r>
      <w:r w:rsidR="00F64524">
        <w:rPr>
          <w:i/>
          <w:iCs/>
          <w:noProof/>
          <w:lang w:val="en-GB"/>
        </w:rPr>
        <w:t>,</w:t>
      </w:r>
      <w:r w:rsidR="00227895">
        <w:rPr>
          <w:i/>
          <w:iCs/>
          <w:noProof/>
          <w:lang w:val="en-GB"/>
        </w:rPr>
        <w:t xml:space="preserve"> </w:t>
      </w:r>
      <w:r w:rsidRPr="00687B75">
        <w:rPr>
          <w:i/>
          <w:iCs/>
          <w:noProof/>
          <w:lang w:val="en-GB"/>
        </w:rPr>
        <w:t xml:space="preserve">and policies currently </w:t>
      </w:r>
      <w:r w:rsidR="00BF255A">
        <w:rPr>
          <w:i/>
          <w:iCs/>
          <w:noProof/>
          <w:lang w:val="en-GB"/>
        </w:rPr>
        <w:t>in place or signed into law and a</w:t>
      </w:r>
      <w:r w:rsidRPr="00687B75">
        <w:rPr>
          <w:i/>
          <w:iCs/>
          <w:noProof/>
          <w:lang w:val="en-GB"/>
        </w:rPr>
        <w:t>djusted to reflect a future economic growth scenario</w:t>
      </w:r>
      <w:r w:rsidR="00BF255A">
        <w:rPr>
          <w:i/>
          <w:iCs/>
          <w:noProof/>
          <w:lang w:val="en-GB"/>
        </w:rPr>
        <w:t>. Previous AQMPs have estimated future emissions growth at t</w:t>
      </w:r>
      <w:r w:rsidRPr="00687B75">
        <w:rPr>
          <w:i/>
          <w:iCs/>
          <w:noProof/>
          <w:lang w:val="en-GB"/>
        </w:rPr>
        <w:t>he</w:t>
      </w:r>
      <w:r w:rsidR="00BF255A">
        <w:rPr>
          <w:i/>
          <w:iCs/>
          <w:noProof/>
          <w:lang w:val="en-GB"/>
        </w:rPr>
        <w:t xml:space="preserve"> same</w:t>
      </w:r>
      <w:r w:rsidRPr="00687B75">
        <w:rPr>
          <w:i/>
          <w:iCs/>
          <w:noProof/>
          <w:lang w:val="en-GB"/>
        </w:rPr>
        <w:t xml:space="preserve"> rate of projected GDP growth</w:t>
      </w:r>
      <w:r w:rsidR="00BF255A">
        <w:rPr>
          <w:i/>
          <w:iCs/>
          <w:noProof/>
          <w:lang w:val="en-GB"/>
        </w:rPr>
        <w:t xml:space="preserve"> or projected growth of individual source sectors; discussions with the host agency will inform and drive the projected growth assumptions</w:t>
      </w:r>
      <w:r w:rsidRPr="00687B75">
        <w:rPr>
          <w:i/>
          <w:iCs/>
          <w:noProof/>
          <w:lang w:val="en-GB"/>
        </w:rPr>
        <w:t>.</w:t>
      </w:r>
      <w:r w:rsidR="00BF255A">
        <w:rPr>
          <w:i/>
          <w:iCs/>
          <w:noProof/>
          <w:lang w:val="en-GB"/>
        </w:rPr>
        <w:t xml:space="preserve"> </w:t>
      </w:r>
      <w:r w:rsidR="00BF255A" w:rsidRPr="00D13594">
        <w:rPr>
          <w:i/>
          <w:iCs/>
          <w:noProof/>
          <w:lang w:val="en-GB"/>
        </w:rPr>
        <w:t>Overall, t</w:t>
      </w:r>
      <w:r w:rsidRPr="00D13594">
        <w:rPr>
          <w:i/>
          <w:iCs/>
          <w:noProof/>
          <w:lang w:val="en-GB"/>
        </w:rPr>
        <w:t xml:space="preserve">he baseline reflects current emission sources, their expected trends for the foreseeable future, and current air quality. </w:t>
      </w:r>
      <w:r w:rsidR="00BF255A" w:rsidRPr="00D13594">
        <w:rPr>
          <w:i/>
          <w:iCs/>
          <w:noProof/>
          <w:lang w:val="en-GB"/>
        </w:rPr>
        <w:t xml:space="preserve">The baseline characterization also </w:t>
      </w:r>
      <w:r w:rsidRPr="00D13594">
        <w:rPr>
          <w:i/>
          <w:iCs/>
          <w:noProof/>
          <w:lang w:val="en-GB"/>
        </w:rPr>
        <w:t>has implications for health status</w:t>
      </w:r>
      <w:r w:rsidR="00BF255A" w:rsidRPr="00D13594">
        <w:rPr>
          <w:i/>
          <w:iCs/>
          <w:noProof/>
          <w:lang w:val="en-GB"/>
        </w:rPr>
        <w:t xml:space="preserve"> and</w:t>
      </w:r>
      <w:r w:rsidRPr="00D13594">
        <w:rPr>
          <w:i/>
          <w:iCs/>
          <w:noProof/>
          <w:lang w:val="en-GB"/>
        </w:rPr>
        <w:t xml:space="preserve"> includes the state of governmental air quality management capacity, national and local.</w:t>
      </w:r>
      <w:r w:rsidR="007F0B40" w:rsidRPr="00D13594">
        <w:rPr>
          <w:i/>
          <w:iCs/>
          <w:noProof/>
          <w:lang w:val="en-GB"/>
        </w:rPr>
        <w:t xml:space="preserve"> </w:t>
      </w:r>
      <w:r w:rsidR="007F0B40" w:rsidRPr="000027DC">
        <w:rPr>
          <w:i/>
          <w:iCs/>
          <w:noProof/>
          <w:lang w:val="en-GB"/>
        </w:rPr>
        <w:t>It may also include projections for shifting trends in energy use (e.g. to more renewable sources).</w:t>
      </w:r>
    </w:p>
    <w:p w14:paraId="4AEF0321" w14:textId="2CB4E8A0" w:rsidR="00832639" w:rsidRPr="000027DC" w:rsidRDefault="5C524010" w:rsidP="008C32C8">
      <w:pPr>
        <w:pStyle w:val="BodyText12pt"/>
        <w:rPr>
          <w:i/>
          <w:lang w:val="en-GB"/>
        </w:rPr>
      </w:pPr>
      <w:r w:rsidRPr="000027DC">
        <w:rPr>
          <w:i/>
          <w:iCs/>
          <w:noProof/>
          <w:lang w:val="en-GB"/>
        </w:rPr>
        <w:t xml:space="preserve">For the greenhouse gas </w:t>
      </w:r>
      <w:r w:rsidR="7C66EB33" w:rsidRPr="000027DC">
        <w:rPr>
          <w:i/>
          <w:iCs/>
          <w:noProof/>
          <w:lang w:val="en-GB"/>
        </w:rPr>
        <w:t xml:space="preserve">emissions </w:t>
      </w:r>
      <w:r w:rsidRPr="000027DC">
        <w:rPr>
          <w:i/>
          <w:iCs/>
          <w:noProof/>
          <w:lang w:val="en-GB"/>
        </w:rPr>
        <w:t xml:space="preserve">component, the baseline is often established in the NDC and is </w:t>
      </w:r>
      <w:r w:rsidR="006012C5">
        <w:rPr>
          <w:i/>
          <w:iCs/>
          <w:noProof/>
          <w:lang w:val="en-GB"/>
        </w:rPr>
        <w:t>referred to as</w:t>
      </w:r>
      <w:r w:rsidRPr="000027DC">
        <w:rPr>
          <w:i/>
          <w:iCs/>
          <w:noProof/>
          <w:lang w:val="en-GB"/>
        </w:rPr>
        <w:t xml:space="preserve"> the reference case.</w:t>
      </w:r>
      <w:r w:rsidR="007F0B40" w:rsidRPr="000027DC">
        <w:rPr>
          <w:i/>
          <w:iCs/>
          <w:noProof/>
          <w:lang w:val="en-GB"/>
        </w:rPr>
        <w:t xml:space="preserve"> </w:t>
      </w:r>
      <w:r w:rsidR="49732DD1" w:rsidRPr="000027DC">
        <w:rPr>
          <w:i/>
          <w:iCs/>
          <w:noProof/>
          <w:lang w:val="en-GB"/>
        </w:rPr>
        <w:t>Where possible, it is helpful to lay out the key assumptions of the reference case in terms of energy use and growth over time</w:t>
      </w:r>
      <w:r w:rsidR="57683E35" w:rsidRPr="000027DC">
        <w:rPr>
          <w:i/>
          <w:iCs/>
          <w:noProof/>
          <w:lang w:val="en-GB"/>
        </w:rPr>
        <w:t xml:space="preserve"> as well as </w:t>
      </w:r>
      <w:r w:rsidR="49732DD1" w:rsidRPr="000027DC">
        <w:rPr>
          <w:i/>
          <w:iCs/>
          <w:noProof/>
          <w:lang w:val="en-GB"/>
        </w:rPr>
        <w:t>existing policies that are incorporated in the reference case</w:t>
      </w:r>
      <w:r w:rsidR="62F5FF0F" w:rsidRPr="000027DC">
        <w:rPr>
          <w:i/>
          <w:iCs/>
          <w:noProof/>
          <w:lang w:val="en-GB"/>
        </w:rPr>
        <w:t>.</w:t>
      </w:r>
    </w:p>
    <w:p w14:paraId="4E57F7A8" w14:textId="5794C772" w:rsidR="00832639" w:rsidRPr="004F625C" w:rsidRDefault="007D1C75" w:rsidP="004F625C">
      <w:pPr>
        <w:pStyle w:val="Heading2"/>
      </w:pPr>
      <w:bookmarkStart w:id="22" w:name="_Toc124432014"/>
      <w:r w:rsidRPr="004F625C">
        <w:t>Baseline Emissions and Atmospheric Conditions</w:t>
      </w:r>
      <w:bookmarkEnd w:id="22"/>
    </w:p>
    <w:p w14:paraId="4B929BC6" w14:textId="259F3717" w:rsidR="00E0075F" w:rsidRDefault="00BF255A" w:rsidP="001F7DC3">
      <w:pPr>
        <w:pStyle w:val="BodyText12pt"/>
        <w:rPr>
          <w:i/>
          <w:iCs/>
        </w:rPr>
      </w:pPr>
      <w:r>
        <w:rPr>
          <w:i/>
          <w:iCs/>
        </w:rPr>
        <w:t xml:space="preserve">This </w:t>
      </w:r>
      <w:r w:rsidRPr="00D13594">
        <w:rPr>
          <w:i/>
          <w:iCs/>
        </w:rPr>
        <w:t>section d</w:t>
      </w:r>
      <w:r w:rsidR="00832639" w:rsidRPr="00D13594">
        <w:rPr>
          <w:i/>
          <w:iCs/>
        </w:rPr>
        <w:t>escribe</w:t>
      </w:r>
      <w:r w:rsidRPr="00D13594">
        <w:rPr>
          <w:i/>
          <w:iCs/>
        </w:rPr>
        <w:t>s</w:t>
      </w:r>
      <w:r w:rsidR="00832639" w:rsidRPr="00D13594">
        <w:rPr>
          <w:i/>
          <w:iCs/>
        </w:rPr>
        <w:t xml:space="preserve"> the set of sources including point sources (e.g.</w:t>
      </w:r>
      <w:r w:rsidR="003C3669">
        <w:rPr>
          <w:i/>
          <w:iCs/>
        </w:rPr>
        <w:t>,</w:t>
      </w:r>
      <w:r w:rsidR="00832639" w:rsidRPr="00D13594">
        <w:rPr>
          <w:i/>
          <w:iCs/>
        </w:rPr>
        <w:t xml:space="preserve"> industrial sites), mobile</w:t>
      </w:r>
      <w:r w:rsidR="00F84D09" w:rsidRPr="00D13594">
        <w:rPr>
          <w:i/>
          <w:iCs/>
        </w:rPr>
        <w:t xml:space="preserve"> </w:t>
      </w:r>
      <w:r w:rsidR="00832639" w:rsidRPr="00D13594">
        <w:rPr>
          <w:i/>
          <w:iCs/>
        </w:rPr>
        <w:t>sources (vehicles), and area sources, both from naturally occurring (wind-blown dusts and sea salt) and man-made (cook stoves and open burning of wastes) sources</w:t>
      </w:r>
      <w:r w:rsidR="007F0B40" w:rsidRPr="000027DC">
        <w:rPr>
          <w:i/>
          <w:iCs/>
        </w:rPr>
        <w:t>, covering greenhouse gas</w:t>
      </w:r>
      <w:r w:rsidR="00E0075F" w:rsidRPr="000027DC">
        <w:rPr>
          <w:i/>
          <w:iCs/>
        </w:rPr>
        <w:t xml:space="preserve"> </w:t>
      </w:r>
      <w:r w:rsidR="007F0B40" w:rsidRPr="000027DC">
        <w:rPr>
          <w:i/>
          <w:iCs/>
        </w:rPr>
        <w:t>emissions and SLCPs in addition to conventional air pollutants</w:t>
      </w:r>
      <w:r w:rsidR="003E54DD" w:rsidRPr="000027DC">
        <w:rPr>
          <w:i/>
          <w:iCs/>
        </w:rPr>
        <w:t xml:space="preserve">. </w:t>
      </w:r>
      <w:r w:rsidR="003E54DD" w:rsidRPr="00D13594">
        <w:rPr>
          <w:i/>
          <w:iCs/>
        </w:rPr>
        <w:t>This section will also</w:t>
      </w:r>
      <w:r w:rsidR="00832639" w:rsidRPr="00D13594">
        <w:rPr>
          <w:i/>
          <w:iCs/>
        </w:rPr>
        <w:t xml:space="preserve"> include information regarding relevant meteorological </w:t>
      </w:r>
      <w:r w:rsidR="009C7262">
        <w:rPr>
          <w:i/>
          <w:iCs/>
        </w:rPr>
        <w:t xml:space="preserve">conditions </w:t>
      </w:r>
      <w:r w:rsidR="003E54DD">
        <w:rPr>
          <w:i/>
          <w:iCs/>
        </w:rPr>
        <w:t xml:space="preserve">affecting air quality </w:t>
      </w:r>
      <w:r w:rsidR="00832639" w:rsidRPr="00BF255A">
        <w:rPr>
          <w:i/>
          <w:iCs/>
        </w:rPr>
        <w:t>and demographic characteristics.</w:t>
      </w:r>
    </w:p>
    <w:p w14:paraId="68CAAB61" w14:textId="01E202AC" w:rsidR="00832639" w:rsidRPr="004F625C" w:rsidRDefault="00832639" w:rsidP="004F625C">
      <w:pPr>
        <w:pStyle w:val="Heading2"/>
      </w:pPr>
      <w:bookmarkStart w:id="23" w:name="_Toc473639244"/>
      <w:bookmarkStart w:id="24" w:name="_Toc124432015"/>
      <w:r w:rsidRPr="004F625C">
        <w:t xml:space="preserve">Expected </w:t>
      </w:r>
      <w:r w:rsidR="004F625C" w:rsidRPr="004F625C">
        <w:t xml:space="preserve">Emissions </w:t>
      </w:r>
      <w:bookmarkEnd w:id="23"/>
      <w:r w:rsidR="004F625C" w:rsidRPr="004F625C">
        <w:t>Trends</w:t>
      </w:r>
      <w:bookmarkEnd w:id="24"/>
    </w:p>
    <w:p w14:paraId="421D9961" w14:textId="03A2B9C5" w:rsidR="00832639" w:rsidRPr="000027DC" w:rsidRDefault="003E54DD" w:rsidP="008C32C8">
      <w:pPr>
        <w:pStyle w:val="BodyText12pt"/>
        <w:rPr>
          <w:i/>
          <w:iCs/>
        </w:rPr>
      </w:pPr>
      <w:r>
        <w:rPr>
          <w:i/>
          <w:iCs/>
        </w:rPr>
        <w:t xml:space="preserve">The expected emissions trends section will detail </w:t>
      </w:r>
      <w:r w:rsidR="00832639" w:rsidRPr="00BF255A">
        <w:rPr>
          <w:i/>
          <w:iCs/>
        </w:rPr>
        <w:t>what is known regarding expected emissions growth.</w:t>
      </w:r>
      <w:r w:rsidR="007F0B40">
        <w:rPr>
          <w:i/>
          <w:iCs/>
        </w:rPr>
        <w:t xml:space="preserve"> </w:t>
      </w:r>
      <w:r>
        <w:rPr>
          <w:i/>
          <w:iCs/>
        </w:rPr>
        <w:t xml:space="preserve">If actual emission trend projections are not available, </w:t>
      </w:r>
      <w:r w:rsidR="008E302E">
        <w:rPr>
          <w:i/>
          <w:iCs/>
        </w:rPr>
        <w:t xml:space="preserve">they </w:t>
      </w:r>
      <w:r>
        <w:rPr>
          <w:i/>
          <w:iCs/>
        </w:rPr>
        <w:t xml:space="preserve">can be forecasted using projections for the priority emission sources, such as projected growth of vehicle fleet, GDP, and population within the </w:t>
      </w:r>
      <w:r w:rsidRPr="00D13594">
        <w:rPr>
          <w:i/>
          <w:iCs/>
        </w:rPr>
        <w:t xml:space="preserve">metropolitan area. </w:t>
      </w:r>
      <w:r w:rsidR="007F0B40" w:rsidRPr="000027DC">
        <w:rPr>
          <w:i/>
          <w:iCs/>
        </w:rPr>
        <w:t xml:space="preserve">For integration of conventional air quality and GHG emissions reduction goals, </w:t>
      </w:r>
      <w:r w:rsidR="0A77DC18" w:rsidRPr="000027DC">
        <w:rPr>
          <w:i/>
          <w:iCs/>
        </w:rPr>
        <w:t xml:space="preserve">reference case </w:t>
      </w:r>
      <w:r w:rsidR="007F0B40" w:rsidRPr="000027DC">
        <w:rPr>
          <w:i/>
          <w:iCs/>
        </w:rPr>
        <w:t xml:space="preserve">trends in fossil- and renewable-based energy consumption are also critical. Methane emissions require analysis of the agriculture sector, particularly livestock, </w:t>
      </w:r>
      <w:r w:rsidR="00C57562">
        <w:rPr>
          <w:i/>
          <w:iCs/>
        </w:rPr>
        <w:t>in addition to</w:t>
      </w:r>
      <w:r w:rsidR="007F0B40" w:rsidRPr="000027DC">
        <w:rPr>
          <w:i/>
          <w:iCs/>
        </w:rPr>
        <w:t xml:space="preserve"> oil and gas exploration activity. </w:t>
      </w:r>
    </w:p>
    <w:p w14:paraId="707F1692" w14:textId="040BFF28" w:rsidR="00832639" w:rsidRPr="004F625C" w:rsidRDefault="00832639" w:rsidP="004F625C">
      <w:pPr>
        <w:pStyle w:val="Heading2"/>
      </w:pPr>
      <w:bookmarkStart w:id="25" w:name="_Toc473627416"/>
      <w:bookmarkStart w:id="26" w:name="_Toc473639245"/>
      <w:bookmarkStart w:id="27" w:name="_Toc124432016"/>
      <w:r w:rsidRPr="004F625C">
        <w:lastRenderedPageBreak/>
        <w:t xml:space="preserve">Ambient </w:t>
      </w:r>
      <w:r w:rsidR="004F625C" w:rsidRPr="004F625C">
        <w:t xml:space="preserve">Air </w:t>
      </w:r>
      <w:bookmarkEnd w:id="25"/>
      <w:bookmarkEnd w:id="26"/>
      <w:r w:rsidR="004F625C" w:rsidRPr="004F625C">
        <w:t>Quality</w:t>
      </w:r>
      <w:bookmarkEnd w:id="27"/>
    </w:p>
    <w:p w14:paraId="4BE3F78A" w14:textId="5C4063AD" w:rsidR="00BE7F01" w:rsidRDefault="4A5A432F" w:rsidP="3FC74A41">
      <w:pPr>
        <w:pStyle w:val="BodyText12pt"/>
        <w:rPr>
          <w:i/>
          <w:iCs/>
        </w:rPr>
      </w:pPr>
      <w:r w:rsidRPr="3FC74A41">
        <w:rPr>
          <w:i/>
          <w:iCs/>
        </w:rPr>
        <w:t xml:space="preserve">This section </w:t>
      </w:r>
      <w:r w:rsidR="24E3353B" w:rsidRPr="3FC74A41">
        <w:rPr>
          <w:i/>
          <w:iCs/>
        </w:rPr>
        <w:t>contains</w:t>
      </w:r>
      <w:r w:rsidRPr="3FC74A41">
        <w:rPr>
          <w:i/>
          <w:iCs/>
        </w:rPr>
        <w:t xml:space="preserve"> information on </w:t>
      </w:r>
      <w:r w:rsidR="12577358" w:rsidRPr="3FC74A41">
        <w:rPr>
          <w:i/>
          <w:iCs/>
        </w:rPr>
        <w:t xml:space="preserve">ambient air quality, including </w:t>
      </w:r>
      <w:r w:rsidRPr="3FC74A41">
        <w:rPr>
          <w:i/>
          <w:iCs/>
        </w:rPr>
        <w:t xml:space="preserve">the data </w:t>
      </w:r>
      <w:r w:rsidR="12577358" w:rsidRPr="3FC74A41">
        <w:rPr>
          <w:i/>
          <w:iCs/>
        </w:rPr>
        <w:t>sources for t</w:t>
      </w:r>
      <w:r w:rsidRPr="3FC74A41">
        <w:rPr>
          <w:i/>
          <w:iCs/>
        </w:rPr>
        <w:t xml:space="preserve">he </w:t>
      </w:r>
      <w:r w:rsidR="12577358" w:rsidRPr="3FC74A41">
        <w:rPr>
          <w:i/>
          <w:iCs/>
        </w:rPr>
        <w:t xml:space="preserve">information. This includes government and academic research, as well as </w:t>
      </w:r>
      <w:r w:rsidRPr="3FC74A41">
        <w:rPr>
          <w:i/>
          <w:iCs/>
        </w:rPr>
        <w:t>ground-based</w:t>
      </w:r>
      <w:r w:rsidR="12577358" w:rsidRPr="3FC74A41">
        <w:rPr>
          <w:i/>
          <w:iCs/>
        </w:rPr>
        <w:t xml:space="preserve"> monitoring</w:t>
      </w:r>
      <w:r w:rsidR="18DF2A18" w:rsidRPr="3FC74A41">
        <w:rPr>
          <w:i/>
          <w:iCs/>
        </w:rPr>
        <w:t>.</w:t>
      </w:r>
      <w:r w:rsidR="3200CFDC" w:rsidRPr="3FC74A41">
        <w:rPr>
          <w:i/>
          <w:iCs/>
        </w:rPr>
        <w:t xml:space="preserve"> Exhibit </w:t>
      </w:r>
      <w:r w:rsidR="7EF30887" w:rsidRPr="3FC74A41">
        <w:rPr>
          <w:i/>
          <w:iCs/>
        </w:rPr>
        <w:t>5</w:t>
      </w:r>
      <w:r w:rsidR="3200CFDC" w:rsidRPr="3FC74A41">
        <w:rPr>
          <w:i/>
          <w:iCs/>
        </w:rPr>
        <w:t xml:space="preserve"> describes connections between climate and air pollution. </w:t>
      </w:r>
    </w:p>
    <w:tbl>
      <w:tblPr>
        <w:tblStyle w:val="TableGrid"/>
        <w:tblW w:w="0" w:type="auto"/>
        <w:tblBorders>
          <w:top w:val="single" w:sz="4" w:space="0" w:color="62A39F" w:themeColor="accent6"/>
          <w:left w:val="single" w:sz="4" w:space="0" w:color="62A39F" w:themeColor="accent6"/>
          <w:bottom w:val="single" w:sz="4" w:space="0" w:color="62A39F" w:themeColor="accent6"/>
          <w:right w:val="single" w:sz="4" w:space="0" w:color="62A39F" w:themeColor="accent6"/>
          <w:insideH w:val="single" w:sz="4" w:space="0" w:color="62A39F" w:themeColor="accent6"/>
          <w:insideV w:val="single" w:sz="4" w:space="0" w:color="62A39F" w:themeColor="accent6"/>
        </w:tblBorders>
        <w:tblLook w:val="04A0" w:firstRow="1" w:lastRow="0" w:firstColumn="1" w:lastColumn="0" w:noHBand="0" w:noVBand="1"/>
      </w:tblPr>
      <w:tblGrid>
        <w:gridCol w:w="9350"/>
      </w:tblGrid>
      <w:tr w:rsidR="00717816" w14:paraId="3C037905" w14:textId="77777777" w:rsidTr="1929CD21">
        <w:tc>
          <w:tcPr>
            <w:tcW w:w="9350" w:type="dxa"/>
            <w:shd w:val="clear" w:color="auto" w:fill="62A39F" w:themeFill="accent6"/>
          </w:tcPr>
          <w:p w14:paraId="329C94C1" w14:textId="4A04F7C2" w:rsidR="00717816" w:rsidRPr="007D79C9" w:rsidRDefault="003916F1" w:rsidP="007D79C9">
            <w:pPr>
              <w:rPr>
                <w:b/>
                <w:bCs/>
                <w:color w:val="FFFFFF" w:themeColor="background1"/>
                <w:sz w:val="28"/>
                <w:szCs w:val="28"/>
              </w:rPr>
            </w:pPr>
            <w:r>
              <w:rPr>
                <w:b/>
                <w:bCs/>
                <w:color w:val="FFFFFF" w:themeColor="background1"/>
                <w:sz w:val="28"/>
                <w:szCs w:val="28"/>
              </w:rPr>
              <w:t>Exhibit</w:t>
            </w:r>
            <w:r w:rsidR="004D575D" w:rsidRPr="00145032">
              <w:rPr>
                <w:b/>
                <w:bCs/>
                <w:color w:val="FFFFFF" w:themeColor="background1"/>
                <w:sz w:val="28"/>
                <w:szCs w:val="28"/>
              </w:rPr>
              <w:t xml:space="preserve"> </w:t>
            </w:r>
            <w:r w:rsidR="005713E9">
              <w:rPr>
                <w:b/>
                <w:bCs/>
                <w:color w:val="FFFFFF" w:themeColor="background1"/>
                <w:sz w:val="28"/>
                <w:szCs w:val="28"/>
              </w:rPr>
              <w:t>5</w:t>
            </w:r>
            <w:r w:rsidR="004D575D" w:rsidRPr="00145032">
              <w:rPr>
                <w:b/>
                <w:bCs/>
                <w:color w:val="FFFFFF" w:themeColor="background1"/>
                <w:sz w:val="28"/>
                <w:szCs w:val="28"/>
              </w:rPr>
              <w:t xml:space="preserve">: </w:t>
            </w:r>
            <w:r w:rsidR="00717816" w:rsidRPr="00145032">
              <w:rPr>
                <w:b/>
                <w:bCs/>
                <w:color w:val="FFFFFF" w:themeColor="background1"/>
                <w:sz w:val="28"/>
                <w:szCs w:val="28"/>
              </w:rPr>
              <w:t>Connections Between Climate Change and Air Pollution</w:t>
            </w:r>
          </w:p>
        </w:tc>
      </w:tr>
      <w:tr w:rsidR="00717816" w14:paraId="7A3CE2B1" w14:textId="77777777" w:rsidTr="1929CD21">
        <w:tc>
          <w:tcPr>
            <w:tcW w:w="9350" w:type="dxa"/>
          </w:tcPr>
          <w:p w14:paraId="64DB76E9" w14:textId="77777777" w:rsidR="003B2853" w:rsidRDefault="003B2853" w:rsidP="00717816">
            <w:pPr>
              <w:rPr>
                <w:sz w:val="24"/>
                <w:szCs w:val="24"/>
              </w:rPr>
            </w:pPr>
          </w:p>
          <w:p w14:paraId="4AB76235" w14:textId="0AC60EFC" w:rsidR="00717816" w:rsidRPr="000027DC" w:rsidRDefault="371CE027" w:rsidP="00717816">
            <w:pPr>
              <w:rPr>
                <w:sz w:val="24"/>
                <w:szCs w:val="24"/>
              </w:rPr>
            </w:pPr>
            <w:r w:rsidRPr="1929CD21">
              <w:rPr>
                <w:sz w:val="24"/>
                <w:szCs w:val="24"/>
              </w:rPr>
              <w:t>The connections between climate change and air pollution extend beyond an overlap in pollutant emissions. Climate change can lead to increased temperatures in a region (for example, a heat wave that is</w:t>
            </w:r>
            <w:r w:rsidR="00967E3C">
              <w:rPr>
                <w:sz w:val="24"/>
                <w:szCs w:val="24"/>
              </w:rPr>
              <w:t xml:space="preserve"> likely </w:t>
            </w:r>
            <w:r w:rsidR="00FD7ADA">
              <w:rPr>
                <w:sz w:val="24"/>
                <w:szCs w:val="24"/>
              </w:rPr>
              <w:t>longer and hotter</w:t>
            </w:r>
            <w:r w:rsidRPr="1929CD21">
              <w:rPr>
                <w:sz w:val="24"/>
                <w:szCs w:val="24"/>
              </w:rPr>
              <w:t xml:space="preserve"> than </w:t>
            </w:r>
            <w:r w:rsidR="000B3793">
              <w:rPr>
                <w:sz w:val="24"/>
                <w:szCs w:val="24"/>
              </w:rPr>
              <w:t xml:space="preserve">it would have </w:t>
            </w:r>
            <w:r w:rsidR="000207DE">
              <w:rPr>
                <w:sz w:val="24"/>
                <w:szCs w:val="24"/>
              </w:rPr>
              <w:t xml:space="preserve">been </w:t>
            </w:r>
            <w:r w:rsidR="000B3793">
              <w:rPr>
                <w:sz w:val="24"/>
                <w:szCs w:val="24"/>
              </w:rPr>
              <w:t>with lower GHG concentrations)</w:t>
            </w:r>
            <w:r w:rsidRPr="1929CD21">
              <w:rPr>
                <w:sz w:val="24"/>
                <w:szCs w:val="24"/>
              </w:rPr>
              <w:t>, which can increase ozone formation. Climate change has also been linked to an increased frequency and intensity of wildfires, which results in additional PM</w:t>
            </w:r>
            <w:r w:rsidRPr="1929CD21">
              <w:rPr>
                <w:sz w:val="24"/>
                <w:szCs w:val="24"/>
                <w:vertAlign w:val="subscript"/>
              </w:rPr>
              <w:t>2.5</w:t>
            </w:r>
            <w:r w:rsidRPr="1929CD21">
              <w:rPr>
                <w:sz w:val="24"/>
                <w:szCs w:val="24"/>
              </w:rPr>
              <w:t xml:space="preserve"> pollution. Intensified drought can lead to dried out soil and increased PM</w:t>
            </w:r>
            <w:r w:rsidRPr="1929CD21">
              <w:rPr>
                <w:sz w:val="24"/>
                <w:szCs w:val="24"/>
                <w:vertAlign w:val="subscript"/>
              </w:rPr>
              <w:t>2.5</w:t>
            </w:r>
            <w:r w:rsidRPr="1929CD21">
              <w:rPr>
                <w:sz w:val="24"/>
                <w:szCs w:val="24"/>
              </w:rPr>
              <w:t xml:space="preserve"> pollution from dust, and intensified rainfall can lead to excess moisture and mold. The aggravation of air pollution impacts from climate change is yet another motivation towards implementing an integrated climate and air quality plan. </w:t>
            </w:r>
          </w:p>
          <w:p w14:paraId="202B63C2" w14:textId="77777777" w:rsidR="00717816" w:rsidRPr="008551C6" w:rsidRDefault="00717816" w:rsidP="00717816">
            <w:pPr>
              <w:jc w:val="center"/>
              <w:rPr>
                <w:i/>
                <w:iCs/>
                <w:sz w:val="20"/>
                <w:szCs w:val="20"/>
              </w:rPr>
            </w:pPr>
          </w:p>
          <w:p w14:paraId="2FE18876" w14:textId="584CA595" w:rsidR="00717816" w:rsidRPr="00D42481" w:rsidRDefault="00717816" w:rsidP="00551092">
            <w:pPr>
              <w:rPr>
                <w:sz w:val="24"/>
                <w:szCs w:val="24"/>
              </w:rPr>
            </w:pPr>
            <w:r w:rsidRPr="008551C6">
              <w:rPr>
                <w:i/>
                <w:iCs/>
                <w:sz w:val="20"/>
                <w:szCs w:val="20"/>
              </w:rPr>
              <w:t>Source:</w:t>
            </w:r>
            <w:r w:rsidR="00DA78EB" w:rsidRPr="008551C6">
              <w:rPr>
                <w:i/>
                <w:iCs/>
                <w:sz w:val="20"/>
                <w:szCs w:val="20"/>
              </w:rPr>
              <w:t xml:space="preserve"> </w:t>
            </w:r>
            <w:hyperlink r:id="rId34" w:history="1">
              <w:r w:rsidR="00A86CD0" w:rsidRPr="008551C6">
                <w:rPr>
                  <w:rStyle w:val="Hyperlink"/>
                  <w:i/>
                  <w:iCs/>
                  <w:sz w:val="20"/>
                  <w:szCs w:val="20"/>
                </w:rPr>
                <w:t>Center for Climate Change and Health</w:t>
              </w:r>
            </w:hyperlink>
          </w:p>
        </w:tc>
      </w:tr>
    </w:tbl>
    <w:p w14:paraId="300A394C" w14:textId="4F410719" w:rsidR="00832639" w:rsidRPr="00060F70" w:rsidRDefault="00832639" w:rsidP="00060F70">
      <w:pPr>
        <w:pStyle w:val="Heading2"/>
      </w:pPr>
      <w:bookmarkStart w:id="28" w:name="_Toc473627417"/>
      <w:bookmarkStart w:id="29" w:name="_Toc473639246"/>
      <w:bookmarkStart w:id="30" w:name="_Toc124432017"/>
      <w:r w:rsidRPr="00060F70">
        <w:t>Health</w:t>
      </w:r>
      <w:r w:rsidR="00131748" w:rsidRPr="007B0B8D">
        <w:t xml:space="preserve"> </w:t>
      </w:r>
      <w:r w:rsidR="004F625C" w:rsidRPr="00060F70">
        <w:t>I</w:t>
      </w:r>
      <w:r w:rsidRPr="00060F70">
        <w:t xml:space="preserve">mplications of the </w:t>
      </w:r>
      <w:r w:rsidR="004F625C" w:rsidRPr="00060F70">
        <w:t>Baseline Air Q</w:t>
      </w:r>
      <w:r w:rsidRPr="00060F70">
        <w:t xml:space="preserve">uality </w:t>
      </w:r>
      <w:bookmarkEnd w:id="28"/>
      <w:bookmarkEnd w:id="29"/>
      <w:r w:rsidR="004F625C" w:rsidRPr="00060F70">
        <w:t>Scenario</w:t>
      </w:r>
      <w:bookmarkEnd w:id="30"/>
    </w:p>
    <w:p w14:paraId="6EB6806B" w14:textId="736D7638" w:rsidR="003B2853" w:rsidRPr="00F311DE" w:rsidRDefault="42E8B83A" w:rsidP="1929CD21">
      <w:pPr>
        <w:pStyle w:val="IEcNormalText"/>
        <w:rPr>
          <w:i/>
          <w:iCs/>
        </w:rPr>
      </w:pPr>
      <w:r w:rsidRPr="1929CD21">
        <w:rPr>
          <w:i/>
          <w:iCs/>
        </w:rPr>
        <w:t xml:space="preserve">Quantifying the current and/or projected health burden </w:t>
      </w:r>
      <w:r w:rsidR="598CB693" w:rsidRPr="1929CD21">
        <w:rPr>
          <w:i/>
          <w:iCs/>
        </w:rPr>
        <w:t>is compelling evidence for motivating action on air pollution. The baseline health impact estimates</w:t>
      </w:r>
      <w:r w:rsidR="2DA809AF" w:rsidRPr="1929CD21">
        <w:rPr>
          <w:i/>
          <w:iCs/>
        </w:rPr>
        <w:t xml:space="preserve"> the health implications of the baseline air quality scenario and the burden of particulate matter air pollution.</w:t>
      </w:r>
      <w:r w:rsidR="598CB693" w:rsidRPr="1929CD21">
        <w:rPr>
          <w:i/>
          <w:iCs/>
        </w:rPr>
        <w:t xml:space="preserve"> Previous AQMPs have used </w:t>
      </w:r>
      <w:r w:rsidR="7CCE820D" w:rsidRPr="1929CD21">
        <w:rPr>
          <w:i/>
          <w:iCs/>
        </w:rPr>
        <w:t>US EPA’s</w:t>
      </w:r>
      <w:r w:rsidR="598CB693" w:rsidRPr="1929CD21">
        <w:rPr>
          <w:i/>
          <w:iCs/>
        </w:rPr>
        <w:t xml:space="preserve"> </w:t>
      </w:r>
      <w:r w:rsidR="00A00A26">
        <w:rPr>
          <w:i/>
          <w:iCs/>
        </w:rPr>
        <w:t>Environmental Benefits Mapping and Analysis Program – Community Edition (</w:t>
      </w:r>
      <w:r w:rsidR="598CB693" w:rsidRPr="1929CD21">
        <w:rPr>
          <w:i/>
          <w:iCs/>
        </w:rPr>
        <w:t>BenMAP-CE</w:t>
      </w:r>
      <w:r w:rsidR="00A00A26">
        <w:rPr>
          <w:i/>
          <w:iCs/>
        </w:rPr>
        <w:t>)</w:t>
      </w:r>
      <w:r w:rsidR="598CB693" w:rsidRPr="1929CD21">
        <w:rPr>
          <w:i/>
          <w:iCs/>
        </w:rPr>
        <w:t xml:space="preserve"> tool</w:t>
      </w:r>
      <w:r w:rsidR="00356A0C">
        <w:rPr>
          <w:i/>
          <w:iCs/>
        </w:rPr>
        <w:t xml:space="preserve"> to calculate the baseline health burden estimate</w:t>
      </w:r>
      <w:r w:rsidR="00DF5DF1">
        <w:rPr>
          <w:i/>
          <w:iCs/>
        </w:rPr>
        <w:t xml:space="preserve">. </w:t>
      </w:r>
      <w:r w:rsidR="598CB693" w:rsidRPr="1929CD21">
        <w:rPr>
          <w:i/>
          <w:iCs/>
        </w:rPr>
        <w:t xml:space="preserve"> </w:t>
      </w:r>
      <w:r w:rsidR="00DF5DF1">
        <w:rPr>
          <w:i/>
          <w:iCs/>
        </w:rPr>
        <w:t>Others have used</w:t>
      </w:r>
      <w:r w:rsidR="00921738">
        <w:rPr>
          <w:i/>
          <w:iCs/>
        </w:rPr>
        <w:t xml:space="preserve"> the</w:t>
      </w:r>
      <w:r w:rsidR="00510163">
        <w:rPr>
          <w:i/>
          <w:iCs/>
        </w:rPr>
        <w:t xml:space="preserve"> Long-range Energy Alternatives Planning (LEAP) -Integrated Benefits Calculator (IBC) from the</w:t>
      </w:r>
      <w:r w:rsidR="00921738">
        <w:rPr>
          <w:i/>
          <w:iCs/>
        </w:rPr>
        <w:t xml:space="preserve"> Climate and Clean Air Coalition (CCAC)</w:t>
      </w:r>
      <w:r w:rsidR="00356A0C">
        <w:rPr>
          <w:i/>
          <w:iCs/>
        </w:rPr>
        <w:t xml:space="preserve">. </w:t>
      </w:r>
      <w:r w:rsidR="598CB693" w:rsidRPr="1929CD21">
        <w:rPr>
          <w:i/>
          <w:iCs/>
        </w:rPr>
        <w:t xml:space="preserve">Future scenarios of projected air quality and health impacts should also be included in this </w:t>
      </w:r>
      <w:r w:rsidR="25933A84" w:rsidRPr="1929CD21">
        <w:rPr>
          <w:i/>
          <w:iCs/>
        </w:rPr>
        <w:t>section if</w:t>
      </w:r>
      <w:r w:rsidR="598CB693" w:rsidRPr="1929CD21">
        <w:rPr>
          <w:i/>
          <w:iCs/>
        </w:rPr>
        <w:t xml:space="preserve"> data and resources permit.</w:t>
      </w:r>
      <w:r w:rsidR="503F8936" w:rsidRPr="1929CD21">
        <w:rPr>
          <w:i/>
          <w:iCs/>
        </w:rPr>
        <w:t xml:space="preserve"> Exhibit </w:t>
      </w:r>
      <w:r w:rsidR="521F7F6B" w:rsidRPr="1929CD21">
        <w:rPr>
          <w:i/>
          <w:iCs/>
        </w:rPr>
        <w:t>6</w:t>
      </w:r>
      <w:r w:rsidR="503F8936" w:rsidRPr="1929CD21">
        <w:rPr>
          <w:i/>
          <w:iCs/>
        </w:rPr>
        <w:t xml:space="preserve"> provides examples of SLCP health effects. </w:t>
      </w:r>
    </w:p>
    <w:p w14:paraId="30937A32" w14:textId="77777777" w:rsidR="0090502F" w:rsidRDefault="0090502F">
      <w:bookmarkStart w:id="31" w:name="_Toc473627418"/>
      <w:bookmarkStart w:id="32" w:name="_Toc473639247"/>
      <w:r>
        <w:br w:type="page"/>
      </w:r>
    </w:p>
    <w:tbl>
      <w:tblPr>
        <w:tblStyle w:val="TableGrid"/>
        <w:tblW w:w="0" w:type="auto"/>
        <w:tblBorders>
          <w:top w:val="single" w:sz="4" w:space="0" w:color="62A39F" w:themeColor="accent6"/>
          <w:left w:val="single" w:sz="4" w:space="0" w:color="62A39F" w:themeColor="accent6"/>
          <w:bottom w:val="single" w:sz="4" w:space="0" w:color="62A39F" w:themeColor="accent6"/>
          <w:right w:val="single" w:sz="4" w:space="0" w:color="62A39F" w:themeColor="accent6"/>
          <w:insideH w:val="single" w:sz="4" w:space="0" w:color="62A39F" w:themeColor="accent6"/>
          <w:insideV w:val="single" w:sz="4" w:space="0" w:color="62A39F" w:themeColor="accent6"/>
        </w:tblBorders>
        <w:tblLook w:val="04A0" w:firstRow="1" w:lastRow="0" w:firstColumn="1" w:lastColumn="0" w:noHBand="0" w:noVBand="1"/>
      </w:tblPr>
      <w:tblGrid>
        <w:gridCol w:w="9350"/>
      </w:tblGrid>
      <w:tr w:rsidR="00F311DE" w14:paraId="7E8D7ECF" w14:textId="77777777" w:rsidTr="00347A9E">
        <w:tc>
          <w:tcPr>
            <w:tcW w:w="9350" w:type="dxa"/>
            <w:shd w:val="clear" w:color="auto" w:fill="62A39F" w:themeFill="accent6"/>
          </w:tcPr>
          <w:p w14:paraId="131A99DD" w14:textId="4EBC8051" w:rsidR="00F311DE" w:rsidRPr="007D79C9" w:rsidRDefault="00D275AF" w:rsidP="00F311DE">
            <w:pPr>
              <w:rPr>
                <w:b/>
                <w:bCs/>
                <w:color w:val="FFFFFF" w:themeColor="background1"/>
                <w:sz w:val="28"/>
                <w:szCs w:val="28"/>
              </w:rPr>
            </w:pPr>
            <w:r>
              <w:rPr>
                <w:b/>
                <w:bCs/>
                <w:color w:val="FFFFFF" w:themeColor="background1"/>
                <w:sz w:val="28"/>
                <w:szCs w:val="28"/>
              </w:rPr>
              <w:lastRenderedPageBreak/>
              <w:t>Exhibit</w:t>
            </w:r>
            <w:r w:rsidR="004D575D">
              <w:rPr>
                <w:b/>
                <w:bCs/>
                <w:color w:val="FFFFFF" w:themeColor="background1"/>
                <w:sz w:val="28"/>
                <w:szCs w:val="28"/>
              </w:rPr>
              <w:t xml:space="preserve"> </w:t>
            </w:r>
            <w:r w:rsidR="00C0394A">
              <w:rPr>
                <w:b/>
                <w:bCs/>
                <w:color w:val="FFFFFF" w:themeColor="background1"/>
                <w:sz w:val="28"/>
                <w:szCs w:val="28"/>
              </w:rPr>
              <w:t>6</w:t>
            </w:r>
            <w:r w:rsidR="004D575D">
              <w:rPr>
                <w:b/>
                <w:bCs/>
                <w:color w:val="FFFFFF" w:themeColor="background1"/>
                <w:sz w:val="28"/>
                <w:szCs w:val="28"/>
              </w:rPr>
              <w:t xml:space="preserve">: </w:t>
            </w:r>
            <w:r w:rsidR="00F311DE" w:rsidRPr="007D79C9">
              <w:rPr>
                <w:b/>
                <w:bCs/>
                <w:color w:val="FFFFFF" w:themeColor="background1"/>
                <w:sz w:val="28"/>
                <w:szCs w:val="28"/>
              </w:rPr>
              <w:t>Health Effects of SLCPs</w:t>
            </w:r>
          </w:p>
        </w:tc>
      </w:tr>
      <w:tr w:rsidR="00F311DE" w14:paraId="587FF9F5" w14:textId="77777777" w:rsidTr="00347A9E">
        <w:trPr>
          <w:trHeight w:val="4589"/>
        </w:trPr>
        <w:tc>
          <w:tcPr>
            <w:tcW w:w="9350" w:type="dxa"/>
          </w:tcPr>
          <w:p w14:paraId="4DE82BCC" w14:textId="77777777" w:rsidR="003B2853" w:rsidRDefault="003B2853" w:rsidP="007D79C9">
            <w:pPr>
              <w:rPr>
                <w:sz w:val="24"/>
                <w:szCs w:val="24"/>
              </w:rPr>
            </w:pPr>
          </w:p>
          <w:p w14:paraId="5491DB35" w14:textId="383F3E20" w:rsidR="00F311DE" w:rsidRPr="000027DC" w:rsidRDefault="00F311DE" w:rsidP="007D79C9">
            <w:pPr>
              <w:rPr>
                <w:sz w:val="24"/>
                <w:szCs w:val="24"/>
              </w:rPr>
            </w:pPr>
            <w:r w:rsidRPr="000027DC">
              <w:rPr>
                <w:sz w:val="24"/>
                <w:szCs w:val="24"/>
              </w:rPr>
              <w:t>SLCPs are important emissions to target not only for their near-term climate impacts, but also because of their significant health impacts. Exposure to black carbon, an SLCP, has been linked to all-cause and cardiopulmonary mortality, as w</w:t>
            </w:r>
            <w:r w:rsidR="00197396" w:rsidRPr="000027DC">
              <w:rPr>
                <w:sz w:val="24"/>
                <w:szCs w:val="24"/>
              </w:rPr>
              <w:t>e</w:t>
            </w:r>
            <w:r w:rsidRPr="000027DC">
              <w:rPr>
                <w:sz w:val="24"/>
                <w:szCs w:val="24"/>
              </w:rPr>
              <w:t>ll as increased hospital visits for cardiovascular and respiratory diseases. Black carbon is typically classified as PM</w:t>
            </w:r>
            <w:r w:rsidRPr="000027DC">
              <w:rPr>
                <w:sz w:val="24"/>
                <w:szCs w:val="24"/>
                <w:vertAlign w:val="subscript"/>
              </w:rPr>
              <w:t>2.5</w:t>
            </w:r>
            <w:r w:rsidRPr="000027DC">
              <w:rPr>
                <w:sz w:val="24"/>
                <w:szCs w:val="24"/>
              </w:rPr>
              <w:t xml:space="preserve"> pollution which penetrates deeply into lungs and is also created from processes of combustion</w:t>
            </w:r>
            <w:r w:rsidR="00B83B89">
              <w:rPr>
                <w:sz w:val="24"/>
                <w:szCs w:val="24"/>
              </w:rPr>
              <w:t>,</w:t>
            </w:r>
            <w:r w:rsidRPr="000027DC">
              <w:rPr>
                <w:sz w:val="24"/>
                <w:szCs w:val="24"/>
              </w:rPr>
              <w:t xml:space="preserve"> which may be more dangerous than other PM</w:t>
            </w:r>
            <w:r w:rsidRPr="000027DC">
              <w:rPr>
                <w:sz w:val="24"/>
                <w:szCs w:val="24"/>
                <w:vertAlign w:val="subscript"/>
              </w:rPr>
              <w:t>2.5</w:t>
            </w:r>
            <w:r w:rsidRPr="000027DC">
              <w:rPr>
                <w:sz w:val="24"/>
                <w:szCs w:val="24"/>
              </w:rPr>
              <w:t xml:space="preserve"> particles. </w:t>
            </w:r>
          </w:p>
          <w:p w14:paraId="7A9364CE" w14:textId="77777777" w:rsidR="00F311DE" w:rsidRPr="000027DC" w:rsidRDefault="00F311DE" w:rsidP="007D79C9">
            <w:pPr>
              <w:rPr>
                <w:sz w:val="24"/>
                <w:szCs w:val="24"/>
              </w:rPr>
            </w:pPr>
          </w:p>
          <w:p w14:paraId="038F29E7" w14:textId="61FFBC64" w:rsidR="00F311DE" w:rsidRPr="000027DC" w:rsidRDefault="00A50A6A" w:rsidP="007D79C9">
            <w:pPr>
              <w:rPr>
                <w:sz w:val="24"/>
                <w:szCs w:val="24"/>
              </w:rPr>
            </w:pPr>
            <w:r>
              <w:rPr>
                <w:sz w:val="24"/>
                <w:szCs w:val="24"/>
              </w:rPr>
              <w:t>The health effects of ozone, another SLCP, have also been widely studied.</w:t>
            </w:r>
            <w:r w:rsidR="00F311DE" w:rsidRPr="000027DC">
              <w:rPr>
                <w:sz w:val="24"/>
                <w:szCs w:val="24"/>
              </w:rPr>
              <w:t xml:space="preserve"> </w:t>
            </w:r>
            <w:r w:rsidR="00585BA8">
              <w:rPr>
                <w:sz w:val="24"/>
                <w:szCs w:val="24"/>
              </w:rPr>
              <w:t>E</w:t>
            </w:r>
            <w:r w:rsidR="00F311DE" w:rsidRPr="000027DC">
              <w:rPr>
                <w:sz w:val="24"/>
                <w:szCs w:val="24"/>
              </w:rPr>
              <w:t xml:space="preserve">xposure to ozone is linked to increased asthma incidence, premature mortality, changes in lung function, and general harmful respiratory impacts. However, tropospheric ozone is not </w:t>
            </w:r>
            <w:r w:rsidR="0099637A">
              <w:rPr>
                <w:sz w:val="24"/>
                <w:szCs w:val="24"/>
              </w:rPr>
              <w:t>emitted directly</w:t>
            </w:r>
            <w:r w:rsidR="00F311DE" w:rsidRPr="000027DC">
              <w:rPr>
                <w:sz w:val="24"/>
                <w:szCs w:val="24"/>
              </w:rPr>
              <w:t xml:space="preserve">. Instead, it is created from a combination of inputs such as methane, carbon monoxide, NOx, and VOCs. Methane itself is another SLCP, making it a key target in climate and air pollution action. </w:t>
            </w:r>
          </w:p>
          <w:p w14:paraId="49066887" w14:textId="77777777" w:rsidR="00551092" w:rsidRPr="000027DC" w:rsidRDefault="00551092" w:rsidP="007D79C9">
            <w:pPr>
              <w:rPr>
                <w:sz w:val="24"/>
                <w:szCs w:val="24"/>
              </w:rPr>
            </w:pPr>
          </w:p>
          <w:p w14:paraId="1546CF00" w14:textId="58AE750F" w:rsidR="00F311DE" w:rsidRPr="008551C6" w:rsidRDefault="00F311DE" w:rsidP="00551092">
            <w:pPr>
              <w:rPr>
                <w:i/>
                <w:iCs/>
                <w:sz w:val="20"/>
                <w:szCs w:val="20"/>
              </w:rPr>
            </w:pPr>
            <w:r w:rsidRPr="008551C6">
              <w:rPr>
                <w:i/>
                <w:iCs/>
                <w:sz w:val="20"/>
                <w:szCs w:val="20"/>
              </w:rPr>
              <w:t xml:space="preserve">Source: </w:t>
            </w:r>
            <w:hyperlink r:id="rId35" w:history="1">
              <w:r w:rsidRPr="008551C6">
                <w:rPr>
                  <w:rStyle w:val="Hyperlink"/>
                  <w:i/>
                  <w:iCs/>
                  <w:sz w:val="20"/>
                  <w:szCs w:val="20"/>
                </w:rPr>
                <w:t>Reducing Global Health Risks Through Mitigation of Short-Lived Climate Pollutants, WHO and CCAC</w:t>
              </w:r>
            </w:hyperlink>
          </w:p>
        </w:tc>
      </w:tr>
    </w:tbl>
    <w:p w14:paraId="1E5CB4FA" w14:textId="77777777" w:rsidR="00A107EE" w:rsidRDefault="00A107EE">
      <w:pPr>
        <w:rPr>
          <w:rFonts w:asciiTheme="majorHAnsi" w:eastAsia="Calibri" w:hAnsiTheme="majorHAnsi" w:cstheme="majorBidi"/>
          <w:sz w:val="30"/>
          <w:szCs w:val="36"/>
        </w:rPr>
      </w:pPr>
      <w:r>
        <w:br w:type="page"/>
      </w:r>
    </w:p>
    <w:p w14:paraId="35D6AC2E" w14:textId="2F16F25D" w:rsidR="007A3DAB" w:rsidRPr="000027DC" w:rsidRDefault="00A31764" w:rsidP="007A3DAB">
      <w:pPr>
        <w:pStyle w:val="Heading2"/>
        <w:rPr>
          <w:color w:val="auto"/>
        </w:rPr>
      </w:pPr>
      <w:bookmarkStart w:id="33" w:name="_Toc124432018"/>
      <w:r w:rsidRPr="000027DC">
        <w:rPr>
          <w:color w:val="auto"/>
        </w:rPr>
        <w:lastRenderedPageBreak/>
        <w:t xml:space="preserve">Climate </w:t>
      </w:r>
      <w:r w:rsidR="00060F70">
        <w:rPr>
          <w:color w:val="auto"/>
        </w:rPr>
        <w:t>I</w:t>
      </w:r>
      <w:r w:rsidRPr="000027DC">
        <w:rPr>
          <w:color w:val="auto"/>
        </w:rPr>
        <w:t xml:space="preserve">mplications of the </w:t>
      </w:r>
      <w:r w:rsidR="00060F70">
        <w:rPr>
          <w:color w:val="auto"/>
        </w:rPr>
        <w:t>B</w:t>
      </w:r>
      <w:r w:rsidR="00060F70" w:rsidRPr="000027DC">
        <w:rPr>
          <w:color w:val="auto"/>
        </w:rPr>
        <w:t xml:space="preserve">aseline </w:t>
      </w:r>
      <w:r w:rsidR="00060F70">
        <w:rPr>
          <w:color w:val="auto"/>
        </w:rPr>
        <w:t>E</w:t>
      </w:r>
      <w:r w:rsidR="00060F70" w:rsidRPr="000027DC">
        <w:rPr>
          <w:color w:val="auto"/>
        </w:rPr>
        <w:t xml:space="preserve">missions </w:t>
      </w:r>
      <w:r w:rsidR="00060F70">
        <w:rPr>
          <w:color w:val="auto"/>
        </w:rPr>
        <w:t>S</w:t>
      </w:r>
      <w:r w:rsidR="00060F70" w:rsidRPr="000027DC">
        <w:rPr>
          <w:color w:val="auto"/>
        </w:rPr>
        <w:t>cenario</w:t>
      </w:r>
      <w:bookmarkEnd w:id="33"/>
    </w:p>
    <w:p w14:paraId="02E9130F" w14:textId="54B12BCC" w:rsidR="00976405" w:rsidRPr="000027DC" w:rsidRDefault="00976405" w:rsidP="008C32C8">
      <w:pPr>
        <w:pStyle w:val="IEcNormalText"/>
        <w:rPr>
          <w:i/>
          <w:iCs/>
        </w:rPr>
      </w:pPr>
      <w:r w:rsidRPr="000027DC">
        <w:rPr>
          <w:i/>
          <w:iCs/>
        </w:rPr>
        <w:t>This section should include the GHG emissions potential of key emitting sources, and the resulting CO</w:t>
      </w:r>
      <w:r w:rsidRPr="000027DC">
        <w:rPr>
          <w:i/>
          <w:iCs/>
          <w:vertAlign w:val="subscript"/>
        </w:rPr>
        <w:t>2</w:t>
      </w:r>
      <w:r w:rsidRPr="000027DC">
        <w:rPr>
          <w:i/>
          <w:iCs/>
        </w:rPr>
        <w:t xml:space="preserve"> equivalent radiative forcing potential of the GHG emissions overall. This can even be quantified using a measure of the social cost of carbon to represent </w:t>
      </w:r>
      <w:r w:rsidR="00AB2C15" w:rsidRPr="000027DC">
        <w:rPr>
          <w:i/>
          <w:iCs/>
        </w:rPr>
        <w:t>economic damage</w:t>
      </w:r>
      <w:r w:rsidR="00DB21F1">
        <w:rPr>
          <w:i/>
          <w:iCs/>
        </w:rPr>
        <w:t>s</w:t>
      </w:r>
      <w:r w:rsidR="00AB2C15" w:rsidRPr="000027DC">
        <w:rPr>
          <w:i/>
          <w:iCs/>
        </w:rPr>
        <w:t xml:space="preserve"> </w:t>
      </w:r>
      <w:r w:rsidRPr="000027DC">
        <w:rPr>
          <w:i/>
          <w:iCs/>
        </w:rPr>
        <w:t xml:space="preserve">(national or global depending on the measure) from the </w:t>
      </w:r>
      <w:r w:rsidR="00AB2C15" w:rsidRPr="000027DC">
        <w:rPr>
          <w:i/>
          <w:iCs/>
        </w:rPr>
        <w:t>emissions</w:t>
      </w:r>
      <w:r w:rsidRPr="000027DC">
        <w:rPr>
          <w:i/>
          <w:iCs/>
        </w:rPr>
        <w:t xml:space="preserve">. </w:t>
      </w:r>
      <w:r w:rsidR="00954173">
        <w:rPr>
          <w:i/>
          <w:iCs/>
        </w:rPr>
        <w:t xml:space="preserve">Exhibit </w:t>
      </w:r>
      <w:r w:rsidR="003A42EC">
        <w:rPr>
          <w:i/>
          <w:iCs/>
        </w:rPr>
        <w:t>7</w:t>
      </w:r>
      <w:r w:rsidR="00954173">
        <w:rPr>
          <w:i/>
          <w:iCs/>
        </w:rPr>
        <w:t xml:space="preserve"> describes the social cost of carbon metric and Exhibit </w:t>
      </w:r>
      <w:r w:rsidR="003A42EC">
        <w:rPr>
          <w:i/>
          <w:iCs/>
        </w:rPr>
        <w:t>8</w:t>
      </w:r>
      <w:r w:rsidR="00954173">
        <w:rPr>
          <w:i/>
          <w:iCs/>
        </w:rPr>
        <w:t xml:space="preserve"> describes radiative forcing. </w:t>
      </w:r>
    </w:p>
    <w:p w14:paraId="3FCA2254" w14:textId="7F89DCE8" w:rsidR="00F84D09" w:rsidRDefault="00E52B9C" w:rsidP="008C32C8">
      <w:pPr>
        <w:pStyle w:val="IEcNormalText"/>
        <w:rPr>
          <w:i/>
          <w:iCs/>
          <w:color w:val="1C6194" w:themeColor="accent2" w:themeShade="BF"/>
        </w:rPr>
      </w:pPr>
      <w:r w:rsidRPr="000027DC">
        <w:rPr>
          <w:noProof/>
        </w:rPr>
        <w:drawing>
          <wp:inline distT="0" distB="0" distL="0" distR="0" wp14:anchorId="28D67761" wp14:editId="46AE801B">
            <wp:extent cx="215153" cy="215153"/>
            <wp:effectExtent l="0" t="0" r="0" b="0"/>
            <wp:docPr id="16385" name="Graphic 16385" descr="Wrench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Graphic 29" descr="Wrench with solid fill"/>
                    <pic:cNvPicPr/>
                  </pic:nvPicPr>
                  <pic:blipFill>
                    <a:blip r:embed="rId30" cstate="print">
                      <a:extLst>
                        <a:ext uri="{28A0092B-C50C-407E-A947-70E740481C1C}">
                          <a14:useLocalDpi xmlns:a14="http://schemas.microsoft.com/office/drawing/2010/main" val="0"/>
                        </a:ext>
                        <a:ext uri="{96DAC541-7B7A-43D3-8B79-37D633B846F1}">
                          <asvg:svgBlip xmlns:asvg="http://schemas.microsoft.com/office/drawing/2016/SVG/main" r:embed="rId31"/>
                        </a:ext>
                      </a:extLst>
                    </a:blip>
                    <a:stretch>
                      <a:fillRect/>
                    </a:stretch>
                  </pic:blipFill>
                  <pic:spPr>
                    <a:xfrm>
                      <a:off x="0" y="0"/>
                      <a:ext cx="229330" cy="229330"/>
                    </a:xfrm>
                    <a:prstGeom prst="rect">
                      <a:avLst/>
                    </a:prstGeom>
                  </pic:spPr>
                </pic:pic>
              </a:graphicData>
            </a:graphic>
          </wp:inline>
        </w:drawing>
      </w:r>
      <w:r w:rsidR="00976405" w:rsidRPr="000027DC">
        <w:rPr>
          <w:b/>
          <w:i/>
        </w:rPr>
        <w:t xml:space="preserve">Tools: Long-term Energy Analysis and Planning </w:t>
      </w:r>
      <w:r w:rsidR="00AE269F" w:rsidRPr="000027DC">
        <w:rPr>
          <w:b/>
          <w:bCs/>
          <w:i/>
          <w:iCs/>
        </w:rPr>
        <w:t xml:space="preserve">(LEAP) </w:t>
      </w:r>
      <w:r w:rsidR="00976405" w:rsidRPr="000027DC">
        <w:rPr>
          <w:b/>
          <w:i/>
        </w:rPr>
        <w:t xml:space="preserve">from the Stockholm Environment Institute and </w:t>
      </w:r>
      <w:hyperlink r:id="rId36" w:history="1">
        <w:r w:rsidR="00976405" w:rsidRPr="00C11C73">
          <w:rPr>
            <w:rStyle w:val="Hyperlink"/>
            <w:b/>
            <w:i/>
          </w:rPr>
          <w:t>LEAP Integrated Benefits Calculator</w:t>
        </w:r>
      </w:hyperlink>
    </w:p>
    <w:tbl>
      <w:tblPr>
        <w:tblStyle w:val="TableGrid"/>
        <w:tblW w:w="0" w:type="auto"/>
        <w:tblBorders>
          <w:top w:val="single" w:sz="4" w:space="0" w:color="62A39F" w:themeColor="accent6"/>
          <w:left w:val="single" w:sz="4" w:space="0" w:color="62A39F" w:themeColor="accent6"/>
          <w:bottom w:val="single" w:sz="4" w:space="0" w:color="62A39F" w:themeColor="accent6"/>
          <w:right w:val="single" w:sz="4" w:space="0" w:color="62A39F" w:themeColor="accent6"/>
          <w:insideH w:val="single" w:sz="4" w:space="0" w:color="62A39F" w:themeColor="accent6"/>
          <w:insideV w:val="single" w:sz="4" w:space="0" w:color="62A39F" w:themeColor="accent6"/>
        </w:tblBorders>
        <w:tblLook w:val="04A0" w:firstRow="1" w:lastRow="0" w:firstColumn="1" w:lastColumn="0" w:noHBand="0" w:noVBand="1"/>
      </w:tblPr>
      <w:tblGrid>
        <w:gridCol w:w="9350"/>
      </w:tblGrid>
      <w:tr w:rsidR="000F06D1" w14:paraId="66A5E0D3" w14:textId="77777777" w:rsidTr="00347A9E">
        <w:tc>
          <w:tcPr>
            <w:tcW w:w="9350" w:type="dxa"/>
            <w:shd w:val="clear" w:color="auto" w:fill="62A39F" w:themeFill="accent6"/>
          </w:tcPr>
          <w:p w14:paraId="4A562A69" w14:textId="5A33101D" w:rsidR="000F06D1" w:rsidRPr="007D79C9" w:rsidRDefault="005410DD" w:rsidP="009555F1">
            <w:pPr>
              <w:rPr>
                <w:b/>
                <w:bCs/>
                <w:color w:val="FFFFFF" w:themeColor="background1"/>
                <w:sz w:val="28"/>
                <w:szCs w:val="28"/>
              </w:rPr>
            </w:pPr>
            <w:r>
              <w:rPr>
                <w:b/>
                <w:bCs/>
                <w:color w:val="FFFFFF" w:themeColor="background1"/>
                <w:sz w:val="28"/>
                <w:szCs w:val="28"/>
              </w:rPr>
              <w:t>Exhibit</w:t>
            </w:r>
            <w:r w:rsidR="00023851">
              <w:rPr>
                <w:b/>
                <w:bCs/>
                <w:color w:val="FFFFFF" w:themeColor="background1"/>
                <w:sz w:val="28"/>
                <w:szCs w:val="28"/>
              </w:rPr>
              <w:t xml:space="preserve"> </w:t>
            </w:r>
            <w:r w:rsidR="003A42EC">
              <w:rPr>
                <w:b/>
                <w:bCs/>
                <w:color w:val="FFFFFF" w:themeColor="background1"/>
                <w:sz w:val="28"/>
                <w:szCs w:val="28"/>
              </w:rPr>
              <w:t>7</w:t>
            </w:r>
            <w:r w:rsidR="00023851">
              <w:rPr>
                <w:b/>
                <w:bCs/>
                <w:color w:val="FFFFFF" w:themeColor="background1"/>
                <w:sz w:val="28"/>
                <w:szCs w:val="28"/>
              </w:rPr>
              <w:t xml:space="preserve">: </w:t>
            </w:r>
            <w:r w:rsidR="000F06D1" w:rsidRPr="007D79C9">
              <w:rPr>
                <w:b/>
                <w:bCs/>
                <w:color w:val="FFFFFF" w:themeColor="background1"/>
                <w:sz w:val="28"/>
                <w:szCs w:val="28"/>
              </w:rPr>
              <w:t>The Social Cost of Carbon</w:t>
            </w:r>
          </w:p>
        </w:tc>
      </w:tr>
      <w:tr w:rsidR="000F06D1" w14:paraId="43F8FCD5" w14:textId="77777777" w:rsidTr="00347A9E">
        <w:tc>
          <w:tcPr>
            <w:tcW w:w="9350" w:type="dxa"/>
          </w:tcPr>
          <w:p w14:paraId="4FE14B1A" w14:textId="77777777" w:rsidR="0052757D" w:rsidRDefault="0052757D" w:rsidP="007D79C9">
            <w:pPr>
              <w:rPr>
                <w:sz w:val="24"/>
                <w:szCs w:val="24"/>
              </w:rPr>
            </w:pPr>
          </w:p>
          <w:p w14:paraId="510BB839" w14:textId="12A7F150" w:rsidR="000F06D1" w:rsidRPr="000027DC" w:rsidRDefault="000F06D1" w:rsidP="007D79C9">
            <w:pPr>
              <w:rPr>
                <w:sz w:val="24"/>
                <w:szCs w:val="24"/>
              </w:rPr>
            </w:pPr>
            <w:r w:rsidRPr="000027DC">
              <w:rPr>
                <w:sz w:val="24"/>
                <w:szCs w:val="24"/>
              </w:rPr>
              <w:t>The social cost of carbon is an estimated metric of the economic damages that occur from the addition of one ton of carbon dioxide into the atmosphere. Historically, the social cost of carbon has been used by policymakers to quantify the benefits or costs that would result from a policy that changes the level of emissions in a given scenario. The social cost of carbon is determined by studying the impacts on agriculture, health, energy use, and other aspects of the economy that result from additional CO</w:t>
            </w:r>
            <w:r w:rsidRPr="000027DC">
              <w:rPr>
                <w:sz w:val="24"/>
                <w:szCs w:val="24"/>
                <w:vertAlign w:val="subscript"/>
              </w:rPr>
              <w:t>2</w:t>
            </w:r>
            <w:r w:rsidRPr="000027DC">
              <w:rPr>
                <w:sz w:val="24"/>
                <w:szCs w:val="24"/>
              </w:rPr>
              <w:t xml:space="preserve"> in the atmosphere, using scientific studies and modeling techniques. Some calculated measures of the social cost of carbon consider global impacts from increased emissions, whereas others restrict analysis to national impacts. Other estimates are also available for the social cost of pollutants such as methane and nitrous oxide. Determining the economic benefits from greenhouse gas reduction when reducing emissions in your city can be a helpful tool in demonstrating benefits of policy action. </w:t>
            </w:r>
          </w:p>
          <w:p w14:paraId="6E058AB5" w14:textId="77777777" w:rsidR="007D79C9" w:rsidRPr="000027DC" w:rsidRDefault="007D79C9" w:rsidP="000F06D1">
            <w:pPr>
              <w:jc w:val="center"/>
              <w:rPr>
                <w:sz w:val="24"/>
                <w:szCs w:val="24"/>
              </w:rPr>
            </w:pPr>
          </w:p>
          <w:p w14:paraId="04AEE0F6" w14:textId="7028B27A" w:rsidR="000F06D1" w:rsidRPr="008551C6" w:rsidRDefault="00846BD7" w:rsidP="009555F1">
            <w:pPr>
              <w:rPr>
                <w:i/>
                <w:iCs/>
                <w:color w:val="1C6194" w:themeColor="accent2" w:themeShade="BF"/>
                <w:sz w:val="20"/>
                <w:szCs w:val="20"/>
              </w:rPr>
            </w:pPr>
            <w:r w:rsidRPr="008551C6">
              <w:rPr>
                <w:i/>
                <w:iCs/>
                <w:sz w:val="20"/>
                <w:szCs w:val="20"/>
              </w:rPr>
              <w:t xml:space="preserve">Source: </w:t>
            </w:r>
            <w:hyperlink r:id="rId37" w:history="1">
              <w:r w:rsidRPr="008551C6">
                <w:rPr>
                  <w:rStyle w:val="Hyperlink"/>
                  <w:i/>
                  <w:iCs/>
                  <w:sz w:val="20"/>
                  <w:szCs w:val="20"/>
                </w:rPr>
                <w:t>Social Cost of Carbon 101, Resources for the Future</w:t>
              </w:r>
            </w:hyperlink>
          </w:p>
        </w:tc>
      </w:tr>
    </w:tbl>
    <w:p w14:paraId="6A88E99A" w14:textId="77777777" w:rsidR="00E42412" w:rsidRDefault="00E42412" w:rsidP="009555F1"/>
    <w:p w14:paraId="3775BD28" w14:textId="77777777" w:rsidR="004578E7" w:rsidRDefault="004578E7">
      <w:r>
        <w:br w:type="page"/>
      </w:r>
    </w:p>
    <w:tbl>
      <w:tblPr>
        <w:tblStyle w:val="TableGrid"/>
        <w:tblW w:w="0" w:type="auto"/>
        <w:tblBorders>
          <w:top w:val="single" w:sz="4" w:space="0" w:color="62A39F" w:themeColor="accent6"/>
          <w:left w:val="single" w:sz="4" w:space="0" w:color="62A39F" w:themeColor="accent6"/>
          <w:bottom w:val="single" w:sz="4" w:space="0" w:color="62A39F" w:themeColor="accent6"/>
          <w:right w:val="single" w:sz="4" w:space="0" w:color="62A39F" w:themeColor="accent6"/>
          <w:insideH w:val="single" w:sz="4" w:space="0" w:color="62A39F" w:themeColor="accent6"/>
          <w:insideV w:val="single" w:sz="4" w:space="0" w:color="62A39F" w:themeColor="accent6"/>
        </w:tblBorders>
        <w:tblLook w:val="04A0" w:firstRow="1" w:lastRow="0" w:firstColumn="1" w:lastColumn="0" w:noHBand="0" w:noVBand="1"/>
      </w:tblPr>
      <w:tblGrid>
        <w:gridCol w:w="9350"/>
      </w:tblGrid>
      <w:tr w:rsidR="00E42412" w14:paraId="02B3F8CC" w14:textId="77777777" w:rsidTr="00347A9E">
        <w:tc>
          <w:tcPr>
            <w:tcW w:w="9350" w:type="dxa"/>
            <w:shd w:val="clear" w:color="auto" w:fill="62A39F" w:themeFill="accent6"/>
          </w:tcPr>
          <w:p w14:paraId="60B45F2C" w14:textId="3E53FF4B" w:rsidR="00E42412" w:rsidRPr="00E42412" w:rsidRDefault="00954173" w:rsidP="009555F1">
            <w:pPr>
              <w:rPr>
                <w:b/>
                <w:bCs/>
                <w:color w:val="FFFFFF" w:themeColor="background1"/>
                <w:sz w:val="28"/>
                <w:szCs w:val="28"/>
              </w:rPr>
            </w:pPr>
            <w:r>
              <w:rPr>
                <w:b/>
                <w:bCs/>
                <w:color w:val="FFFFFF" w:themeColor="background1"/>
                <w:sz w:val="28"/>
                <w:szCs w:val="28"/>
              </w:rPr>
              <w:lastRenderedPageBreak/>
              <w:t>Exhibit</w:t>
            </w:r>
            <w:r w:rsidR="00023851">
              <w:rPr>
                <w:b/>
                <w:bCs/>
                <w:color w:val="FFFFFF" w:themeColor="background1"/>
                <w:sz w:val="28"/>
                <w:szCs w:val="28"/>
              </w:rPr>
              <w:t xml:space="preserve"> </w:t>
            </w:r>
            <w:r w:rsidR="003A42EC">
              <w:rPr>
                <w:b/>
                <w:bCs/>
                <w:color w:val="FFFFFF" w:themeColor="background1"/>
                <w:sz w:val="28"/>
                <w:szCs w:val="28"/>
              </w:rPr>
              <w:t>8</w:t>
            </w:r>
            <w:r w:rsidR="00023851">
              <w:rPr>
                <w:b/>
                <w:bCs/>
                <w:color w:val="FFFFFF" w:themeColor="background1"/>
                <w:sz w:val="28"/>
                <w:szCs w:val="28"/>
              </w:rPr>
              <w:t xml:space="preserve">: </w:t>
            </w:r>
            <w:r w:rsidR="00E42412" w:rsidRPr="00E42412">
              <w:rPr>
                <w:b/>
                <w:bCs/>
                <w:color w:val="FFFFFF" w:themeColor="background1"/>
                <w:sz w:val="28"/>
                <w:szCs w:val="28"/>
              </w:rPr>
              <w:t>Radiative Forcing</w:t>
            </w:r>
          </w:p>
        </w:tc>
      </w:tr>
      <w:tr w:rsidR="00E42412" w14:paraId="6DE079BF" w14:textId="77777777" w:rsidTr="00347A9E">
        <w:tc>
          <w:tcPr>
            <w:tcW w:w="9350" w:type="dxa"/>
          </w:tcPr>
          <w:p w14:paraId="24890CDD" w14:textId="77777777" w:rsidR="00B84C0D" w:rsidRDefault="00B84C0D" w:rsidP="00B84C0D">
            <w:pPr>
              <w:rPr>
                <w:sz w:val="24"/>
                <w:szCs w:val="24"/>
              </w:rPr>
            </w:pPr>
          </w:p>
          <w:p w14:paraId="22C46038" w14:textId="503D35C1" w:rsidR="00B84C0D" w:rsidRPr="000027DC" w:rsidRDefault="00B84C0D" w:rsidP="00B84C0D">
            <w:pPr>
              <w:rPr>
                <w:sz w:val="24"/>
                <w:szCs w:val="24"/>
              </w:rPr>
            </w:pPr>
            <w:r w:rsidRPr="000027DC">
              <w:rPr>
                <w:sz w:val="24"/>
                <w:szCs w:val="24"/>
              </w:rPr>
              <w:t>Radiative forcing refers to the amount of warming or cooling that a given input, such as a greenhouse gas, causes on Earth.</w:t>
            </w:r>
            <w:r>
              <w:rPr>
                <w:sz w:val="24"/>
                <w:szCs w:val="24"/>
              </w:rPr>
              <w:t xml:space="preserve"> </w:t>
            </w:r>
            <w:r w:rsidRPr="000027DC">
              <w:rPr>
                <w:sz w:val="24"/>
                <w:szCs w:val="24"/>
              </w:rPr>
              <w:t xml:space="preserve">As can be seen </w:t>
            </w:r>
            <w:r w:rsidR="009D170B">
              <w:rPr>
                <w:sz w:val="24"/>
                <w:szCs w:val="24"/>
              </w:rPr>
              <w:t xml:space="preserve">in </w:t>
            </w:r>
            <w:r w:rsidR="002D1515">
              <w:rPr>
                <w:sz w:val="24"/>
                <w:szCs w:val="24"/>
              </w:rPr>
              <w:t>Exhibit 8a</w:t>
            </w:r>
            <w:r w:rsidRPr="000027DC">
              <w:rPr>
                <w:sz w:val="24"/>
                <w:szCs w:val="24"/>
              </w:rPr>
              <w:t xml:space="preserve">, long-lived greenhouse gases have net positive radiative forcing effects, causing warming on Earth. However, other pollutants such as aerosols can have a negative radiative forcing effect, meaning they counteract some warming. When considering climate change and air pollution planning, it is helpful context to consider the competing effects of aerosol reduction – that is, improvements in public health but a reduction in global cooling. </w:t>
            </w:r>
          </w:p>
          <w:p w14:paraId="28EB4D5A" w14:textId="77777777" w:rsidR="00B84C0D" w:rsidRDefault="00B84C0D" w:rsidP="00E42412">
            <w:pPr>
              <w:jc w:val="center"/>
            </w:pPr>
          </w:p>
          <w:p w14:paraId="329D663E" w14:textId="51D30ECA" w:rsidR="00E42412" w:rsidRDefault="00E42412" w:rsidP="00E42412">
            <w:pPr>
              <w:jc w:val="center"/>
            </w:pPr>
            <w:r>
              <w:rPr>
                <w:noProof/>
              </w:rPr>
              <w:drawing>
                <wp:inline distT="0" distB="0" distL="0" distR="0" wp14:anchorId="4002E6B3" wp14:editId="3AEE047E">
                  <wp:extent cx="4543705" cy="3085106"/>
                  <wp:effectExtent l="0" t="0" r="0" b="1270"/>
                  <wp:docPr id="14" name="Picture 14" descr="Bar graph showing the total amount of radiative forcing caused by human activities—including indirect effects—between 1750 and 2011.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ar graph showing the total amount of radiative forcing caused by human activities—including indirect effects—between 1750 and 2011. "/>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4658996" cy="3163387"/>
                          </a:xfrm>
                          <a:prstGeom prst="rect">
                            <a:avLst/>
                          </a:prstGeom>
                          <a:noFill/>
                          <a:ln>
                            <a:noFill/>
                          </a:ln>
                        </pic:spPr>
                      </pic:pic>
                    </a:graphicData>
                  </a:graphic>
                </wp:inline>
              </w:drawing>
            </w:r>
          </w:p>
          <w:p w14:paraId="67627D31" w14:textId="2E1E025D" w:rsidR="00E42412" w:rsidRDefault="00365CB8" w:rsidP="00E42412">
            <w:pPr>
              <w:jc w:val="center"/>
              <w:rPr>
                <w:rStyle w:val="Hyperlink"/>
                <w:i/>
                <w:sz w:val="20"/>
                <w:szCs w:val="20"/>
              </w:rPr>
            </w:pPr>
            <w:r>
              <w:rPr>
                <w:i/>
                <w:iCs/>
                <w:sz w:val="20"/>
                <w:szCs w:val="20"/>
              </w:rPr>
              <w:t xml:space="preserve">Exhibit </w:t>
            </w:r>
            <w:r w:rsidR="00DE6840">
              <w:rPr>
                <w:i/>
                <w:iCs/>
                <w:sz w:val="20"/>
                <w:szCs w:val="20"/>
              </w:rPr>
              <w:t>8</w:t>
            </w:r>
            <w:r w:rsidR="009D170B">
              <w:rPr>
                <w:i/>
                <w:iCs/>
                <w:sz w:val="20"/>
                <w:szCs w:val="20"/>
              </w:rPr>
              <w:t>a</w:t>
            </w:r>
            <w:r w:rsidR="00023851">
              <w:rPr>
                <w:i/>
                <w:iCs/>
                <w:sz w:val="20"/>
                <w:szCs w:val="20"/>
              </w:rPr>
              <w:t>, s</w:t>
            </w:r>
            <w:r w:rsidR="00E42412" w:rsidRPr="008551C6">
              <w:rPr>
                <w:i/>
                <w:iCs/>
                <w:sz w:val="20"/>
                <w:szCs w:val="20"/>
              </w:rPr>
              <w:t>ource</w:t>
            </w:r>
            <w:r w:rsidR="00E42412" w:rsidRPr="008551C6">
              <w:rPr>
                <w:i/>
                <w:iCs/>
                <w:color w:val="1C6194" w:themeColor="accent2" w:themeShade="BF"/>
                <w:sz w:val="20"/>
                <w:szCs w:val="20"/>
              </w:rPr>
              <w:t xml:space="preserve">: </w:t>
            </w:r>
            <w:hyperlink r:id="rId39" w:anchor="%20" w:history="1">
              <w:r w:rsidR="00096224" w:rsidRPr="008551C6">
                <w:rPr>
                  <w:rStyle w:val="Hyperlink"/>
                  <w:i/>
                  <w:sz w:val="20"/>
                  <w:szCs w:val="20"/>
                </w:rPr>
                <w:t>Climate Change Indicators: Climate Forcing, EPA</w:t>
              </w:r>
            </w:hyperlink>
          </w:p>
          <w:p w14:paraId="4D5C6D78" w14:textId="77777777" w:rsidR="00E42412" w:rsidRDefault="00E42412" w:rsidP="009E0B51"/>
        </w:tc>
      </w:tr>
    </w:tbl>
    <w:p w14:paraId="2CCA757F" w14:textId="4D0319E5" w:rsidR="00832639" w:rsidRPr="00A876CE" w:rsidRDefault="00832639" w:rsidP="00A876CE">
      <w:pPr>
        <w:pStyle w:val="Heading2"/>
      </w:pPr>
      <w:bookmarkStart w:id="34" w:name="_Toc124432019"/>
      <w:r w:rsidRPr="00A876CE">
        <w:t xml:space="preserve">Capacity </w:t>
      </w:r>
      <w:bookmarkEnd w:id="31"/>
      <w:bookmarkEnd w:id="32"/>
      <w:r w:rsidR="00A876CE" w:rsidRPr="00A876CE">
        <w:t>Assessment</w:t>
      </w:r>
      <w:bookmarkEnd w:id="34"/>
    </w:p>
    <w:p w14:paraId="6E0A6333" w14:textId="4218743C" w:rsidR="00636D40" w:rsidRDefault="16E19875" w:rsidP="42BAA7EF">
      <w:pPr>
        <w:pStyle w:val="BodyText12pt"/>
        <w:rPr>
          <w:i/>
          <w:iCs/>
        </w:rPr>
      </w:pPr>
      <w:r w:rsidRPr="42BAA7EF">
        <w:rPr>
          <w:i/>
          <w:iCs/>
        </w:rPr>
        <w:t>This section includes an analysis of the</w:t>
      </w:r>
      <w:r w:rsidR="6BF66B6B" w:rsidRPr="42BAA7EF">
        <w:rPr>
          <w:i/>
          <w:iCs/>
        </w:rPr>
        <w:t xml:space="preserve"> governmental, academic, research</w:t>
      </w:r>
      <w:r w:rsidR="594CB97A" w:rsidRPr="42BAA7EF">
        <w:rPr>
          <w:i/>
          <w:iCs/>
        </w:rPr>
        <w:t>,</w:t>
      </w:r>
      <w:r w:rsidR="6BF66B6B" w:rsidRPr="42BAA7EF">
        <w:rPr>
          <w:i/>
          <w:iCs/>
        </w:rPr>
        <w:t xml:space="preserve"> and local resources </w:t>
      </w:r>
      <w:r w:rsidRPr="42BAA7EF">
        <w:rPr>
          <w:i/>
          <w:iCs/>
        </w:rPr>
        <w:t xml:space="preserve">available to </w:t>
      </w:r>
      <w:r w:rsidR="6BF66B6B" w:rsidRPr="42BAA7EF">
        <w:rPr>
          <w:i/>
          <w:iCs/>
        </w:rPr>
        <w:t>enhance air quality</w:t>
      </w:r>
      <w:r w:rsidR="449BB9D4" w:rsidRPr="42BAA7EF">
        <w:rPr>
          <w:i/>
          <w:iCs/>
        </w:rPr>
        <w:t xml:space="preserve"> and climate </w:t>
      </w:r>
      <w:r w:rsidR="6BF66B6B" w:rsidRPr="42BAA7EF">
        <w:rPr>
          <w:i/>
          <w:iCs/>
        </w:rPr>
        <w:t xml:space="preserve">management efforts. Table </w:t>
      </w:r>
      <w:r w:rsidR="20CB26B8" w:rsidRPr="42BAA7EF">
        <w:rPr>
          <w:i/>
          <w:iCs/>
        </w:rPr>
        <w:t>1</w:t>
      </w:r>
      <w:r w:rsidR="6BF66B6B" w:rsidRPr="42BAA7EF">
        <w:rPr>
          <w:i/>
          <w:iCs/>
        </w:rPr>
        <w:t xml:space="preserve"> </w:t>
      </w:r>
      <w:r w:rsidRPr="42BAA7EF">
        <w:rPr>
          <w:i/>
          <w:iCs/>
        </w:rPr>
        <w:t xml:space="preserve">can be used to </w:t>
      </w:r>
      <w:r w:rsidR="6BF66B6B" w:rsidRPr="42BAA7EF">
        <w:rPr>
          <w:i/>
          <w:iCs/>
        </w:rPr>
        <w:t>provide a summary of capabilities for each major component of a complete air quality</w:t>
      </w:r>
      <w:r w:rsidR="449BB9D4" w:rsidRPr="42BAA7EF">
        <w:rPr>
          <w:i/>
          <w:iCs/>
        </w:rPr>
        <w:t xml:space="preserve"> and climate</w:t>
      </w:r>
      <w:r w:rsidR="6BF66B6B" w:rsidRPr="42BAA7EF">
        <w:rPr>
          <w:i/>
          <w:iCs/>
        </w:rPr>
        <w:t xml:space="preserve"> management system</w:t>
      </w:r>
      <w:r w:rsidR="01475DF7" w:rsidRPr="42BAA7EF">
        <w:rPr>
          <w:i/>
          <w:iCs/>
        </w:rPr>
        <w:t xml:space="preserve"> (AQ</w:t>
      </w:r>
      <w:r w:rsidR="00AF766B">
        <w:rPr>
          <w:i/>
          <w:iCs/>
        </w:rPr>
        <w:t>C</w:t>
      </w:r>
      <w:r w:rsidR="01475DF7" w:rsidRPr="42BAA7EF">
        <w:rPr>
          <w:i/>
          <w:iCs/>
        </w:rPr>
        <w:t>MS)</w:t>
      </w:r>
      <w:r w:rsidR="6BF66B6B" w:rsidRPr="42BAA7EF">
        <w:rPr>
          <w:i/>
          <w:iCs/>
        </w:rPr>
        <w:t xml:space="preserve">. </w:t>
      </w:r>
      <w:r w:rsidR="20CB26B8" w:rsidRPr="42BAA7EF">
        <w:rPr>
          <w:i/>
          <w:iCs/>
        </w:rPr>
        <w:t>For each component of the AQ</w:t>
      </w:r>
      <w:r w:rsidR="00AF766B">
        <w:rPr>
          <w:i/>
          <w:iCs/>
        </w:rPr>
        <w:t>C</w:t>
      </w:r>
      <w:r w:rsidR="20CB26B8" w:rsidRPr="42BAA7EF">
        <w:rPr>
          <w:i/>
          <w:iCs/>
        </w:rPr>
        <w:t xml:space="preserve">MS listed in </w:t>
      </w:r>
      <w:r w:rsidR="4952A812" w:rsidRPr="42BAA7EF">
        <w:rPr>
          <w:i/>
          <w:iCs/>
        </w:rPr>
        <w:t>Table 1</w:t>
      </w:r>
      <w:r w:rsidR="20CB26B8" w:rsidRPr="42BAA7EF">
        <w:rPr>
          <w:i/>
          <w:iCs/>
        </w:rPr>
        <w:t>, an initial status assessment and any potential capacity gaps should be filled in the corresponding columns.</w:t>
      </w:r>
    </w:p>
    <w:p w14:paraId="5FE63990" w14:textId="2FF4939D" w:rsidR="00832639" w:rsidRPr="00636D40" w:rsidRDefault="00636D40" w:rsidP="00636D40">
      <w:pPr>
        <w:rPr>
          <w:i/>
          <w:iCs/>
          <w:sz w:val="24"/>
          <w:szCs w:val="24"/>
        </w:rPr>
      </w:pPr>
      <w:r>
        <w:rPr>
          <w:i/>
          <w:iCs/>
        </w:rPr>
        <w:br w:type="page"/>
      </w:r>
    </w:p>
    <w:p w14:paraId="1F8C821B" w14:textId="7D17A224" w:rsidR="00832639" w:rsidRPr="00832639" w:rsidRDefault="009C7262" w:rsidP="008C32C8">
      <w:pPr>
        <w:pStyle w:val="ExhibitTitle"/>
      </w:pPr>
      <w:r>
        <w:lastRenderedPageBreak/>
        <w:t>Table 1.</w:t>
      </w:r>
      <w:r w:rsidR="00DA78EB">
        <w:t xml:space="preserve"> </w:t>
      </w:r>
      <w:r w:rsidR="00832639" w:rsidRPr="00832639">
        <w:t xml:space="preserve"> </w:t>
      </w:r>
      <w:r>
        <w:t xml:space="preserve">Status of </w:t>
      </w:r>
      <w:r w:rsidR="00832639" w:rsidRPr="00832639">
        <w:t xml:space="preserve">Air Quality </w:t>
      </w:r>
      <w:r w:rsidR="00AF766B">
        <w:t xml:space="preserve">and Climate </w:t>
      </w:r>
      <w:r w:rsidR="00832639" w:rsidRPr="00832639">
        <w:t xml:space="preserve">Management </w:t>
      </w:r>
      <w:r>
        <w:t>System Capabilities</w:t>
      </w:r>
      <w:r w:rsidR="00DA78EB">
        <w:t xml:space="preserve"> </w:t>
      </w:r>
    </w:p>
    <w:tbl>
      <w:tblPr>
        <w:tblW w:w="4991" w:type="pct"/>
        <w:jc w:val="right"/>
        <w:tblBorders>
          <w:top w:val="single" w:sz="4" w:space="0" w:color="002060"/>
          <w:left w:val="single" w:sz="4" w:space="0" w:color="002060"/>
          <w:bottom w:val="single" w:sz="4" w:space="0" w:color="002060"/>
          <w:right w:val="single" w:sz="4" w:space="0" w:color="002060"/>
          <w:insideH w:val="single" w:sz="4" w:space="0" w:color="A6A6A6" w:themeColor="background1" w:themeShade="A6"/>
          <w:insideV w:val="single" w:sz="4" w:space="0" w:color="008085"/>
        </w:tblBorders>
        <w:tblLayout w:type="fixed"/>
        <w:tblLook w:val="04A0" w:firstRow="1" w:lastRow="0" w:firstColumn="1" w:lastColumn="0" w:noHBand="0" w:noVBand="1"/>
      </w:tblPr>
      <w:tblGrid>
        <w:gridCol w:w="2605"/>
        <w:gridCol w:w="3239"/>
        <w:gridCol w:w="3489"/>
      </w:tblGrid>
      <w:tr w:rsidR="00832639" w:rsidRPr="00832639" w14:paraId="7A144772" w14:textId="77777777" w:rsidTr="1929CD21">
        <w:trPr>
          <w:trHeight w:val="20"/>
          <w:tblHeader/>
          <w:jc w:val="right"/>
        </w:trPr>
        <w:tc>
          <w:tcPr>
            <w:tcW w:w="1396" w:type="pct"/>
            <w:shd w:val="clear" w:color="auto" w:fill="62A39F" w:themeFill="accent6"/>
            <w:noWrap/>
            <w:vAlign w:val="bottom"/>
            <w:hideMark/>
          </w:tcPr>
          <w:p w14:paraId="6C6812E8" w14:textId="44484D3F" w:rsidR="00832639" w:rsidRPr="00832639" w:rsidRDefault="2DA809AF" w:rsidP="008C32C8">
            <w:pPr>
              <w:pStyle w:val="ChartHeader"/>
            </w:pPr>
            <w:r>
              <w:t>COMPONENT OF AQ</w:t>
            </w:r>
            <w:r w:rsidR="00B37315">
              <w:t>C</w:t>
            </w:r>
            <w:r>
              <w:t>MS</w:t>
            </w:r>
          </w:p>
        </w:tc>
        <w:tc>
          <w:tcPr>
            <w:tcW w:w="1735" w:type="pct"/>
            <w:shd w:val="clear" w:color="auto" w:fill="62A39F" w:themeFill="accent6"/>
            <w:noWrap/>
            <w:vAlign w:val="bottom"/>
            <w:hideMark/>
          </w:tcPr>
          <w:p w14:paraId="6FAA4AF6" w14:textId="77777777" w:rsidR="00832639" w:rsidRPr="00832639" w:rsidRDefault="00832639" w:rsidP="008C32C8">
            <w:pPr>
              <w:pStyle w:val="ChartHeader"/>
            </w:pPr>
            <w:r w:rsidRPr="00832639">
              <w:t>INITIAL ASSESSMENT OF STATUS</w:t>
            </w:r>
          </w:p>
        </w:tc>
        <w:tc>
          <w:tcPr>
            <w:tcW w:w="1869" w:type="pct"/>
            <w:shd w:val="clear" w:color="auto" w:fill="62A39F" w:themeFill="accent6"/>
            <w:vAlign w:val="bottom"/>
          </w:tcPr>
          <w:p w14:paraId="730AA2CB" w14:textId="77777777" w:rsidR="00832639" w:rsidRPr="00832639" w:rsidRDefault="00832639" w:rsidP="008C32C8">
            <w:pPr>
              <w:pStyle w:val="ChartHeader"/>
            </w:pPr>
            <w:r w:rsidRPr="00832639">
              <w:t>POTENTIAL CAPACITY GAPS</w:t>
            </w:r>
          </w:p>
        </w:tc>
      </w:tr>
      <w:tr w:rsidR="00336166" w:rsidRPr="00832639" w14:paraId="7BD4BA8A" w14:textId="77777777" w:rsidTr="1929CD21">
        <w:trPr>
          <w:trHeight w:val="20"/>
          <w:jc w:val="right"/>
        </w:trPr>
        <w:tc>
          <w:tcPr>
            <w:tcW w:w="1396" w:type="pct"/>
            <w:shd w:val="clear" w:color="auto" w:fill="auto"/>
            <w:noWrap/>
            <w:vAlign w:val="center"/>
            <w:hideMark/>
          </w:tcPr>
          <w:p w14:paraId="7705CA6F" w14:textId="77777777" w:rsidR="00336166" w:rsidRPr="00832639" w:rsidRDefault="00336166" w:rsidP="00336166">
            <w:pPr>
              <w:spacing w:after="0" w:line="240" w:lineRule="auto"/>
              <w:rPr>
                <w:rFonts w:eastAsia="Times New Roman"/>
                <w:sz w:val="20"/>
                <w:szCs w:val="20"/>
              </w:rPr>
            </w:pPr>
            <w:r w:rsidRPr="00832639">
              <w:rPr>
                <w:rFonts w:eastAsia="Times New Roman"/>
                <w:sz w:val="20"/>
                <w:szCs w:val="20"/>
              </w:rPr>
              <w:t>Laws and Regulations</w:t>
            </w:r>
          </w:p>
        </w:tc>
        <w:tc>
          <w:tcPr>
            <w:tcW w:w="1735" w:type="pct"/>
            <w:shd w:val="clear" w:color="auto" w:fill="auto"/>
            <w:noWrap/>
            <w:vAlign w:val="center"/>
            <w:hideMark/>
          </w:tcPr>
          <w:p w14:paraId="3434056D" w14:textId="34318A27" w:rsidR="00336166" w:rsidRPr="00336166" w:rsidRDefault="00336166" w:rsidP="00336166">
            <w:pPr>
              <w:spacing w:after="0" w:line="240" w:lineRule="auto"/>
              <w:rPr>
                <w:rFonts w:eastAsia="Times New Roman"/>
                <w:color w:val="FFFFFF" w:themeColor="background1"/>
                <w:sz w:val="20"/>
                <w:szCs w:val="20"/>
              </w:rPr>
            </w:pPr>
            <w:r w:rsidRPr="00336166">
              <w:rPr>
                <w:rFonts w:eastAsia="Times New Roman"/>
                <w:color w:val="FFFFFF" w:themeColor="background1"/>
                <w:sz w:val="20"/>
                <w:szCs w:val="20"/>
              </w:rPr>
              <w:t xml:space="preserve"> </w:t>
            </w:r>
          </w:p>
          <w:p w14:paraId="4AC0FF3D" w14:textId="4621E804" w:rsidR="00336166" w:rsidRPr="00336166" w:rsidRDefault="00336166" w:rsidP="00336166">
            <w:pPr>
              <w:spacing w:after="0" w:line="240" w:lineRule="auto"/>
              <w:rPr>
                <w:rFonts w:eastAsia="Times New Roman"/>
                <w:color w:val="FFFFFF" w:themeColor="background1"/>
                <w:sz w:val="20"/>
                <w:szCs w:val="20"/>
              </w:rPr>
            </w:pPr>
            <w:r w:rsidRPr="00336166">
              <w:rPr>
                <w:rFonts w:eastAsia="Times New Roman"/>
                <w:color w:val="FFFFFF" w:themeColor="background1"/>
                <w:sz w:val="20"/>
                <w:szCs w:val="20"/>
              </w:rPr>
              <w:t>-</w:t>
            </w:r>
          </w:p>
          <w:p w14:paraId="690C9C6D" w14:textId="77777777" w:rsidR="00336166" w:rsidRPr="00336166" w:rsidRDefault="00336166" w:rsidP="00336166">
            <w:pPr>
              <w:spacing w:after="0" w:line="240" w:lineRule="auto"/>
              <w:rPr>
                <w:rFonts w:eastAsia="Times New Roman"/>
                <w:color w:val="FFFFFF" w:themeColor="background1"/>
                <w:sz w:val="20"/>
                <w:szCs w:val="20"/>
              </w:rPr>
            </w:pPr>
          </w:p>
        </w:tc>
        <w:tc>
          <w:tcPr>
            <w:tcW w:w="1869" w:type="pct"/>
            <w:shd w:val="clear" w:color="auto" w:fill="auto"/>
            <w:noWrap/>
            <w:vAlign w:val="center"/>
            <w:hideMark/>
          </w:tcPr>
          <w:p w14:paraId="799DDA1E" w14:textId="77777777" w:rsidR="00336166" w:rsidRPr="00336166" w:rsidRDefault="00336166" w:rsidP="00336166">
            <w:pPr>
              <w:spacing w:after="0" w:line="240" w:lineRule="auto"/>
              <w:rPr>
                <w:rFonts w:eastAsia="Times New Roman"/>
                <w:color w:val="FFFFFF" w:themeColor="background1"/>
                <w:sz w:val="20"/>
                <w:szCs w:val="20"/>
              </w:rPr>
            </w:pPr>
            <w:r w:rsidRPr="00336166">
              <w:rPr>
                <w:rFonts w:eastAsia="Times New Roman"/>
                <w:color w:val="FFFFFF" w:themeColor="background1"/>
                <w:sz w:val="20"/>
                <w:szCs w:val="20"/>
              </w:rPr>
              <w:t>-</w:t>
            </w:r>
          </w:p>
          <w:p w14:paraId="23D9F690" w14:textId="4EC196C7" w:rsidR="00336166" w:rsidRPr="00336166" w:rsidRDefault="00336166" w:rsidP="00336166">
            <w:pPr>
              <w:spacing w:after="0" w:line="240" w:lineRule="auto"/>
              <w:rPr>
                <w:rFonts w:eastAsia="Times New Roman"/>
                <w:color w:val="FFFFFF" w:themeColor="background1"/>
                <w:sz w:val="20"/>
                <w:szCs w:val="20"/>
              </w:rPr>
            </w:pPr>
          </w:p>
        </w:tc>
      </w:tr>
      <w:tr w:rsidR="00336166" w:rsidRPr="00832639" w14:paraId="58521B20" w14:textId="77777777" w:rsidTr="1929CD21">
        <w:trPr>
          <w:trHeight w:val="20"/>
          <w:jc w:val="right"/>
        </w:trPr>
        <w:tc>
          <w:tcPr>
            <w:tcW w:w="1396" w:type="pct"/>
            <w:shd w:val="clear" w:color="auto" w:fill="auto"/>
            <w:noWrap/>
            <w:vAlign w:val="center"/>
          </w:tcPr>
          <w:p w14:paraId="2B05443C" w14:textId="2D8AC67B" w:rsidR="00336166" w:rsidRPr="00832639" w:rsidRDefault="00336166" w:rsidP="00336166">
            <w:pPr>
              <w:spacing w:after="0" w:line="240" w:lineRule="auto"/>
              <w:rPr>
                <w:rFonts w:eastAsia="Times New Roman"/>
                <w:sz w:val="20"/>
                <w:szCs w:val="20"/>
              </w:rPr>
            </w:pPr>
            <w:r w:rsidRPr="00832639">
              <w:rPr>
                <w:rFonts w:eastAsia="Times New Roman"/>
                <w:sz w:val="20"/>
                <w:szCs w:val="20"/>
              </w:rPr>
              <w:t>Emission</w:t>
            </w:r>
            <w:r w:rsidR="00796CC6">
              <w:rPr>
                <w:rFonts w:eastAsia="Times New Roman"/>
                <w:sz w:val="20"/>
                <w:szCs w:val="20"/>
              </w:rPr>
              <w:t>s</w:t>
            </w:r>
            <w:r w:rsidRPr="00832639">
              <w:rPr>
                <w:rFonts w:eastAsia="Times New Roman"/>
                <w:sz w:val="20"/>
                <w:szCs w:val="20"/>
              </w:rPr>
              <w:t xml:space="preserve"> Inventory</w:t>
            </w:r>
            <w:r w:rsidR="65242815" w:rsidRPr="73716C19">
              <w:rPr>
                <w:rFonts w:eastAsia="Times New Roman"/>
                <w:sz w:val="20"/>
                <w:szCs w:val="20"/>
              </w:rPr>
              <w:t>, including for SLCPs</w:t>
            </w:r>
          </w:p>
        </w:tc>
        <w:tc>
          <w:tcPr>
            <w:tcW w:w="1735" w:type="pct"/>
            <w:shd w:val="clear" w:color="auto" w:fill="auto"/>
            <w:noWrap/>
            <w:vAlign w:val="center"/>
          </w:tcPr>
          <w:p w14:paraId="04176E45" w14:textId="1DCEA9E9" w:rsidR="00336166" w:rsidRPr="00336166" w:rsidRDefault="00336166" w:rsidP="00336166">
            <w:pPr>
              <w:spacing w:after="0" w:line="240" w:lineRule="auto"/>
              <w:rPr>
                <w:rFonts w:eastAsia="Times New Roman"/>
                <w:color w:val="FFFFFF" w:themeColor="background1"/>
                <w:sz w:val="20"/>
                <w:szCs w:val="20"/>
              </w:rPr>
            </w:pPr>
            <w:r w:rsidRPr="00336166">
              <w:rPr>
                <w:rFonts w:eastAsia="Times New Roman"/>
                <w:color w:val="FFFFFF" w:themeColor="background1"/>
                <w:sz w:val="20"/>
                <w:szCs w:val="20"/>
              </w:rPr>
              <w:t xml:space="preserve"> -</w:t>
            </w:r>
          </w:p>
        </w:tc>
        <w:tc>
          <w:tcPr>
            <w:tcW w:w="1869" w:type="pct"/>
            <w:shd w:val="clear" w:color="auto" w:fill="auto"/>
            <w:noWrap/>
            <w:vAlign w:val="center"/>
          </w:tcPr>
          <w:p w14:paraId="7E387E4C" w14:textId="37C5A590" w:rsidR="00336166" w:rsidRPr="00336166" w:rsidRDefault="00336166" w:rsidP="00336166">
            <w:pPr>
              <w:spacing w:after="0" w:line="240" w:lineRule="auto"/>
              <w:rPr>
                <w:rFonts w:eastAsia="Times New Roman"/>
                <w:color w:val="FFFFFF" w:themeColor="background1"/>
                <w:sz w:val="20"/>
                <w:szCs w:val="20"/>
              </w:rPr>
            </w:pPr>
            <w:r w:rsidRPr="00336166">
              <w:rPr>
                <w:rFonts w:eastAsia="Times New Roman"/>
                <w:color w:val="FFFFFF" w:themeColor="background1"/>
                <w:sz w:val="20"/>
                <w:szCs w:val="20"/>
              </w:rPr>
              <w:t xml:space="preserve"> -</w:t>
            </w:r>
          </w:p>
        </w:tc>
      </w:tr>
      <w:tr w:rsidR="00336166" w:rsidRPr="00832639" w14:paraId="4BD70846" w14:textId="77777777" w:rsidTr="1929CD21">
        <w:trPr>
          <w:trHeight w:val="20"/>
          <w:jc w:val="right"/>
        </w:trPr>
        <w:tc>
          <w:tcPr>
            <w:tcW w:w="1396" w:type="pct"/>
            <w:shd w:val="clear" w:color="auto" w:fill="auto"/>
            <w:noWrap/>
            <w:vAlign w:val="center"/>
          </w:tcPr>
          <w:p w14:paraId="60E77BA8" w14:textId="77777777" w:rsidR="00336166" w:rsidRPr="00832639" w:rsidRDefault="00336166" w:rsidP="00336166">
            <w:pPr>
              <w:spacing w:after="0" w:line="240" w:lineRule="auto"/>
              <w:rPr>
                <w:rFonts w:eastAsia="Times New Roman"/>
                <w:sz w:val="20"/>
                <w:szCs w:val="20"/>
              </w:rPr>
            </w:pPr>
            <w:r w:rsidRPr="00832639">
              <w:rPr>
                <w:rFonts w:eastAsia="Times New Roman"/>
                <w:sz w:val="20"/>
                <w:szCs w:val="20"/>
              </w:rPr>
              <w:t>Ambient and Source Air Quality Monitoring</w:t>
            </w:r>
          </w:p>
        </w:tc>
        <w:tc>
          <w:tcPr>
            <w:tcW w:w="1735" w:type="pct"/>
            <w:shd w:val="clear" w:color="auto" w:fill="auto"/>
            <w:noWrap/>
            <w:vAlign w:val="center"/>
          </w:tcPr>
          <w:p w14:paraId="2B7FBE7D" w14:textId="1C591BED" w:rsidR="00336166" w:rsidRPr="00336166" w:rsidRDefault="00336166" w:rsidP="00336166">
            <w:pPr>
              <w:spacing w:after="0" w:line="240" w:lineRule="auto"/>
              <w:rPr>
                <w:rFonts w:eastAsia="Times New Roman"/>
                <w:b/>
                <w:color w:val="FFFFFF" w:themeColor="background1"/>
                <w:sz w:val="20"/>
                <w:szCs w:val="20"/>
              </w:rPr>
            </w:pPr>
            <w:r w:rsidRPr="00336166">
              <w:rPr>
                <w:rFonts w:eastAsia="Times New Roman"/>
                <w:b/>
                <w:color w:val="FFFFFF" w:themeColor="background1"/>
                <w:sz w:val="20"/>
                <w:szCs w:val="20"/>
              </w:rPr>
              <w:t>-</w:t>
            </w:r>
          </w:p>
          <w:p w14:paraId="5EBB8ECF" w14:textId="77777777" w:rsidR="00336166" w:rsidRPr="00336166" w:rsidRDefault="00336166" w:rsidP="00336166">
            <w:pPr>
              <w:spacing w:after="0" w:line="240" w:lineRule="auto"/>
              <w:rPr>
                <w:rFonts w:eastAsia="Times New Roman"/>
                <w:b/>
                <w:color w:val="FFFFFF" w:themeColor="background1"/>
                <w:sz w:val="20"/>
                <w:szCs w:val="20"/>
              </w:rPr>
            </w:pPr>
          </w:p>
        </w:tc>
        <w:tc>
          <w:tcPr>
            <w:tcW w:w="1869" w:type="pct"/>
            <w:shd w:val="clear" w:color="auto" w:fill="auto"/>
            <w:noWrap/>
            <w:vAlign w:val="center"/>
          </w:tcPr>
          <w:p w14:paraId="61D9F8FF" w14:textId="77777777" w:rsidR="00336166" w:rsidRPr="00336166" w:rsidRDefault="00336166" w:rsidP="00336166">
            <w:pPr>
              <w:spacing w:after="0" w:line="240" w:lineRule="auto"/>
              <w:rPr>
                <w:rFonts w:eastAsia="Times New Roman"/>
                <w:b/>
                <w:color w:val="FFFFFF" w:themeColor="background1"/>
                <w:sz w:val="20"/>
                <w:szCs w:val="20"/>
              </w:rPr>
            </w:pPr>
            <w:r w:rsidRPr="00336166">
              <w:rPr>
                <w:rFonts w:eastAsia="Times New Roman"/>
                <w:b/>
                <w:color w:val="FFFFFF" w:themeColor="background1"/>
                <w:sz w:val="20"/>
                <w:szCs w:val="20"/>
              </w:rPr>
              <w:t>-</w:t>
            </w:r>
          </w:p>
          <w:p w14:paraId="5C628D63" w14:textId="346D581C" w:rsidR="00336166" w:rsidRPr="00336166" w:rsidRDefault="00336166" w:rsidP="00336166">
            <w:pPr>
              <w:spacing w:after="0" w:line="240" w:lineRule="auto"/>
              <w:rPr>
                <w:rFonts w:eastAsia="Times New Roman"/>
                <w:color w:val="FFFFFF" w:themeColor="background1"/>
                <w:sz w:val="20"/>
                <w:szCs w:val="20"/>
              </w:rPr>
            </w:pPr>
          </w:p>
        </w:tc>
      </w:tr>
      <w:tr w:rsidR="00336166" w:rsidRPr="00832639" w14:paraId="331497DB" w14:textId="77777777" w:rsidTr="1929CD21">
        <w:trPr>
          <w:trHeight w:val="20"/>
          <w:jc w:val="right"/>
        </w:trPr>
        <w:tc>
          <w:tcPr>
            <w:tcW w:w="1396" w:type="pct"/>
            <w:shd w:val="clear" w:color="auto" w:fill="auto"/>
            <w:noWrap/>
            <w:vAlign w:val="center"/>
          </w:tcPr>
          <w:p w14:paraId="13654232" w14:textId="77777777" w:rsidR="00336166" w:rsidRPr="00832639" w:rsidRDefault="00336166" w:rsidP="00336166">
            <w:pPr>
              <w:spacing w:after="0" w:line="240" w:lineRule="auto"/>
              <w:rPr>
                <w:rFonts w:eastAsia="Times New Roman"/>
                <w:sz w:val="20"/>
                <w:szCs w:val="20"/>
              </w:rPr>
            </w:pPr>
            <w:r w:rsidRPr="00832639">
              <w:rPr>
                <w:rFonts w:eastAsia="Times New Roman"/>
                <w:sz w:val="20"/>
                <w:szCs w:val="20"/>
              </w:rPr>
              <w:t xml:space="preserve">Air Pollution Dispersion/Fate and Transport Modeling </w:t>
            </w:r>
          </w:p>
        </w:tc>
        <w:tc>
          <w:tcPr>
            <w:tcW w:w="1735" w:type="pct"/>
            <w:shd w:val="clear" w:color="auto" w:fill="auto"/>
            <w:noWrap/>
            <w:vAlign w:val="center"/>
          </w:tcPr>
          <w:p w14:paraId="2EA926B2" w14:textId="21910321" w:rsidR="00336166" w:rsidRPr="00336166" w:rsidRDefault="00336166" w:rsidP="00336166">
            <w:pPr>
              <w:spacing w:after="0" w:line="240" w:lineRule="auto"/>
              <w:rPr>
                <w:rFonts w:eastAsia="Times New Roman"/>
                <w:b/>
                <w:color w:val="FFFFFF" w:themeColor="background1"/>
                <w:sz w:val="20"/>
                <w:szCs w:val="20"/>
              </w:rPr>
            </w:pPr>
            <w:r w:rsidRPr="00336166">
              <w:rPr>
                <w:rFonts w:eastAsia="Times New Roman"/>
                <w:b/>
                <w:color w:val="FFFFFF" w:themeColor="background1"/>
                <w:sz w:val="20"/>
                <w:szCs w:val="20"/>
              </w:rPr>
              <w:t xml:space="preserve"> -</w:t>
            </w:r>
          </w:p>
        </w:tc>
        <w:tc>
          <w:tcPr>
            <w:tcW w:w="1869" w:type="pct"/>
            <w:shd w:val="clear" w:color="auto" w:fill="auto"/>
            <w:noWrap/>
            <w:vAlign w:val="center"/>
          </w:tcPr>
          <w:p w14:paraId="2A3E4CCA" w14:textId="59C61C4D" w:rsidR="00336166" w:rsidRPr="00336166" w:rsidRDefault="00336166" w:rsidP="00336166">
            <w:pPr>
              <w:spacing w:after="0" w:line="240" w:lineRule="auto"/>
              <w:rPr>
                <w:rFonts w:eastAsia="Times New Roman"/>
                <w:color w:val="FFFFFF" w:themeColor="background1"/>
                <w:sz w:val="20"/>
                <w:szCs w:val="20"/>
              </w:rPr>
            </w:pPr>
            <w:r w:rsidRPr="00336166">
              <w:rPr>
                <w:rFonts w:eastAsia="Times New Roman"/>
                <w:b/>
                <w:color w:val="FFFFFF" w:themeColor="background1"/>
                <w:sz w:val="20"/>
                <w:szCs w:val="20"/>
              </w:rPr>
              <w:t xml:space="preserve"> -</w:t>
            </w:r>
          </w:p>
        </w:tc>
      </w:tr>
      <w:tr w:rsidR="00336166" w:rsidRPr="00832639" w14:paraId="4EA80111" w14:textId="77777777" w:rsidTr="1929CD21">
        <w:trPr>
          <w:trHeight w:val="20"/>
          <w:jc w:val="right"/>
        </w:trPr>
        <w:tc>
          <w:tcPr>
            <w:tcW w:w="1396" w:type="pct"/>
            <w:shd w:val="clear" w:color="auto" w:fill="auto"/>
            <w:noWrap/>
            <w:vAlign w:val="center"/>
          </w:tcPr>
          <w:p w14:paraId="3812886C" w14:textId="77777777" w:rsidR="00336166" w:rsidRPr="00832639" w:rsidRDefault="00336166" w:rsidP="00336166">
            <w:pPr>
              <w:spacing w:after="0" w:line="240" w:lineRule="auto"/>
              <w:rPr>
                <w:rFonts w:eastAsia="Times New Roman"/>
                <w:sz w:val="20"/>
                <w:szCs w:val="20"/>
              </w:rPr>
            </w:pPr>
            <w:r w:rsidRPr="00832639">
              <w:rPr>
                <w:rFonts w:eastAsia="Times New Roman"/>
                <w:sz w:val="20"/>
                <w:szCs w:val="20"/>
              </w:rPr>
              <w:t>Data Analysis and Interpretation</w:t>
            </w:r>
          </w:p>
        </w:tc>
        <w:tc>
          <w:tcPr>
            <w:tcW w:w="1735" w:type="pct"/>
            <w:shd w:val="clear" w:color="auto" w:fill="auto"/>
            <w:noWrap/>
            <w:vAlign w:val="center"/>
          </w:tcPr>
          <w:p w14:paraId="3A08653C" w14:textId="38933652" w:rsidR="00336166" w:rsidRPr="00336166" w:rsidRDefault="00336166" w:rsidP="00336166">
            <w:pPr>
              <w:spacing w:after="0" w:line="240" w:lineRule="auto"/>
              <w:rPr>
                <w:rFonts w:eastAsia="Times New Roman"/>
                <w:color w:val="FFFFFF" w:themeColor="background1"/>
                <w:sz w:val="20"/>
                <w:szCs w:val="20"/>
              </w:rPr>
            </w:pPr>
            <w:r w:rsidRPr="00336166">
              <w:rPr>
                <w:rFonts w:eastAsia="Times New Roman"/>
                <w:color w:val="FFFFFF" w:themeColor="background1"/>
                <w:sz w:val="20"/>
                <w:szCs w:val="20"/>
              </w:rPr>
              <w:t xml:space="preserve"> -</w:t>
            </w:r>
          </w:p>
        </w:tc>
        <w:tc>
          <w:tcPr>
            <w:tcW w:w="1869" w:type="pct"/>
            <w:shd w:val="clear" w:color="auto" w:fill="auto"/>
            <w:noWrap/>
            <w:vAlign w:val="center"/>
          </w:tcPr>
          <w:p w14:paraId="6F208C01" w14:textId="367335E9" w:rsidR="00336166" w:rsidRPr="00336166" w:rsidRDefault="00336166" w:rsidP="00336166">
            <w:pPr>
              <w:spacing w:after="0" w:line="240" w:lineRule="auto"/>
              <w:rPr>
                <w:rFonts w:eastAsia="Times New Roman"/>
                <w:color w:val="FFFFFF" w:themeColor="background1"/>
                <w:sz w:val="20"/>
                <w:szCs w:val="20"/>
              </w:rPr>
            </w:pPr>
            <w:r w:rsidRPr="00336166">
              <w:rPr>
                <w:rFonts w:eastAsia="Times New Roman"/>
                <w:color w:val="FFFFFF" w:themeColor="background1"/>
                <w:sz w:val="20"/>
                <w:szCs w:val="20"/>
              </w:rPr>
              <w:t xml:space="preserve"> -</w:t>
            </w:r>
          </w:p>
        </w:tc>
      </w:tr>
      <w:tr w:rsidR="00336166" w:rsidRPr="00832639" w14:paraId="21E23AE7" w14:textId="77777777" w:rsidTr="1929CD21">
        <w:trPr>
          <w:cantSplit/>
          <w:trHeight w:val="20"/>
          <w:jc w:val="right"/>
        </w:trPr>
        <w:tc>
          <w:tcPr>
            <w:tcW w:w="1396" w:type="pct"/>
            <w:shd w:val="clear" w:color="auto" w:fill="auto"/>
            <w:noWrap/>
            <w:vAlign w:val="center"/>
          </w:tcPr>
          <w:p w14:paraId="1E3DC903" w14:textId="77777777" w:rsidR="00336166" w:rsidRPr="00832639" w:rsidRDefault="00336166" w:rsidP="00336166">
            <w:pPr>
              <w:spacing w:after="0" w:line="240" w:lineRule="auto"/>
              <w:rPr>
                <w:rFonts w:eastAsia="Times New Roman"/>
                <w:sz w:val="20"/>
                <w:szCs w:val="20"/>
              </w:rPr>
            </w:pPr>
            <w:r w:rsidRPr="00832639">
              <w:rPr>
                <w:rFonts w:eastAsia="Times New Roman"/>
                <w:sz w:val="20"/>
                <w:szCs w:val="20"/>
              </w:rPr>
              <w:t>Public Participation and Environmental Justice</w:t>
            </w:r>
          </w:p>
        </w:tc>
        <w:tc>
          <w:tcPr>
            <w:tcW w:w="1735" w:type="pct"/>
            <w:shd w:val="clear" w:color="auto" w:fill="auto"/>
            <w:noWrap/>
            <w:vAlign w:val="center"/>
          </w:tcPr>
          <w:p w14:paraId="435537C7" w14:textId="7E821F59" w:rsidR="00336166" w:rsidRPr="00336166" w:rsidRDefault="003B33BD" w:rsidP="00336166">
            <w:pPr>
              <w:spacing w:after="0" w:line="240" w:lineRule="auto"/>
              <w:rPr>
                <w:rFonts w:eastAsia="Times New Roman"/>
                <w:color w:val="FFFFFF" w:themeColor="background1"/>
                <w:sz w:val="20"/>
                <w:szCs w:val="20"/>
              </w:rPr>
            </w:pPr>
            <w:r>
              <w:rPr>
                <w:rFonts w:eastAsia="Times New Roman"/>
                <w:color w:val="FFFFFF" w:themeColor="background1"/>
                <w:sz w:val="20"/>
                <w:szCs w:val="20"/>
              </w:rPr>
              <w:t xml:space="preserve"> </w:t>
            </w:r>
            <w:r w:rsidR="00336166" w:rsidRPr="00336166">
              <w:rPr>
                <w:rFonts w:eastAsia="Times New Roman"/>
                <w:color w:val="FFFFFF" w:themeColor="background1"/>
                <w:sz w:val="20"/>
                <w:szCs w:val="20"/>
              </w:rPr>
              <w:t>-</w:t>
            </w:r>
          </w:p>
        </w:tc>
        <w:tc>
          <w:tcPr>
            <w:tcW w:w="1869" w:type="pct"/>
            <w:shd w:val="clear" w:color="auto" w:fill="auto"/>
            <w:noWrap/>
            <w:vAlign w:val="center"/>
          </w:tcPr>
          <w:p w14:paraId="3749B645" w14:textId="61059FCA" w:rsidR="00336166" w:rsidRPr="00336166" w:rsidRDefault="003B33BD" w:rsidP="00336166">
            <w:pPr>
              <w:spacing w:after="0" w:line="240" w:lineRule="auto"/>
              <w:rPr>
                <w:rFonts w:eastAsia="Times New Roman"/>
                <w:color w:val="FFFFFF" w:themeColor="background1"/>
                <w:sz w:val="20"/>
                <w:szCs w:val="20"/>
              </w:rPr>
            </w:pPr>
            <w:r>
              <w:rPr>
                <w:rFonts w:eastAsia="Times New Roman"/>
                <w:color w:val="FFFFFF" w:themeColor="background1"/>
                <w:sz w:val="20"/>
                <w:szCs w:val="20"/>
              </w:rPr>
              <w:t xml:space="preserve"> </w:t>
            </w:r>
            <w:r w:rsidR="00336166" w:rsidRPr="00336166">
              <w:rPr>
                <w:rFonts w:eastAsia="Times New Roman"/>
                <w:color w:val="FFFFFF" w:themeColor="background1"/>
                <w:sz w:val="20"/>
                <w:szCs w:val="20"/>
              </w:rPr>
              <w:t>-</w:t>
            </w:r>
          </w:p>
        </w:tc>
      </w:tr>
      <w:tr w:rsidR="00336166" w:rsidRPr="00832639" w14:paraId="7F1B3252" w14:textId="77777777" w:rsidTr="1929CD21">
        <w:trPr>
          <w:trHeight w:val="20"/>
          <w:jc w:val="right"/>
        </w:trPr>
        <w:tc>
          <w:tcPr>
            <w:tcW w:w="1396" w:type="pct"/>
            <w:shd w:val="clear" w:color="auto" w:fill="auto"/>
            <w:noWrap/>
            <w:vAlign w:val="center"/>
          </w:tcPr>
          <w:p w14:paraId="7EFA6E7B" w14:textId="77777777" w:rsidR="00336166" w:rsidRPr="00832639" w:rsidRDefault="00336166" w:rsidP="00336166">
            <w:pPr>
              <w:spacing w:after="0" w:line="240" w:lineRule="auto"/>
              <w:rPr>
                <w:rFonts w:eastAsia="Times New Roman"/>
                <w:sz w:val="20"/>
                <w:szCs w:val="20"/>
              </w:rPr>
            </w:pPr>
            <w:r w:rsidRPr="00832639">
              <w:rPr>
                <w:rFonts w:eastAsia="Times New Roman"/>
                <w:sz w:val="20"/>
                <w:szCs w:val="20"/>
              </w:rPr>
              <w:t>Control Strategy Planning and Development</w:t>
            </w:r>
          </w:p>
        </w:tc>
        <w:tc>
          <w:tcPr>
            <w:tcW w:w="1735" w:type="pct"/>
            <w:shd w:val="clear" w:color="auto" w:fill="auto"/>
            <w:noWrap/>
            <w:vAlign w:val="center"/>
          </w:tcPr>
          <w:p w14:paraId="686D5839" w14:textId="58D26C17" w:rsidR="00336166" w:rsidRPr="00336166" w:rsidRDefault="003B33BD" w:rsidP="00336166">
            <w:pPr>
              <w:spacing w:after="0" w:line="240" w:lineRule="auto"/>
              <w:rPr>
                <w:rFonts w:eastAsia="Times New Roman"/>
                <w:color w:val="FFFFFF" w:themeColor="background1"/>
                <w:sz w:val="20"/>
                <w:szCs w:val="20"/>
              </w:rPr>
            </w:pPr>
            <w:r>
              <w:rPr>
                <w:rFonts w:eastAsia="Times New Roman"/>
                <w:color w:val="FFFFFF" w:themeColor="background1"/>
                <w:sz w:val="20"/>
                <w:szCs w:val="20"/>
              </w:rPr>
              <w:t xml:space="preserve"> </w:t>
            </w:r>
            <w:r w:rsidR="00336166" w:rsidRPr="00336166">
              <w:rPr>
                <w:rFonts w:eastAsia="Times New Roman"/>
                <w:color w:val="FFFFFF" w:themeColor="background1"/>
                <w:sz w:val="20"/>
                <w:szCs w:val="20"/>
              </w:rPr>
              <w:t xml:space="preserve">- </w:t>
            </w:r>
          </w:p>
        </w:tc>
        <w:tc>
          <w:tcPr>
            <w:tcW w:w="1869" w:type="pct"/>
            <w:shd w:val="clear" w:color="auto" w:fill="auto"/>
            <w:noWrap/>
            <w:vAlign w:val="center"/>
          </w:tcPr>
          <w:p w14:paraId="45DE6025" w14:textId="056EA106" w:rsidR="00336166" w:rsidRPr="00336166" w:rsidRDefault="003B33BD" w:rsidP="00336166">
            <w:pPr>
              <w:spacing w:after="0" w:line="240" w:lineRule="auto"/>
              <w:rPr>
                <w:rFonts w:eastAsia="Times New Roman"/>
                <w:color w:val="FFFFFF" w:themeColor="background1"/>
                <w:sz w:val="20"/>
                <w:szCs w:val="20"/>
              </w:rPr>
            </w:pPr>
            <w:r>
              <w:rPr>
                <w:rFonts w:eastAsia="Times New Roman"/>
                <w:color w:val="FFFFFF" w:themeColor="background1"/>
                <w:sz w:val="20"/>
                <w:szCs w:val="20"/>
              </w:rPr>
              <w:t xml:space="preserve"> </w:t>
            </w:r>
            <w:r w:rsidR="00336166" w:rsidRPr="00336166">
              <w:rPr>
                <w:rFonts w:eastAsia="Times New Roman"/>
                <w:color w:val="FFFFFF" w:themeColor="background1"/>
                <w:sz w:val="20"/>
                <w:szCs w:val="20"/>
              </w:rPr>
              <w:t xml:space="preserve">- </w:t>
            </w:r>
          </w:p>
        </w:tc>
      </w:tr>
      <w:tr w:rsidR="00336166" w:rsidRPr="00832639" w14:paraId="4CC96803" w14:textId="77777777" w:rsidTr="1929CD21">
        <w:trPr>
          <w:trHeight w:val="20"/>
          <w:jc w:val="right"/>
        </w:trPr>
        <w:tc>
          <w:tcPr>
            <w:tcW w:w="1396" w:type="pct"/>
            <w:shd w:val="clear" w:color="auto" w:fill="auto"/>
            <w:noWrap/>
            <w:vAlign w:val="center"/>
          </w:tcPr>
          <w:p w14:paraId="51666D8C" w14:textId="77777777" w:rsidR="00336166" w:rsidRPr="00832639" w:rsidRDefault="00336166" w:rsidP="00336166">
            <w:pPr>
              <w:spacing w:after="0" w:line="240" w:lineRule="auto"/>
              <w:rPr>
                <w:rFonts w:eastAsia="Times New Roman"/>
                <w:sz w:val="20"/>
                <w:szCs w:val="20"/>
              </w:rPr>
            </w:pPr>
            <w:r w:rsidRPr="00832639">
              <w:rPr>
                <w:rFonts w:eastAsia="Times New Roman"/>
                <w:sz w:val="20"/>
                <w:szCs w:val="20"/>
              </w:rPr>
              <w:t>Compliance and Enforcement</w:t>
            </w:r>
          </w:p>
        </w:tc>
        <w:tc>
          <w:tcPr>
            <w:tcW w:w="1735" w:type="pct"/>
            <w:shd w:val="clear" w:color="auto" w:fill="auto"/>
            <w:noWrap/>
            <w:vAlign w:val="center"/>
          </w:tcPr>
          <w:p w14:paraId="61857424" w14:textId="14591EBD" w:rsidR="00336166" w:rsidRPr="00336166" w:rsidRDefault="00336166" w:rsidP="00336166">
            <w:pPr>
              <w:spacing w:after="0" w:line="240" w:lineRule="auto"/>
              <w:rPr>
                <w:rFonts w:eastAsia="Times New Roman"/>
                <w:color w:val="FFFFFF" w:themeColor="background1"/>
                <w:sz w:val="20"/>
                <w:szCs w:val="20"/>
              </w:rPr>
            </w:pPr>
            <w:r w:rsidRPr="00336166">
              <w:rPr>
                <w:rFonts w:eastAsia="Times New Roman"/>
                <w:color w:val="FFFFFF" w:themeColor="background1"/>
                <w:sz w:val="20"/>
                <w:szCs w:val="20"/>
              </w:rPr>
              <w:t xml:space="preserve"> -</w:t>
            </w:r>
          </w:p>
        </w:tc>
        <w:tc>
          <w:tcPr>
            <w:tcW w:w="1869" w:type="pct"/>
            <w:shd w:val="clear" w:color="auto" w:fill="auto"/>
            <w:noWrap/>
            <w:vAlign w:val="center"/>
          </w:tcPr>
          <w:p w14:paraId="57C57293" w14:textId="6B074E6C" w:rsidR="00336166" w:rsidRPr="00336166" w:rsidRDefault="00336166" w:rsidP="00336166">
            <w:pPr>
              <w:spacing w:after="0" w:line="240" w:lineRule="auto"/>
              <w:rPr>
                <w:rFonts w:eastAsia="Times New Roman"/>
                <w:color w:val="FFFFFF" w:themeColor="background1"/>
                <w:sz w:val="20"/>
                <w:szCs w:val="20"/>
              </w:rPr>
            </w:pPr>
            <w:r w:rsidRPr="00336166">
              <w:rPr>
                <w:rFonts w:eastAsia="Times New Roman"/>
                <w:color w:val="FFFFFF" w:themeColor="background1"/>
                <w:sz w:val="20"/>
                <w:szCs w:val="20"/>
              </w:rPr>
              <w:t xml:space="preserve"> -</w:t>
            </w:r>
          </w:p>
        </w:tc>
      </w:tr>
    </w:tbl>
    <w:p w14:paraId="65A82988" w14:textId="53829A02" w:rsidR="00832639" w:rsidRPr="00832639" w:rsidRDefault="00636D40" w:rsidP="00832639">
      <w:pPr>
        <w:spacing w:after="120"/>
        <w:rPr>
          <w:rFonts w:eastAsia="Times New Roman" w:cs="Times New Roman"/>
        </w:rPr>
      </w:pPr>
      <w:r w:rsidRPr="000027DC">
        <w:rPr>
          <w:b/>
          <w:bCs/>
          <w:i/>
          <w:iCs/>
          <w:noProof/>
        </w:rPr>
        <w:drawing>
          <wp:anchor distT="0" distB="0" distL="114300" distR="114300" simplePos="0" relativeHeight="251658242" behindDoc="0" locked="0" layoutInCell="1" allowOverlap="1" wp14:anchorId="16881347" wp14:editId="33A59711">
            <wp:simplePos x="0" y="0"/>
            <wp:positionH relativeFrom="column">
              <wp:posOffset>0</wp:posOffset>
            </wp:positionH>
            <wp:positionV relativeFrom="paragraph">
              <wp:posOffset>218384</wp:posOffset>
            </wp:positionV>
            <wp:extent cx="293676" cy="293676"/>
            <wp:effectExtent l="0" t="0" r="0" b="0"/>
            <wp:wrapNone/>
            <wp:docPr id="19" name="Graphic 19" descr="Open book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Graphic 28" descr="Open book with solid fill"/>
                    <pic:cNvPicPr/>
                  </pic:nvPicPr>
                  <pic:blipFill>
                    <a:blip r:embed="rId32" cstate="print">
                      <a:extLst>
                        <a:ext uri="{28A0092B-C50C-407E-A947-70E740481C1C}">
                          <a14:useLocalDpi xmlns:a14="http://schemas.microsoft.com/office/drawing/2010/main" val="0"/>
                        </a:ext>
                        <a:ext uri="{96DAC541-7B7A-43D3-8B79-37D633B846F1}">
                          <asvg:svgBlip xmlns:asvg="http://schemas.microsoft.com/office/drawing/2016/SVG/main" r:embed="rId33"/>
                        </a:ext>
                      </a:extLst>
                    </a:blip>
                    <a:stretch>
                      <a:fillRect/>
                    </a:stretch>
                  </pic:blipFill>
                  <pic:spPr>
                    <a:xfrm>
                      <a:off x="0" y="0"/>
                      <a:ext cx="293676" cy="293676"/>
                    </a:xfrm>
                    <a:prstGeom prst="rect">
                      <a:avLst/>
                    </a:prstGeom>
                  </pic:spPr>
                </pic:pic>
              </a:graphicData>
            </a:graphic>
            <wp14:sizeRelH relativeFrom="page">
              <wp14:pctWidth>0</wp14:pctWidth>
            </wp14:sizeRelH>
            <wp14:sizeRelV relativeFrom="page">
              <wp14:pctHeight>0</wp14:pctHeight>
            </wp14:sizeRelV>
          </wp:anchor>
        </w:drawing>
      </w:r>
    </w:p>
    <w:p w14:paraId="13E106BF" w14:textId="6031AD14" w:rsidR="007F7FEF" w:rsidRPr="00832639" w:rsidRDefault="7248DD9E" w:rsidP="00832639">
      <w:pPr>
        <w:spacing w:after="120"/>
        <w:rPr>
          <w:rFonts w:eastAsia="Times New Roman" w:cs="Times New Roman"/>
        </w:rPr>
      </w:pPr>
      <w:r w:rsidRPr="42BAA7EF">
        <w:rPr>
          <w:rFonts w:eastAsia="Times New Roman" w:cs="Times New Roman"/>
        </w:rPr>
        <w:t xml:space="preserve"> </w:t>
      </w:r>
      <w:r w:rsidR="680919A9" w:rsidRPr="42BAA7EF">
        <w:rPr>
          <w:rFonts w:eastAsia="Times New Roman" w:cs="Times New Roman"/>
        </w:rPr>
        <w:t xml:space="preserve">          </w:t>
      </w:r>
      <w:r w:rsidR="00DC170F">
        <w:rPr>
          <w:rFonts w:eastAsia="Times New Roman" w:cs="Times New Roman"/>
        </w:rPr>
        <w:t>Example: s</w:t>
      </w:r>
      <w:r w:rsidRPr="42BAA7EF">
        <w:rPr>
          <w:rFonts w:eastAsia="Times New Roman" w:cs="Times New Roman"/>
        </w:rPr>
        <w:t>ee Accra,</w:t>
      </w:r>
      <w:r w:rsidR="00B17555">
        <w:rPr>
          <w:rFonts w:eastAsia="Times New Roman" w:cs="Times New Roman"/>
        </w:rPr>
        <w:t xml:space="preserve"> Ghana’s AQMP</w:t>
      </w:r>
      <w:r w:rsidRPr="42BAA7EF">
        <w:rPr>
          <w:rFonts w:eastAsia="Times New Roman" w:cs="Times New Roman"/>
        </w:rPr>
        <w:t xml:space="preserve"> </w:t>
      </w:r>
      <w:hyperlink r:id="rId40">
        <w:r w:rsidR="00B17555">
          <w:rPr>
            <w:rStyle w:val="Hyperlink"/>
          </w:rPr>
          <w:t>here</w:t>
        </w:r>
      </w:hyperlink>
    </w:p>
    <w:p w14:paraId="4280818D" w14:textId="28F721DB" w:rsidR="00832639" w:rsidRPr="008C32C8" w:rsidRDefault="00832639" w:rsidP="008C32C8">
      <w:pPr>
        <w:pStyle w:val="Heading1"/>
      </w:pPr>
      <w:bookmarkStart w:id="35" w:name="_Toc473627419"/>
      <w:bookmarkStart w:id="36" w:name="_Toc473639248"/>
      <w:bookmarkStart w:id="37" w:name="_Toc124432020"/>
      <w:r w:rsidRPr="00832639">
        <w:t xml:space="preserve">Gaps and </w:t>
      </w:r>
      <w:bookmarkEnd w:id="35"/>
      <w:bookmarkEnd w:id="36"/>
      <w:r w:rsidR="00A32165">
        <w:t>Limitations</w:t>
      </w:r>
      <w:bookmarkEnd w:id="37"/>
    </w:p>
    <w:p w14:paraId="56F6DC7B" w14:textId="2C9A02CC" w:rsidR="00832639" w:rsidRPr="00830EA7" w:rsidRDefault="00830EA7" w:rsidP="008C32C8">
      <w:pPr>
        <w:pStyle w:val="BodyText12pt"/>
        <w:rPr>
          <w:i/>
          <w:iCs/>
        </w:rPr>
      </w:pPr>
      <w:r>
        <w:rPr>
          <w:i/>
          <w:iCs/>
        </w:rPr>
        <w:t>Next steps identified in the AQ</w:t>
      </w:r>
      <w:r w:rsidR="00402179">
        <w:rPr>
          <w:i/>
          <w:iCs/>
        </w:rPr>
        <w:t>C</w:t>
      </w:r>
      <w:r>
        <w:rPr>
          <w:i/>
          <w:iCs/>
        </w:rPr>
        <w:t>MP should aim to fill systemic, capacity, and resource gaps identified throughout the AQ</w:t>
      </w:r>
      <w:r w:rsidR="00402179">
        <w:rPr>
          <w:i/>
          <w:iCs/>
        </w:rPr>
        <w:t>C</w:t>
      </w:r>
      <w:r>
        <w:rPr>
          <w:i/>
          <w:iCs/>
        </w:rPr>
        <w:t>MP drafting process, and Partnership more generally. This section should list and describe majo</w:t>
      </w:r>
      <w:r w:rsidR="00832639" w:rsidRPr="00830EA7">
        <w:rPr>
          <w:i/>
          <w:iCs/>
        </w:rPr>
        <w:t xml:space="preserve">r areas where capacity </w:t>
      </w:r>
      <w:r>
        <w:rPr>
          <w:i/>
          <w:iCs/>
        </w:rPr>
        <w:t xml:space="preserve">limitations </w:t>
      </w:r>
      <w:r w:rsidR="00832639" w:rsidRPr="00830EA7">
        <w:rPr>
          <w:i/>
          <w:iCs/>
        </w:rPr>
        <w:t>can and should be addressed to further enhance the ability to</w:t>
      </w:r>
      <w:r>
        <w:rPr>
          <w:i/>
          <w:iCs/>
        </w:rPr>
        <w:t xml:space="preserve"> plan,</w:t>
      </w:r>
      <w:r w:rsidR="00832639" w:rsidRPr="00830EA7">
        <w:rPr>
          <w:i/>
          <w:iCs/>
        </w:rPr>
        <w:t xml:space="preserve"> implement</w:t>
      </w:r>
      <w:r>
        <w:rPr>
          <w:i/>
          <w:iCs/>
        </w:rPr>
        <w:t xml:space="preserve">, </w:t>
      </w:r>
      <w:r w:rsidR="00832639" w:rsidRPr="00830EA7">
        <w:rPr>
          <w:i/>
          <w:iCs/>
        </w:rPr>
        <w:t>monitor</w:t>
      </w:r>
      <w:r w:rsidR="00B805E0">
        <w:rPr>
          <w:i/>
          <w:iCs/>
        </w:rPr>
        <w:t>,</w:t>
      </w:r>
      <w:r>
        <w:rPr>
          <w:i/>
          <w:iCs/>
        </w:rPr>
        <w:t xml:space="preserve"> and evaluate</w:t>
      </w:r>
      <w:r w:rsidR="00832639" w:rsidRPr="00830EA7">
        <w:rPr>
          <w:i/>
          <w:iCs/>
        </w:rPr>
        <w:t xml:space="preserve"> emissions reduction performance. </w:t>
      </w:r>
      <w:r w:rsidR="00404D55">
        <w:rPr>
          <w:i/>
          <w:iCs/>
        </w:rPr>
        <w:t>The example</w:t>
      </w:r>
      <w:r w:rsidR="00EF7660">
        <w:rPr>
          <w:i/>
          <w:iCs/>
        </w:rPr>
        <w:t>s</w:t>
      </w:r>
      <w:r w:rsidR="00404D55">
        <w:rPr>
          <w:i/>
          <w:iCs/>
        </w:rPr>
        <w:t xml:space="preserve"> should be specific to the city</w:t>
      </w:r>
      <w:r w:rsidR="00802248">
        <w:rPr>
          <w:i/>
          <w:iCs/>
        </w:rPr>
        <w:t>,</w:t>
      </w:r>
      <w:r w:rsidR="00714E8B">
        <w:rPr>
          <w:i/>
          <w:iCs/>
        </w:rPr>
        <w:t xml:space="preserve"> </w:t>
      </w:r>
      <w:r w:rsidR="00EF7660">
        <w:rPr>
          <w:i/>
          <w:iCs/>
        </w:rPr>
        <w:t>targeted</w:t>
      </w:r>
      <w:r w:rsidR="00802248">
        <w:rPr>
          <w:i/>
          <w:iCs/>
        </w:rPr>
        <w:t>,</w:t>
      </w:r>
      <w:r w:rsidR="004073EF">
        <w:rPr>
          <w:i/>
          <w:iCs/>
        </w:rPr>
        <w:t xml:space="preserve"> and</w:t>
      </w:r>
      <w:r>
        <w:rPr>
          <w:i/>
          <w:iCs/>
        </w:rPr>
        <w:t xml:space="preserve"> may</w:t>
      </w:r>
      <w:r w:rsidR="00832639" w:rsidRPr="00830EA7">
        <w:rPr>
          <w:i/>
          <w:iCs/>
        </w:rPr>
        <w:t xml:space="preserve"> include</w:t>
      </w:r>
      <w:r w:rsidR="00802248">
        <w:rPr>
          <w:i/>
          <w:iCs/>
        </w:rPr>
        <w:t xml:space="preserve"> the following</w:t>
      </w:r>
      <w:r w:rsidR="00832639" w:rsidRPr="00830EA7">
        <w:rPr>
          <w:i/>
          <w:iCs/>
        </w:rPr>
        <w:t>:</w:t>
      </w:r>
    </w:p>
    <w:p w14:paraId="495268FC" w14:textId="1345811B" w:rsidR="00832639" w:rsidRPr="000027DC" w:rsidRDefault="2DA809AF" w:rsidP="008C32C8">
      <w:pPr>
        <w:pStyle w:val="Heading2"/>
        <w:rPr>
          <w:color w:val="auto"/>
          <w:lang w:val="en-GB"/>
        </w:rPr>
      </w:pPr>
      <w:bookmarkStart w:id="38" w:name="_Toc473639249"/>
      <w:bookmarkStart w:id="39" w:name="_Toc124432021"/>
      <w:r w:rsidRPr="1929CD21">
        <w:rPr>
          <w:color w:val="auto"/>
          <w:lang w:val="en-GB"/>
        </w:rPr>
        <w:t>Enhanc</w:t>
      </w:r>
      <w:r w:rsidR="1EAB0C64" w:rsidRPr="1929CD21">
        <w:rPr>
          <w:color w:val="auto"/>
          <w:lang w:val="en-GB"/>
        </w:rPr>
        <w:t>e</w:t>
      </w:r>
      <w:r w:rsidRPr="1929CD21">
        <w:rPr>
          <w:color w:val="auto"/>
          <w:lang w:val="en-GB"/>
        </w:rPr>
        <w:t xml:space="preserve"> AQ monitoring capabilities</w:t>
      </w:r>
      <w:bookmarkEnd w:id="38"/>
      <w:bookmarkEnd w:id="39"/>
    </w:p>
    <w:p w14:paraId="3612D9F2" w14:textId="04A758B1" w:rsidR="00812160" w:rsidRPr="00CF5C43" w:rsidRDefault="00812160" w:rsidP="00812160">
      <w:pPr>
        <w:pStyle w:val="BodyText12pt"/>
        <w:rPr>
          <w:i/>
          <w:iCs/>
          <w:lang w:val="en-GB"/>
        </w:rPr>
      </w:pPr>
      <w:r w:rsidRPr="00CF5C43">
        <w:rPr>
          <w:i/>
          <w:iCs/>
          <w:lang w:val="en-GB"/>
        </w:rPr>
        <w:t>Text will go in this space.</w:t>
      </w:r>
    </w:p>
    <w:p w14:paraId="79926FDF" w14:textId="254FCD47" w:rsidR="00832639" w:rsidRPr="000027DC" w:rsidRDefault="00832639" w:rsidP="008C32C8">
      <w:pPr>
        <w:pStyle w:val="Heading2"/>
        <w:rPr>
          <w:color w:val="auto"/>
          <w:lang w:val="en-GB"/>
        </w:rPr>
      </w:pPr>
      <w:bookmarkStart w:id="40" w:name="_Toc473639250"/>
      <w:bookmarkStart w:id="41" w:name="_Toc124432022"/>
      <w:r w:rsidRPr="000027DC">
        <w:rPr>
          <w:color w:val="auto"/>
          <w:lang w:val="en-GB"/>
        </w:rPr>
        <w:t>Improve</w:t>
      </w:r>
      <w:r w:rsidR="00AB2C15" w:rsidRPr="000027DC">
        <w:rPr>
          <w:color w:val="auto"/>
          <w:lang w:val="en-GB"/>
        </w:rPr>
        <w:t xml:space="preserve"> air pollution and GHG</w:t>
      </w:r>
      <w:r w:rsidRPr="000027DC">
        <w:rPr>
          <w:color w:val="auto"/>
          <w:lang w:val="en-GB"/>
        </w:rPr>
        <w:t xml:space="preserve"> emissions inventor</w:t>
      </w:r>
      <w:bookmarkEnd w:id="40"/>
      <w:r w:rsidRPr="000027DC">
        <w:rPr>
          <w:color w:val="auto"/>
          <w:lang w:val="en-GB"/>
        </w:rPr>
        <w:t>ies</w:t>
      </w:r>
      <w:bookmarkEnd w:id="41"/>
    </w:p>
    <w:p w14:paraId="691201DA" w14:textId="77777777" w:rsidR="0000599D" w:rsidRPr="00CF5C43" w:rsidRDefault="0000599D" w:rsidP="0000599D">
      <w:pPr>
        <w:pStyle w:val="BodyText12pt"/>
        <w:rPr>
          <w:i/>
          <w:iCs/>
          <w:lang w:val="en-GB"/>
        </w:rPr>
      </w:pPr>
      <w:r w:rsidRPr="00CF5C43">
        <w:rPr>
          <w:i/>
          <w:iCs/>
          <w:lang w:val="en-GB"/>
        </w:rPr>
        <w:t>Text will go in this space.</w:t>
      </w:r>
    </w:p>
    <w:p w14:paraId="01DAC689" w14:textId="34A2A02F" w:rsidR="00832639" w:rsidRPr="006F445B" w:rsidRDefault="00832639" w:rsidP="008C32C8">
      <w:pPr>
        <w:pStyle w:val="Heading2"/>
        <w:rPr>
          <w:color w:val="auto"/>
        </w:rPr>
      </w:pPr>
      <w:bookmarkStart w:id="42" w:name="_Toc473639251"/>
      <w:bookmarkStart w:id="43" w:name="_Toc124432023"/>
      <w:r w:rsidRPr="006F445B">
        <w:rPr>
          <w:color w:val="auto"/>
          <w:lang w:val="en-GB"/>
        </w:rPr>
        <w:t xml:space="preserve">Improve </w:t>
      </w:r>
      <w:r w:rsidRPr="006F445B">
        <w:rPr>
          <w:color w:val="auto"/>
        </w:rPr>
        <w:t>access to laboratory facilities</w:t>
      </w:r>
      <w:bookmarkEnd w:id="42"/>
      <w:r w:rsidR="001438E6" w:rsidRPr="006F445B">
        <w:rPr>
          <w:color w:val="auto"/>
        </w:rPr>
        <w:t xml:space="preserve"> for air pollutant source tracing and source apportionment</w:t>
      </w:r>
      <w:bookmarkEnd w:id="43"/>
    </w:p>
    <w:p w14:paraId="415319E8" w14:textId="77777777" w:rsidR="0000599D" w:rsidRPr="00CF5C43" w:rsidRDefault="0000599D" w:rsidP="0000599D">
      <w:pPr>
        <w:pStyle w:val="BodyText12pt"/>
        <w:rPr>
          <w:i/>
          <w:iCs/>
          <w:lang w:val="en-GB"/>
        </w:rPr>
      </w:pPr>
      <w:r w:rsidRPr="00CF5C43">
        <w:rPr>
          <w:i/>
          <w:iCs/>
          <w:lang w:val="en-GB"/>
        </w:rPr>
        <w:t>Text will go in this space.</w:t>
      </w:r>
    </w:p>
    <w:p w14:paraId="40FF2772" w14:textId="79A0C5C1" w:rsidR="00832639" w:rsidRPr="006F445B" w:rsidRDefault="00832639" w:rsidP="008C32C8">
      <w:pPr>
        <w:pStyle w:val="Heading2"/>
        <w:rPr>
          <w:color w:val="auto"/>
        </w:rPr>
      </w:pPr>
      <w:bookmarkStart w:id="44" w:name="_Toc124432024"/>
      <w:r w:rsidRPr="006F445B">
        <w:rPr>
          <w:color w:val="auto"/>
        </w:rPr>
        <w:t>Improve national-city cooperation</w:t>
      </w:r>
      <w:bookmarkEnd w:id="44"/>
      <w:r w:rsidR="68F2DE4D" w:rsidRPr="006F445B">
        <w:rPr>
          <w:color w:val="auto"/>
        </w:rPr>
        <w:t xml:space="preserve"> </w:t>
      </w:r>
    </w:p>
    <w:p w14:paraId="683A1F44" w14:textId="1997E7C5" w:rsidR="00014176" w:rsidRDefault="00014176" w:rsidP="0000599D">
      <w:pPr>
        <w:pStyle w:val="BodyText12pt"/>
        <w:rPr>
          <w:i/>
          <w:iCs/>
          <w:lang w:val="en-GB"/>
        </w:rPr>
      </w:pPr>
      <w:r w:rsidRPr="00CF5C43">
        <w:rPr>
          <w:i/>
          <w:iCs/>
          <w:lang w:val="en-GB"/>
        </w:rPr>
        <w:t>Text will go in this space.</w:t>
      </w:r>
    </w:p>
    <w:p w14:paraId="0FF42B08" w14:textId="1997E7C5" w:rsidR="008279EB" w:rsidRDefault="008279EB" w:rsidP="0000599D">
      <w:pPr>
        <w:pStyle w:val="BodyText12pt"/>
        <w:rPr>
          <w:i/>
          <w:iCs/>
          <w:lang w:val="en-GB"/>
        </w:rPr>
      </w:pPr>
    </w:p>
    <w:p w14:paraId="572CAA5A" w14:textId="59713CE6" w:rsidR="0000599D" w:rsidRPr="00CF5C43" w:rsidRDefault="00CF5C43" w:rsidP="0000599D">
      <w:pPr>
        <w:pStyle w:val="BodyText12pt"/>
        <w:rPr>
          <w:i/>
          <w:iCs/>
          <w:lang w:val="en-GB"/>
        </w:rPr>
      </w:pPr>
      <w:r w:rsidRPr="00CF5C43">
        <w:rPr>
          <w:i/>
          <w:iCs/>
          <w:lang w:val="en-GB"/>
        </w:rPr>
        <w:t xml:space="preserve">Note: This component may directly address coordination of Nationally Determined Contributions for GHG mitigation at national-scale with city-scale GHG and air quality objectives. </w:t>
      </w:r>
    </w:p>
    <w:p w14:paraId="17992AAB" w14:textId="424066FA" w:rsidR="00832639" w:rsidRPr="000027DC" w:rsidRDefault="2DA809AF" w:rsidP="008C32C8">
      <w:pPr>
        <w:pStyle w:val="Heading2"/>
        <w:rPr>
          <w:color w:val="auto"/>
        </w:rPr>
      </w:pPr>
      <w:bookmarkStart w:id="45" w:name="_Toc124432025"/>
      <w:r w:rsidRPr="1929CD21">
        <w:rPr>
          <w:color w:val="auto"/>
        </w:rPr>
        <w:t>Enhance education and outreach on air pollution issues</w:t>
      </w:r>
      <w:bookmarkEnd w:id="45"/>
      <w:r w:rsidRPr="1929CD21">
        <w:rPr>
          <w:color w:val="auto"/>
        </w:rPr>
        <w:t xml:space="preserve"> </w:t>
      </w:r>
    </w:p>
    <w:p w14:paraId="2B11F30F" w14:textId="77777777" w:rsidR="00CF5C43" w:rsidRPr="00CF5C43" w:rsidRDefault="00CF5C43" w:rsidP="00CF5C43">
      <w:pPr>
        <w:pStyle w:val="BodyText12pt"/>
        <w:rPr>
          <w:i/>
          <w:iCs/>
          <w:lang w:val="en-GB"/>
        </w:rPr>
      </w:pPr>
      <w:r w:rsidRPr="00CF5C43">
        <w:rPr>
          <w:i/>
          <w:iCs/>
          <w:lang w:val="en-GB"/>
        </w:rPr>
        <w:t>Text will go in this space.</w:t>
      </w:r>
    </w:p>
    <w:p w14:paraId="15982115" w14:textId="24CCEE84" w:rsidR="00AB2C15" w:rsidRPr="000027DC" w:rsidRDefault="00AB2C15" w:rsidP="00AB2C15">
      <w:pPr>
        <w:pStyle w:val="Heading2"/>
        <w:rPr>
          <w:color w:val="auto"/>
        </w:rPr>
      </w:pPr>
      <w:bookmarkStart w:id="46" w:name="_Toc124432026"/>
      <w:r w:rsidRPr="000027DC">
        <w:rPr>
          <w:color w:val="auto"/>
        </w:rPr>
        <w:t>Develop inclusive public participation</w:t>
      </w:r>
      <w:bookmarkEnd w:id="46"/>
    </w:p>
    <w:p w14:paraId="08565043" w14:textId="77777777" w:rsidR="00CF5C43" w:rsidRPr="00CF5C43" w:rsidRDefault="00CF5C43" w:rsidP="00CF5C43">
      <w:pPr>
        <w:pStyle w:val="BodyText12pt"/>
        <w:rPr>
          <w:i/>
          <w:iCs/>
          <w:lang w:val="en-GB"/>
        </w:rPr>
      </w:pPr>
      <w:bookmarkStart w:id="47" w:name="_Toc473627420"/>
      <w:bookmarkStart w:id="48" w:name="_Toc473639252"/>
      <w:r w:rsidRPr="00CF5C43">
        <w:rPr>
          <w:i/>
          <w:iCs/>
          <w:lang w:val="en-GB"/>
        </w:rPr>
        <w:t>Text will go in this space.</w:t>
      </w:r>
    </w:p>
    <w:p w14:paraId="1A9A3544" w14:textId="0823FE05" w:rsidR="00832639" w:rsidRPr="00832639" w:rsidRDefault="00832639" w:rsidP="008C32C8">
      <w:pPr>
        <w:pStyle w:val="Heading1"/>
      </w:pPr>
      <w:bookmarkStart w:id="49" w:name="_Toc124432027"/>
      <w:r w:rsidRPr="00832639">
        <w:t>Overall Objective and Goals of the AQ</w:t>
      </w:r>
      <w:r w:rsidR="00402179">
        <w:t>C</w:t>
      </w:r>
      <w:r w:rsidRPr="00832639">
        <w:t>MP</w:t>
      </w:r>
      <w:bookmarkEnd w:id="47"/>
      <w:bookmarkEnd w:id="48"/>
      <w:bookmarkEnd w:id="49"/>
    </w:p>
    <w:p w14:paraId="0E5566DE" w14:textId="05F0E900" w:rsidR="00D93AB8" w:rsidRDefault="00EF7660" w:rsidP="008C32C8">
      <w:pPr>
        <w:pStyle w:val="BodyText12pt"/>
        <w:rPr>
          <w:i/>
          <w:iCs/>
        </w:rPr>
      </w:pPr>
      <w:r w:rsidRPr="00EF7660">
        <w:rPr>
          <w:i/>
          <w:iCs/>
        </w:rPr>
        <w:t>The centerpiece of the AQ</w:t>
      </w:r>
      <w:r w:rsidR="00402179">
        <w:rPr>
          <w:i/>
          <w:iCs/>
        </w:rPr>
        <w:t>C</w:t>
      </w:r>
      <w:r w:rsidRPr="00EF7660">
        <w:rPr>
          <w:i/>
          <w:iCs/>
        </w:rPr>
        <w:t>MP is</w:t>
      </w:r>
      <w:r>
        <w:rPr>
          <w:i/>
          <w:iCs/>
        </w:rPr>
        <w:t xml:space="preserve"> establishing</w:t>
      </w:r>
      <w:r w:rsidRPr="00EF7660">
        <w:rPr>
          <w:i/>
          <w:iCs/>
        </w:rPr>
        <w:t xml:space="preserve"> a</w:t>
      </w:r>
      <w:r w:rsidR="00832639" w:rsidRPr="00EF7660">
        <w:rPr>
          <w:i/>
          <w:iCs/>
        </w:rPr>
        <w:t>n overall</w:t>
      </w:r>
      <w:r>
        <w:rPr>
          <w:i/>
          <w:iCs/>
        </w:rPr>
        <w:t xml:space="preserve"> air quality</w:t>
      </w:r>
      <w:r w:rsidR="00CE445D">
        <w:rPr>
          <w:i/>
          <w:iCs/>
        </w:rPr>
        <w:t xml:space="preserve"> and climate</w:t>
      </w:r>
      <w:r w:rsidR="00832639" w:rsidRPr="00EF7660">
        <w:rPr>
          <w:i/>
          <w:iCs/>
        </w:rPr>
        <w:t xml:space="preserve"> objective</w:t>
      </w:r>
      <w:r>
        <w:rPr>
          <w:i/>
          <w:iCs/>
        </w:rPr>
        <w:t xml:space="preserve"> for the </w:t>
      </w:r>
      <w:r w:rsidR="004073EF">
        <w:rPr>
          <w:i/>
          <w:iCs/>
        </w:rPr>
        <w:t>M</w:t>
      </w:r>
      <w:r>
        <w:rPr>
          <w:i/>
          <w:iCs/>
        </w:rPr>
        <w:t>egacity</w:t>
      </w:r>
      <w:r w:rsidR="00832639" w:rsidRPr="00EF7660">
        <w:rPr>
          <w:i/>
          <w:iCs/>
        </w:rPr>
        <w:t>, for example:</w:t>
      </w:r>
    </w:p>
    <w:tbl>
      <w:tblPr>
        <w:tblStyle w:val="TableGrid"/>
        <w:tblW w:w="0" w:type="auto"/>
        <w:tblInd w:w="1165" w:type="dxa"/>
        <w:tblLook w:val="04A0" w:firstRow="1" w:lastRow="0" w:firstColumn="1" w:lastColumn="0" w:noHBand="0" w:noVBand="1"/>
      </w:tblPr>
      <w:tblGrid>
        <w:gridCol w:w="7290"/>
      </w:tblGrid>
      <w:tr w:rsidR="00D93AB8" w14:paraId="4586842B" w14:textId="77777777" w:rsidTr="00D93AB8">
        <w:tc>
          <w:tcPr>
            <w:tcW w:w="7290" w:type="dxa"/>
            <w:tcBorders>
              <w:top w:val="nil"/>
              <w:left w:val="nil"/>
              <w:bottom w:val="nil"/>
              <w:right w:val="nil"/>
            </w:tcBorders>
            <w:shd w:val="clear" w:color="auto" w:fill="62A39F" w:themeFill="accent6"/>
          </w:tcPr>
          <w:p w14:paraId="49B1D007" w14:textId="2F754D69" w:rsidR="00D93AB8" w:rsidRPr="00D93AB8" w:rsidRDefault="00D93AB8" w:rsidP="00A86CD0">
            <w:pPr>
              <w:pStyle w:val="indent"/>
              <w:ind w:left="0"/>
              <w:rPr>
                <w:color w:val="1C6194" w:themeColor="accent2" w:themeShade="BF"/>
                <w:sz w:val="28"/>
                <w:szCs w:val="28"/>
              </w:rPr>
            </w:pPr>
            <w:r w:rsidRPr="00D93AB8">
              <w:rPr>
                <w:color w:val="FFFFFF" w:themeColor="background1"/>
                <w:sz w:val="28"/>
                <w:szCs w:val="28"/>
              </w:rPr>
              <w:t>“The city halves carbon emissions by 2035, as ambient particulate air quality is brought into full compliance with national standards and the state of compliance is maintained with economic development in the region.”</w:t>
            </w:r>
          </w:p>
        </w:tc>
      </w:tr>
    </w:tbl>
    <w:p w14:paraId="45F85463" w14:textId="77777777" w:rsidR="00D93AB8" w:rsidRPr="00D93AB8" w:rsidRDefault="00D93AB8" w:rsidP="008C32C8">
      <w:pPr>
        <w:pStyle w:val="BodyText12pt"/>
        <w:rPr>
          <w:b/>
          <w:bCs/>
          <w:i/>
          <w:iCs/>
        </w:rPr>
      </w:pPr>
    </w:p>
    <w:p w14:paraId="4E591492" w14:textId="7B728CA8" w:rsidR="00832639" w:rsidRPr="00EF7660" w:rsidRDefault="00EF7660" w:rsidP="008C32C8">
      <w:pPr>
        <w:pStyle w:val="BodyText12pt"/>
        <w:rPr>
          <w:i/>
          <w:iCs/>
        </w:rPr>
      </w:pPr>
      <w:r w:rsidRPr="00EF7660">
        <w:rPr>
          <w:i/>
          <w:iCs/>
        </w:rPr>
        <w:t>To meet this objective, th</w:t>
      </w:r>
      <w:r w:rsidR="00667A17">
        <w:rPr>
          <w:i/>
          <w:iCs/>
        </w:rPr>
        <w:t>is</w:t>
      </w:r>
      <w:r w:rsidRPr="00EF7660">
        <w:rPr>
          <w:i/>
          <w:iCs/>
        </w:rPr>
        <w:t xml:space="preserve"> section should set forward actionable</w:t>
      </w:r>
      <w:r w:rsidR="00832639" w:rsidRPr="00EF7660">
        <w:rPr>
          <w:i/>
          <w:iCs/>
        </w:rPr>
        <w:t xml:space="preserve"> goals by which the objective will be fulfilled, for example:</w:t>
      </w:r>
    </w:p>
    <w:p w14:paraId="4A76FE34" w14:textId="01EACA06" w:rsidR="00832639" w:rsidRPr="00EE6930" w:rsidRDefault="00832639" w:rsidP="008C32C8">
      <w:pPr>
        <w:numPr>
          <w:ilvl w:val="0"/>
          <w:numId w:val="36"/>
        </w:numPr>
        <w:rPr>
          <w:rFonts w:eastAsia="+mn-ea" w:cs="Times New Roman"/>
          <w:i/>
          <w:sz w:val="24"/>
          <w:szCs w:val="24"/>
        </w:rPr>
      </w:pPr>
      <w:r w:rsidRPr="00832639">
        <w:rPr>
          <w:rFonts w:eastAsia="+mn-ea" w:cs="Times New Roman"/>
          <w:b/>
          <w:i/>
          <w:sz w:val="24"/>
          <w:szCs w:val="24"/>
        </w:rPr>
        <w:t>Goal 1:</w:t>
      </w:r>
      <w:r w:rsidR="00851DB6">
        <w:rPr>
          <w:rFonts w:eastAsia="+mn-ea" w:cs="Times New Roman"/>
          <w:b/>
          <w:i/>
          <w:sz w:val="24"/>
          <w:szCs w:val="24"/>
        </w:rPr>
        <w:t xml:space="preserve"> </w:t>
      </w:r>
      <w:r w:rsidRPr="00EE6930">
        <w:rPr>
          <w:rFonts w:eastAsia="+mn-ea" w:cs="Times New Roman"/>
          <w:i/>
          <w:sz w:val="24"/>
          <w:szCs w:val="24"/>
        </w:rPr>
        <w:t>Ambient concentrations of air pollutants comply with the relevant ambient air quality standards because of planned emission</w:t>
      </w:r>
      <w:r w:rsidR="008546A9">
        <w:rPr>
          <w:rFonts w:eastAsia="+mn-ea" w:cs="Times New Roman"/>
          <w:i/>
          <w:sz w:val="24"/>
          <w:szCs w:val="24"/>
        </w:rPr>
        <w:t>s</w:t>
      </w:r>
      <w:r w:rsidRPr="00EE6930">
        <w:rPr>
          <w:rFonts w:eastAsia="+mn-ea" w:cs="Times New Roman"/>
          <w:i/>
          <w:sz w:val="24"/>
          <w:szCs w:val="24"/>
        </w:rPr>
        <w:t xml:space="preserve"> reductions</w:t>
      </w:r>
    </w:p>
    <w:p w14:paraId="57B3A7AB" w14:textId="275500FA" w:rsidR="0010557B" w:rsidRPr="000027DC" w:rsidRDefault="0010557B" w:rsidP="008C32C8">
      <w:pPr>
        <w:numPr>
          <w:ilvl w:val="0"/>
          <w:numId w:val="36"/>
        </w:numPr>
        <w:rPr>
          <w:rFonts w:eastAsia="+mn-ea" w:cs="Times New Roman"/>
          <w:b/>
          <w:i/>
          <w:sz w:val="24"/>
          <w:szCs w:val="24"/>
        </w:rPr>
      </w:pPr>
      <w:r w:rsidRPr="000027DC">
        <w:rPr>
          <w:rFonts w:eastAsia="+mn-ea" w:cs="Times New Roman"/>
          <w:b/>
          <w:i/>
          <w:sz w:val="24"/>
          <w:szCs w:val="24"/>
        </w:rPr>
        <w:t xml:space="preserve">Goal 2: </w:t>
      </w:r>
      <w:r w:rsidRPr="00EE6930">
        <w:rPr>
          <w:rFonts w:eastAsia="+mn-ea" w:cs="Times New Roman"/>
          <w:i/>
          <w:sz w:val="24"/>
          <w:szCs w:val="24"/>
        </w:rPr>
        <w:t xml:space="preserve">Greenhouse gas emissions </w:t>
      </w:r>
      <w:r w:rsidR="009D029C" w:rsidRPr="00EE6930">
        <w:rPr>
          <w:rFonts w:eastAsia="+mn-ea" w:cs="Times New Roman"/>
          <w:i/>
          <w:sz w:val="24"/>
          <w:szCs w:val="24"/>
        </w:rPr>
        <w:t xml:space="preserve">and SLCPs </w:t>
      </w:r>
      <w:r w:rsidRPr="00EE6930">
        <w:rPr>
          <w:rFonts w:eastAsia="+mn-ea" w:cs="Times New Roman"/>
          <w:i/>
          <w:sz w:val="24"/>
          <w:szCs w:val="24"/>
        </w:rPr>
        <w:t>are monitored and on track to meet emission</w:t>
      </w:r>
      <w:r w:rsidR="008546A9">
        <w:rPr>
          <w:rFonts w:eastAsia="+mn-ea" w:cs="Times New Roman"/>
          <w:i/>
          <w:sz w:val="24"/>
          <w:szCs w:val="24"/>
        </w:rPr>
        <w:t>s</w:t>
      </w:r>
      <w:r w:rsidRPr="00EE6930">
        <w:rPr>
          <w:rFonts w:eastAsia="+mn-ea" w:cs="Times New Roman"/>
          <w:i/>
          <w:sz w:val="24"/>
          <w:szCs w:val="24"/>
        </w:rPr>
        <w:t xml:space="preserve"> reduction goals</w:t>
      </w:r>
    </w:p>
    <w:p w14:paraId="55D40F84" w14:textId="119A01AE" w:rsidR="00832639" w:rsidRPr="00832639" w:rsidRDefault="00832639" w:rsidP="008C32C8">
      <w:pPr>
        <w:numPr>
          <w:ilvl w:val="0"/>
          <w:numId w:val="36"/>
        </w:numPr>
        <w:rPr>
          <w:rFonts w:eastAsia="+mn-ea" w:cs="Times New Roman"/>
          <w:b/>
          <w:i/>
          <w:sz w:val="24"/>
          <w:szCs w:val="24"/>
        </w:rPr>
      </w:pPr>
      <w:r w:rsidRPr="00832639">
        <w:rPr>
          <w:rFonts w:eastAsia="+mn-ea" w:cs="Times New Roman"/>
          <w:b/>
          <w:i/>
          <w:sz w:val="24"/>
          <w:szCs w:val="24"/>
        </w:rPr>
        <w:t xml:space="preserve">Goal </w:t>
      </w:r>
      <w:r w:rsidR="0010557B">
        <w:rPr>
          <w:rFonts w:eastAsia="+mn-ea" w:cs="Times New Roman"/>
          <w:b/>
          <w:i/>
          <w:sz w:val="24"/>
          <w:szCs w:val="24"/>
        </w:rPr>
        <w:t>3</w:t>
      </w:r>
      <w:r w:rsidRPr="00832639">
        <w:rPr>
          <w:rFonts w:eastAsia="+mn-ea" w:cs="Times New Roman"/>
          <w:b/>
          <w:i/>
          <w:sz w:val="24"/>
          <w:szCs w:val="24"/>
        </w:rPr>
        <w:t xml:space="preserve">: </w:t>
      </w:r>
      <w:r w:rsidRPr="00EE6930">
        <w:rPr>
          <w:rFonts w:eastAsia="+mn-ea" w:cs="Times New Roman"/>
          <w:i/>
          <w:sz w:val="24"/>
          <w:szCs w:val="24"/>
        </w:rPr>
        <w:t>Cooperative governance promotes the implementation of the AQ</w:t>
      </w:r>
      <w:r w:rsidR="00B9149D">
        <w:rPr>
          <w:rFonts w:eastAsia="+mn-ea" w:cs="Times New Roman"/>
          <w:i/>
          <w:sz w:val="24"/>
          <w:szCs w:val="24"/>
        </w:rPr>
        <w:t>C</w:t>
      </w:r>
      <w:r w:rsidRPr="00EE6930">
        <w:rPr>
          <w:rFonts w:eastAsia="+mn-ea" w:cs="Times New Roman"/>
          <w:i/>
          <w:sz w:val="24"/>
          <w:szCs w:val="24"/>
        </w:rPr>
        <w:t>MP</w:t>
      </w:r>
    </w:p>
    <w:p w14:paraId="74FF5911" w14:textId="1ACE659B" w:rsidR="00832639" w:rsidRPr="00EE6930" w:rsidRDefault="00832639" w:rsidP="008C32C8">
      <w:pPr>
        <w:numPr>
          <w:ilvl w:val="0"/>
          <w:numId w:val="36"/>
        </w:numPr>
        <w:rPr>
          <w:rFonts w:eastAsia="+mn-ea" w:cs="Times New Roman"/>
          <w:i/>
          <w:sz w:val="24"/>
          <w:szCs w:val="24"/>
        </w:rPr>
      </w:pPr>
      <w:r w:rsidRPr="00832639">
        <w:rPr>
          <w:rFonts w:eastAsia="+mn-ea" w:cs="Times New Roman"/>
          <w:b/>
          <w:i/>
          <w:sz w:val="24"/>
          <w:szCs w:val="24"/>
        </w:rPr>
        <w:t xml:space="preserve">Goal </w:t>
      </w:r>
      <w:r w:rsidR="0010557B">
        <w:rPr>
          <w:rFonts w:eastAsia="+mn-ea" w:cs="Times New Roman"/>
          <w:b/>
          <w:i/>
          <w:sz w:val="24"/>
          <w:szCs w:val="24"/>
        </w:rPr>
        <w:t>4</w:t>
      </w:r>
      <w:r w:rsidRPr="00832639">
        <w:rPr>
          <w:rFonts w:eastAsia="+mn-ea" w:cs="Times New Roman"/>
          <w:b/>
          <w:i/>
          <w:sz w:val="24"/>
          <w:szCs w:val="24"/>
        </w:rPr>
        <w:t xml:space="preserve">: </w:t>
      </w:r>
      <w:r w:rsidRPr="00EE6930">
        <w:rPr>
          <w:rFonts w:eastAsia="+mn-ea" w:cs="Times New Roman"/>
          <w:i/>
          <w:sz w:val="24"/>
          <w:szCs w:val="24"/>
        </w:rPr>
        <w:t>Air quality management is supported by effective systems and tools</w:t>
      </w:r>
    </w:p>
    <w:p w14:paraId="03B2FAE8" w14:textId="6452D2AB" w:rsidR="00832639" w:rsidRPr="00EE6930" w:rsidRDefault="00832639" w:rsidP="008C32C8">
      <w:pPr>
        <w:numPr>
          <w:ilvl w:val="0"/>
          <w:numId w:val="36"/>
        </w:numPr>
        <w:rPr>
          <w:rFonts w:eastAsia="+mn-ea" w:cs="Times New Roman"/>
          <w:i/>
          <w:sz w:val="24"/>
          <w:szCs w:val="24"/>
        </w:rPr>
      </w:pPr>
      <w:r w:rsidRPr="00832639">
        <w:rPr>
          <w:rFonts w:eastAsia="+mn-ea" w:cs="Times New Roman"/>
          <w:b/>
          <w:i/>
          <w:sz w:val="24"/>
          <w:szCs w:val="24"/>
        </w:rPr>
        <w:t xml:space="preserve">Goal </w:t>
      </w:r>
      <w:r w:rsidR="0010557B">
        <w:rPr>
          <w:rFonts w:eastAsia="+mn-ea" w:cs="Times New Roman"/>
          <w:b/>
          <w:i/>
          <w:sz w:val="24"/>
          <w:szCs w:val="24"/>
        </w:rPr>
        <w:t>5</w:t>
      </w:r>
      <w:r w:rsidRPr="00832639">
        <w:rPr>
          <w:rFonts w:eastAsia="+mn-ea" w:cs="Times New Roman"/>
          <w:b/>
          <w:i/>
          <w:sz w:val="24"/>
          <w:szCs w:val="24"/>
        </w:rPr>
        <w:t xml:space="preserve">: </w:t>
      </w:r>
      <w:r w:rsidRPr="00EE6930">
        <w:rPr>
          <w:rFonts w:eastAsia="+mn-ea" w:cs="Times New Roman"/>
          <w:i/>
          <w:sz w:val="24"/>
          <w:szCs w:val="24"/>
        </w:rPr>
        <w:t>Air quality decision-making is informed by sound research</w:t>
      </w:r>
    </w:p>
    <w:p w14:paraId="0620978B" w14:textId="4F6C6378" w:rsidR="00F52B74" w:rsidRPr="00347A9E" w:rsidRDefault="00832639" w:rsidP="00F52B74">
      <w:pPr>
        <w:numPr>
          <w:ilvl w:val="0"/>
          <w:numId w:val="36"/>
        </w:numPr>
        <w:rPr>
          <w:rFonts w:eastAsia="+mn-ea" w:cs="Times New Roman"/>
          <w:b/>
          <w:iCs/>
          <w:sz w:val="24"/>
          <w:szCs w:val="24"/>
        </w:rPr>
      </w:pPr>
      <w:r w:rsidRPr="00832639">
        <w:rPr>
          <w:rFonts w:eastAsia="+mn-ea" w:cs="Times New Roman"/>
          <w:b/>
          <w:i/>
          <w:sz w:val="24"/>
          <w:szCs w:val="24"/>
        </w:rPr>
        <w:t xml:space="preserve">Goal </w:t>
      </w:r>
      <w:r w:rsidR="0010557B">
        <w:rPr>
          <w:rFonts w:eastAsia="+mn-ea" w:cs="Times New Roman"/>
          <w:b/>
          <w:i/>
          <w:sz w:val="24"/>
          <w:szCs w:val="24"/>
        </w:rPr>
        <w:t>6</w:t>
      </w:r>
      <w:r w:rsidRPr="00832639">
        <w:rPr>
          <w:rFonts w:eastAsia="+mn-ea" w:cs="Times New Roman"/>
          <w:b/>
          <w:i/>
          <w:sz w:val="24"/>
          <w:szCs w:val="24"/>
        </w:rPr>
        <w:t xml:space="preserve">: </w:t>
      </w:r>
      <w:r w:rsidRPr="00EE6930">
        <w:rPr>
          <w:rFonts w:eastAsia="+mn-ea" w:cs="Times New Roman"/>
          <w:i/>
          <w:sz w:val="24"/>
          <w:szCs w:val="24"/>
        </w:rPr>
        <w:t>Knowledge and understanding amongst decision-makers, stakeholders, and the general public is improved according to an education and outreach plan</w:t>
      </w:r>
    </w:p>
    <w:p w14:paraId="7E8DBE9F" w14:textId="78D6DE9F" w:rsidR="00F52B74" w:rsidRPr="00347A9E" w:rsidRDefault="00F52B74" w:rsidP="00347A9E">
      <w:pPr>
        <w:rPr>
          <w:rFonts w:eastAsia="+mn-ea" w:cs="Times New Roman"/>
          <w:bCs/>
          <w:i/>
          <w:sz w:val="24"/>
          <w:szCs w:val="24"/>
        </w:rPr>
      </w:pPr>
      <w:r w:rsidRPr="00347A9E">
        <w:rPr>
          <w:rFonts w:eastAsia="+mn-ea" w:cs="Times New Roman"/>
          <w:bCs/>
          <w:i/>
          <w:sz w:val="24"/>
          <w:szCs w:val="24"/>
        </w:rPr>
        <w:t>Wh</w:t>
      </w:r>
      <w:r w:rsidR="00F76C73" w:rsidRPr="00347A9E">
        <w:rPr>
          <w:rFonts w:eastAsia="+mn-ea" w:cs="Times New Roman"/>
          <w:bCs/>
          <w:i/>
          <w:sz w:val="24"/>
          <w:szCs w:val="24"/>
        </w:rPr>
        <w:t xml:space="preserve">en developing goals to fulfill the main objective of the AQCMP, </w:t>
      </w:r>
      <w:r w:rsidR="00E77DC4">
        <w:rPr>
          <w:rFonts w:eastAsia="+mn-ea" w:cs="Times New Roman"/>
          <w:bCs/>
          <w:i/>
          <w:sz w:val="24"/>
          <w:szCs w:val="24"/>
        </w:rPr>
        <w:t xml:space="preserve">see Exhibit 9 to </w:t>
      </w:r>
      <w:r w:rsidR="00F76C73">
        <w:rPr>
          <w:rFonts w:eastAsia="+mn-ea" w:cs="Times New Roman"/>
          <w:bCs/>
          <w:i/>
          <w:sz w:val="24"/>
          <w:szCs w:val="24"/>
        </w:rPr>
        <w:t xml:space="preserve">consider </w:t>
      </w:r>
      <w:r w:rsidR="00A636BC">
        <w:rPr>
          <w:rFonts w:eastAsia="+mn-ea" w:cs="Times New Roman"/>
          <w:bCs/>
          <w:i/>
          <w:sz w:val="24"/>
          <w:szCs w:val="24"/>
        </w:rPr>
        <w:t>a focus on SLCPs</w:t>
      </w:r>
      <w:r w:rsidR="00E77DC4">
        <w:rPr>
          <w:rFonts w:eastAsia="+mn-ea" w:cs="Times New Roman"/>
          <w:bCs/>
          <w:i/>
          <w:sz w:val="24"/>
          <w:szCs w:val="24"/>
        </w:rPr>
        <w:t xml:space="preserve"> </w:t>
      </w:r>
      <w:r w:rsidR="009A1549">
        <w:rPr>
          <w:rFonts w:eastAsia="+mn-ea" w:cs="Times New Roman"/>
          <w:bCs/>
          <w:i/>
          <w:sz w:val="24"/>
          <w:szCs w:val="24"/>
        </w:rPr>
        <w:t xml:space="preserve">to </w:t>
      </w:r>
      <w:r w:rsidR="009274CE">
        <w:rPr>
          <w:rFonts w:eastAsia="+mn-ea" w:cs="Times New Roman"/>
          <w:bCs/>
          <w:i/>
          <w:sz w:val="24"/>
          <w:szCs w:val="24"/>
        </w:rPr>
        <w:t xml:space="preserve">tackle air pollution and climate change. Exhibit 10 provides examples of </w:t>
      </w:r>
      <w:r w:rsidR="009274CE">
        <w:rPr>
          <w:rFonts w:eastAsia="+mn-ea" w:cs="Times New Roman"/>
          <w:bCs/>
          <w:i/>
          <w:sz w:val="24"/>
          <w:szCs w:val="24"/>
        </w:rPr>
        <w:lastRenderedPageBreak/>
        <w:t xml:space="preserve">different mitigation actions that may be of interest. Finally, </w:t>
      </w:r>
      <w:proofErr w:type="gramStart"/>
      <w:r w:rsidR="009274CE">
        <w:rPr>
          <w:rFonts w:eastAsia="+mn-ea" w:cs="Times New Roman"/>
          <w:bCs/>
          <w:i/>
          <w:sz w:val="24"/>
          <w:szCs w:val="24"/>
        </w:rPr>
        <w:t>Exhibit</w:t>
      </w:r>
      <w:proofErr w:type="gramEnd"/>
      <w:r w:rsidR="009274CE">
        <w:rPr>
          <w:rFonts w:eastAsia="+mn-ea" w:cs="Times New Roman"/>
          <w:bCs/>
          <w:i/>
          <w:sz w:val="24"/>
          <w:szCs w:val="24"/>
        </w:rPr>
        <w:t xml:space="preserve"> 11 </w:t>
      </w:r>
      <w:r w:rsidR="009A39EE">
        <w:rPr>
          <w:rFonts w:eastAsia="+mn-ea" w:cs="Times New Roman"/>
          <w:bCs/>
          <w:i/>
          <w:sz w:val="24"/>
          <w:szCs w:val="24"/>
        </w:rPr>
        <w:t>includes an overview of cost considerations for mitigation actions</w:t>
      </w:r>
      <w:r w:rsidR="00E76E47">
        <w:rPr>
          <w:rFonts w:eastAsia="+mn-ea" w:cs="Times New Roman"/>
          <w:bCs/>
          <w:i/>
          <w:sz w:val="24"/>
          <w:szCs w:val="24"/>
        </w:rPr>
        <w:t xml:space="preserve">. </w:t>
      </w:r>
    </w:p>
    <w:p w14:paraId="4FF48244" w14:textId="129CB497" w:rsidR="00A86CD0" w:rsidRDefault="00A86CD0" w:rsidP="00A86CD0">
      <w:pPr>
        <w:rPr>
          <w:rFonts w:eastAsia="+mn-ea" w:cs="Times New Roman"/>
          <w:b/>
          <w:i/>
          <w:sz w:val="24"/>
          <w:szCs w:val="24"/>
        </w:rPr>
      </w:pPr>
    </w:p>
    <w:p w14:paraId="26945E4F" w14:textId="77777777" w:rsidR="00A86CD0" w:rsidRDefault="00A86CD0" w:rsidP="00A86CD0">
      <w:pPr>
        <w:rPr>
          <w:rFonts w:eastAsia="+mn-ea" w:cs="Times New Roman"/>
          <w:b/>
          <w:i/>
          <w:sz w:val="24"/>
          <w:szCs w:val="24"/>
        </w:rPr>
      </w:pPr>
    </w:p>
    <w:p w14:paraId="6107949C" w14:textId="77777777" w:rsidR="0080219B" w:rsidRDefault="0080219B">
      <w:pPr>
        <w:rPr>
          <w:rFonts w:eastAsia="+mn-ea" w:cs="Times New Roman"/>
          <w:b/>
          <w:i/>
          <w:sz w:val="24"/>
          <w:szCs w:val="24"/>
        </w:rPr>
        <w:sectPr w:rsidR="0080219B" w:rsidSect="00145032">
          <w:headerReference w:type="even" r:id="rId41"/>
          <w:headerReference w:type="first" r:id="rId42"/>
          <w:pgSz w:w="12240" w:h="15840"/>
          <w:pgMar w:top="1440" w:right="1440" w:bottom="1440" w:left="1440" w:header="720" w:footer="720" w:gutter="0"/>
          <w:cols w:space="720"/>
          <w:docGrid w:linePitch="360"/>
        </w:sectPr>
      </w:pPr>
    </w:p>
    <w:tbl>
      <w:tblPr>
        <w:tblStyle w:val="TableGrid"/>
        <w:tblW w:w="0" w:type="auto"/>
        <w:tblBorders>
          <w:top w:val="single" w:sz="4" w:space="0" w:color="62A39F" w:themeColor="accent6"/>
          <w:left w:val="single" w:sz="4" w:space="0" w:color="62A39F" w:themeColor="accent6"/>
          <w:bottom w:val="single" w:sz="4" w:space="0" w:color="62A39F" w:themeColor="accent6"/>
          <w:right w:val="single" w:sz="4" w:space="0" w:color="62A39F" w:themeColor="accent6"/>
          <w:insideH w:val="single" w:sz="4" w:space="0" w:color="62A39F" w:themeColor="accent6"/>
          <w:insideV w:val="single" w:sz="4" w:space="0" w:color="62A39F" w:themeColor="accent6"/>
        </w:tblBorders>
        <w:tblLook w:val="04A0" w:firstRow="1" w:lastRow="0" w:firstColumn="1" w:lastColumn="0" w:noHBand="0" w:noVBand="1"/>
      </w:tblPr>
      <w:tblGrid>
        <w:gridCol w:w="9350"/>
      </w:tblGrid>
      <w:tr w:rsidR="002D73E8" w14:paraId="45F24C6A" w14:textId="77777777" w:rsidTr="3FC74A41">
        <w:tc>
          <w:tcPr>
            <w:tcW w:w="9350" w:type="dxa"/>
            <w:shd w:val="clear" w:color="auto" w:fill="62A39F" w:themeFill="accent6"/>
          </w:tcPr>
          <w:p w14:paraId="70C4B8CC" w14:textId="71D11A12" w:rsidR="002D73E8" w:rsidRPr="002D73E8" w:rsidRDefault="00365CB8" w:rsidP="002D73E8">
            <w:pPr>
              <w:rPr>
                <w:b/>
                <w:bCs/>
                <w:color w:val="FFFFFF" w:themeColor="background1"/>
                <w:sz w:val="28"/>
                <w:szCs w:val="28"/>
              </w:rPr>
            </w:pPr>
            <w:r>
              <w:rPr>
                <w:b/>
                <w:bCs/>
                <w:color w:val="FFFFFF" w:themeColor="background1"/>
                <w:sz w:val="28"/>
                <w:szCs w:val="28"/>
              </w:rPr>
              <w:lastRenderedPageBreak/>
              <w:t>Exhibit</w:t>
            </w:r>
            <w:r w:rsidR="00E33658">
              <w:rPr>
                <w:b/>
                <w:bCs/>
                <w:color w:val="FFFFFF" w:themeColor="background1"/>
                <w:sz w:val="28"/>
                <w:szCs w:val="28"/>
              </w:rPr>
              <w:t xml:space="preserve"> </w:t>
            </w:r>
            <w:r w:rsidR="00EE5232">
              <w:rPr>
                <w:b/>
                <w:bCs/>
                <w:color w:val="FFFFFF" w:themeColor="background1"/>
                <w:sz w:val="28"/>
                <w:szCs w:val="28"/>
              </w:rPr>
              <w:t>9</w:t>
            </w:r>
            <w:r w:rsidR="00E33658">
              <w:rPr>
                <w:b/>
                <w:bCs/>
                <w:color w:val="FFFFFF" w:themeColor="background1"/>
                <w:sz w:val="28"/>
                <w:szCs w:val="28"/>
              </w:rPr>
              <w:t xml:space="preserve">: </w:t>
            </w:r>
            <w:r w:rsidR="002D73E8" w:rsidRPr="002D73E8">
              <w:rPr>
                <w:b/>
                <w:bCs/>
                <w:color w:val="FFFFFF" w:themeColor="background1"/>
                <w:sz w:val="28"/>
                <w:szCs w:val="28"/>
              </w:rPr>
              <w:t>In Tackling Air Pollution and Climate Change, Focus on SLCPs</w:t>
            </w:r>
          </w:p>
        </w:tc>
      </w:tr>
      <w:tr w:rsidR="002D73E8" w14:paraId="3B980B50" w14:textId="77777777" w:rsidTr="3FC74A41">
        <w:tc>
          <w:tcPr>
            <w:tcW w:w="9350" w:type="dxa"/>
          </w:tcPr>
          <w:p w14:paraId="3FDF3492" w14:textId="77777777" w:rsidR="00F60BD2" w:rsidRDefault="00F60BD2" w:rsidP="009600FB">
            <w:pPr>
              <w:rPr>
                <w:sz w:val="24"/>
                <w:szCs w:val="24"/>
              </w:rPr>
            </w:pPr>
          </w:p>
          <w:p w14:paraId="2E1A08D8" w14:textId="53D224EB" w:rsidR="0051075E" w:rsidRDefault="075809A0" w:rsidP="009600FB">
            <w:pPr>
              <w:rPr>
                <w:sz w:val="24"/>
                <w:szCs w:val="24"/>
              </w:rPr>
            </w:pPr>
            <w:r w:rsidRPr="5BCC4DAF">
              <w:rPr>
                <w:sz w:val="24"/>
                <w:szCs w:val="24"/>
              </w:rPr>
              <w:t xml:space="preserve">Focusing on SLCPs </w:t>
            </w:r>
            <w:r w:rsidR="46C56FD4" w:rsidRPr="5BCC4DAF">
              <w:rPr>
                <w:sz w:val="24"/>
                <w:szCs w:val="24"/>
              </w:rPr>
              <w:t xml:space="preserve">reduces local air pollution and </w:t>
            </w:r>
            <w:r w:rsidR="49CDD216" w:rsidRPr="5BCC4DAF">
              <w:rPr>
                <w:sz w:val="24"/>
                <w:szCs w:val="24"/>
              </w:rPr>
              <w:t xml:space="preserve">has a bigger impact in the short-term on climate change and warming. Many of these measures can be tackled at the city-level </w:t>
            </w:r>
            <w:r w:rsidR="7E80E5B1" w:rsidRPr="5BCC4DAF">
              <w:rPr>
                <w:sz w:val="24"/>
                <w:szCs w:val="24"/>
              </w:rPr>
              <w:t>and allow for increased ambition on the air pollution and climate change mitigation fronts.</w:t>
            </w:r>
          </w:p>
          <w:p w14:paraId="3D5DDB35" w14:textId="2AECFBC3" w:rsidR="00FA0B2D" w:rsidRPr="00AE2B87" w:rsidRDefault="00FA0B2D" w:rsidP="0018086F">
            <w:pPr>
              <w:jc w:val="center"/>
              <w:rPr>
                <w:sz w:val="24"/>
                <w:szCs w:val="24"/>
              </w:rPr>
            </w:pPr>
            <w:r>
              <w:rPr>
                <w:noProof/>
                <w:sz w:val="24"/>
                <w:szCs w:val="24"/>
              </w:rPr>
              <w:drawing>
                <wp:inline distT="0" distB="0" distL="0" distR="0" wp14:anchorId="60832AD3" wp14:editId="27913F3C">
                  <wp:extent cx="4442493" cy="6604000"/>
                  <wp:effectExtent l="0" t="0" r="0" b="6350"/>
                  <wp:docPr id="15" name="Picture 15" descr="A picture containing 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A picture containing timeline&#10;&#10;Description automatically generated"/>
                          <pic:cNvPicPr/>
                        </pic:nvPicPr>
                        <pic:blipFill rotWithShape="1">
                          <a:blip r:embed="rId43" cstate="print">
                            <a:extLst>
                              <a:ext uri="{28A0092B-C50C-407E-A947-70E740481C1C}">
                                <a14:useLocalDpi xmlns:a14="http://schemas.microsoft.com/office/drawing/2010/main" val="0"/>
                              </a:ext>
                            </a:extLst>
                          </a:blip>
                          <a:srcRect l="11207" t="9275" r="11845" b="9843"/>
                          <a:stretch/>
                        </pic:blipFill>
                        <pic:spPr bwMode="auto">
                          <a:xfrm>
                            <a:off x="0" y="0"/>
                            <a:ext cx="4455251" cy="6622966"/>
                          </a:xfrm>
                          <a:prstGeom prst="rect">
                            <a:avLst/>
                          </a:prstGeom>
                          <a:ln>
                            <a:noFill/>
                          </a:ln>
                          <a:extLst>
                            <a:ext uri="{53640926-AAD7-44D8-BBD7-CCE9431645EC}">
                              <a14:shadowObscured xmlns:a14="http://schemas.microsoft.com/office/drawing/2010/main"/>
                            </a:ext>
                          </a:extLst>
                        </pic:spPr>
                      </pic:pic>
                    </a:graphicData>
                  </a:graphic>
                </wp:inline>
              </w:drawing>
            </w:r>
          </w:p>
          <w:p w14:paraId="7B6A6455" w14:textId="12EA6EA7" w:rsidR="002D73E8" w:rsidRPr="0018086F" w:rsidRDefault="00D8071C" w:rsidP="00347A9E">
            <w:pPr>
              <w:jc w:val="center"/>
              <w:rPr>
                <w:i/>
                <w:iCs/>
                <w:color w:val="1C6194" w:themeColor="accent2" w:themeShade="BF"/>
                <w:sz w:val="20"/>
                <w:szCs w:val="20"/>
              </w:rPr>
            </w:pPr>
            <w:r>
              <w:rPr>
                <w:i/>
                <w:iCs/>
                <w:sz w:val="20"/>
                <w:szCs w:val="20"/>
              </w:rPr>
              <w:t xml:space="preserve">Exhibit </w:t>
            </w:r>
            <w:r w:rsidR="00EE5232">
              <w:rPr>
                <w:i/>
                <w:iCs/>
                <w:sz w:val="20"/>
                <w:szCs w:val="20"/>
              </w:rPr>
              <w:t>9</w:t>
            </w:r>
            <w:r>
              <w:rPr>
                <w:i/>
                <w:iCs/>
                <w:sz w:val="20"/>
                <w:szCs w:val="20"/>
              </w:rPr>
              <w:t>a</w:t>
            </w:r>
            <w:r w:rsidR="00E33658">
              <w:rPr>
                <w:i/>
                <w:iCs/>
                <w:sz w:val="20"/>
                <w:szCs w:val="20"/>
              </w:rPr>
              <w:t>, s</w:t>
            </w:r>
            <w:r w:rsidR="002D73E8" w:rsidRPr="0018086F">
              <w:rPr>
                <w:i/>
                <w:iCs/>
                <w:sz w:val="20"/>
                <w:szCs w:val="20"/>
              </w:rPr>
              <w:t xml:space="preserve">ource: </w:t>
            </w:r>
            <w:hyperlink r:id="rId44" w:history="1">
              <w:r w:rsidR="00C47831" w:rsidRPr="0018086F">
                <w:rPr>
                  <w:rStyle w:val="Hyperlink"/>
                  <w:i/>
                  <w:iCs/>
                  <w:sz w:val="20"/>
                  <w:szCs w:val="20"/>
                </w:rPr>
                <w:t>Opportunities for Increasing Ambition of Nationally Determined Contributions Through Integrated Air Pollution and Climate Change Planning: A Practical Guidance Document, CCAC</w:t>
              </w:r>
            </w:hyperlink>
            <w:r w:rsidR="00CC0E91" w:rsidRPr="0018086F">
              <w:rPr>
                <w:rStyle w:val="Hyperlink"/>
                <w:i/>
                <w:iCs/>
                <w:sz w:val="20"/>
                <w:szCs w:val="20"/>
              </w:rPr>
              <w:t>, pg. 12</w:t>
            </w:r>
          </w:p>
        </w:tc>
      </w:tr>
      <w:tr w:rsidR="0072134D" w:rsidRPr="009A1FD7" w14:paraId="2CE24390" w14:textId="77777777" w:rsidTr="00347A9E">
        <w:tc>
          <w:tcPr>
            <w:tcW w:w="9350" w:type="dxa"/>
            <w:shd w:val="clear" w:color="auto" w:fill="62A39F" w:themeFill="accent6"/>
          </w:tcPr>
          <w:p w14:paraId="21F0C5D5" w14:textId="5D7B0E6A" w:rsidR="0072134D" w:rsidRPr="009A1FD7" w:rsidRDefault="00D8071C" w:rsidP="0072134D">
            <w:pPr>
              <w:rPr>
                <w:rFonts w:eastAsia="+mn-ea" w:cs="Times New Roman"/>
                <w:b/>
                <w:iCs/>
                <w:sz w:val="24"/>
                <w:szCs w:val="24"/>
              </w:rPr>
            </w:pPr>
            <w:bookmarkStart w:id="50" w:name="_Toc473627421"/>
            <w:bookmarkStart w:id="51" w:name="_Toc473639253"/>
            <w:r>
              <w:rPr>
                <w:rFonts w:eastAsia="+mn-ea" w:cs="Times New Roman"/>
                <w:b/>
                <w:iCs/>
                <w:color w:val="FFFFFF" w:themeColor="background1"/>
                <w:sz w:val="28"/>
                <w:szCs w:val="28"/>
              </w:rPr>
              <w:lastRenderedPageBreak/>
              <w:t>Exhibit</w:t>
            </w:r>
            <w:r w:rsidR="008D416B">
              <w:rPr>
                <w:rFonts w:eastAsia="+mn-ea" w:cs="Times New Roman"/>
                <w:b/>
                <w:iCs/>
                <w:color w:val="FFFFFF" w:themeColor="background1"/>
                <w:sz w:val="28"/>
                <w:szCs w:val="28"/>
              </w:rPr>
              <w:t xml:space="preserve"> </w:t>
            </w:r>
            <w:r w:rsidR="00EE5232">
              <w:rPr>
                <w:rFonts w:eastAsia="+mn-ea" w:cs="Times New Roman"/>
                <w:b/>
                <w:iCs/>
                <w:color w:val="FFFFFF" w:themeColor="background1"/>
                <w:sz w:val="28"/>
                <w:szCs w:val="28"/>
              </w:rPr>
              <w:t>10</w:t>
            </w:r>
            <w:r w:rsidR="00E33658">
              <w:rPr>
                <w:rFonts w:eastAsia="+mn-ea" w:cs="Times New Roman"/>
                <w:b/>
                <w:iCs/>
                <w:color w:val="FFFFFF" w:themeColor="background1"/>
                <w:sz w:val="28"/>
                <w:szCs w:val="28"/>
              </w:rPr>
              <w:t xml:space="preserve">: </w:t>
            </w:r>
            <w:r w:rsidR="004E592D">
              <w:rPr>
                <w:rFonts w:eastAsia="+mn-ea" w:cs="Times New Roman"/>
                <w:b/>
                <w:iCs/>
                <w:color w:val="FFFFFF" w:themeColor="background1"/>
                <w:sz w:val="28"/>
                <w:szCs w:val="28"/>
              </w:rPr>
              <w:t>Example Mitigation Actions</w:t>
            </w:r>
          </w:p>
        </w:tc>
      </w:tr>
      <w:tr w:rsidR="0072134D" w:rsidRPr="00A86CD0" w14:paraId="065BBF8A" w14:textId="77777777" w:rsidTr="00347A9E">
        <w:tc>
          <w:tcPr>
            <w:tcW w:w="9350" w:type="dxa"/>
            <w:vAlign w:val="center"/>
          </w:tcPr>
          <w:p w14:paraId="7F46B437" w14:textId="77777777" w:rsidR="0072134D" w:rsidRDefault="0072134D" w:rsidP="0072134D">
            <w:pPr>
              <w:rPr>
                <w:rFonts w:eastAsia="+mn-ea" w:cs="Times New Roman"/>
                <w:b/>
                <w:i/>
                <w:sz w:val="24"/>
                <w:szCs w:val="24"/>
              </w:rPr>
            </w:pPr>
          </w:p>
          <w:tbl>
            <w:tblPr>
              <w:tblStyle w:val="GridTable3-Accent4"/>
              <w:tblW w:w="0" w:type="auto"/>
              <w:tblLook w:val="04A0" w:firstRow="1" w:lastRow="0" w:firstColumn="1" w:lastColumn="0" w:noHBand="0" w:noVBand="1"/>
            </w:tblPr>
            <w:tblGrid>
              <w:gridCol w:w="1238"/>
              <w:gridCol w:w="278"/>
              <w:gridCol w:w="1517"/>
              <w:gridCol w:w="1126"/>
              <w:gridCol w:w="1302"/>
              <w:gridCol w:w="2132"/>
              <w:gridCol w:w="1531"/>
            </w:tblGrid>
            <w:tr w:rsidR="004E693B" w14:paraId="43BB1322" w14:textId="77777777" w:rsidTr="5BCC4DAF">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516" w:type="dxa"/>
                  <w:gridSpan w:val="2"/>
                  <w:tcBorders>
                    <w:bottom w:val="single" w:sz="4" w:space="0" w:color="008085"/>
                  </w:tcBorders>
                </w:tcPr>
                <w:p w14:paraId="32D78902" w14:textId="27E89075" w:rsidR="005A175B" w:rsidRPr="005A175B" w:rsidRDefault="005A175B" w:rsidP="00B65EC6">
                  <w:pPr>
                    <w:ind w:right="345"/>
                    <w:jc w:val="center"/>
                    <w:rPr>
                      <w:rFonts w:eastAsia="+mn-ea" w:cs="Times New Roman"/>
                      <w:b w:val="0"/>
                      <w:i w:val="0"/>
                      <w:sz w:val="20"/>
                      <w:szCs w:val="20"/>
                    </w:rPr>
                  </w:pPr>
                  <w:r w:rsidRPr="005A175B">
                    <w:rPr>
                      <w:rFonts w:eastAsia="+mn-ea" w:cs="Times New Roman"/>
                      <w:bCs w:val="0"/>
                      <w:i w:val="0"/>
                      <w:iCs w:val="0"/>
                      <w:sz w:val="20"/>
                      <w:szCs w:val="20"/>
                    </w:rPr>
                    <w:t>Sector</w:t>
                  </w:r>
                </w:p>
              </w:tc>
              <w:tc>
                <w:tcPr>
                  <w:tcW w:w="1517" w:type="dxa"/>
                  <w:tcBorders>
                    <w:bottom w:val="single" w:sz="4" w:space="0" w:color="008085"/>
                  </w:tcBorders>
                </w:tcPr>
                <w:p w14:paraId="41F2EB9A" w14:textId="7579A538" w:rsidR="00704A29" w:rsidRPr="00EC05A8" w:rsidRDefault="00097299" w:rsidP="00B65EC6">
                  <w:pPr>
                    <w:ind w:left="-121"/>
                    <w:cnfStyle w:val="100000000000" w:firstRow="1" w:lastRow="0" w:firstColumn="0" w:lastColumn="0" w:oddVBand="0" w:evenVBand="0" w:oddHBand="0" w:evenHBand="0" w:firstRowFirstColumn="0" w:firstRowLastColumn="0" w:lastRowFirstColumn="0" w:lastRowLastColumn="0"/>
                    <w:rPr>
                      <w:rFonts w:eastAsia="+mn-ea" w:cs="Times New Roman"/>
                      <w:sz w:val="20"/>
                      <w:szCs w:val="20"/>
                    </w:rPr>
                  </w:pPr>
                  <w:r w:rsidRPr="00EC05A8">
                    <w:rPr>
                      <w:rFonts w:eastAsia="+mn-ea" w:cs="Times New Roman"/>
                      <w:sz w:val="20"/>
                      <w:szCs w:val="20"/>
                    </w:rPr>
                    <w:t xml:space="preserve">Mitigation </w:t>
                  </w:r>
                  <w:r w:rsidR="00214AF6">
                    <w:rPr>
                      <w:rFonts w:eastAsia="+mn-ea" w:cs="Times New Roman"/>
                      <w:bCs w:val="0"/>
                      <w:sz w:val="20"/>
                      <w:szCs w:val="20"/>
                    </w:rPr>
                    <w:t>a</w:t>
                  </w:r>
                  <w:r w:rsidR="005A175B" w:rsidRPr="00EC05A8">
                    <w:rPr>
                      <w:rFonts w:eastAsia="+mn-ea" w:cs="Times New Roman"/>
                      <w:bCs w:val="0"/>
                      <w:sz w:val="20"/>
                      <w:szCs w:val="20"/>
                    </w:rPr>
                    <w:t>ction</w:t>
                  </w:r>
                </w:p>
              </w:tc>
              <w:tc>
                <w:tcPr>
                  <w:tcW w:w="1126" w:type="dxa"/>
                  <w:tcBorders>
                    <w:bottom w:val="single" w:sz="4" w:space="0" w:color="008085"/>
                  </w:tcBorders>
                </w:tcPr>
                <w:p w14:paraId="1F45569A" w14:textId="096C0081" w:rsidR="00704A29" w:rsidRPr="00EC05A8" w:rsidRDefault="00EC05A8" w:rsidP="00B65EC6">
                  <w:pPr>
                    <w:cnfStyle w:val="100000000000" w:firstRow="1" w:lastRow="0" w:firstColumn="0" w:lastColumn="0" w:oddVBand="0" w:evenVBand="0" w:oddHBand="0" w:evenHBand="0" w:firstRowFirstColumn="0" w:firstRowLastColumn="0" w:lastRowFirstColumn="0" w:lastRowLastColumn="0"/>
                    <w:rPr>
                      <w:rFonts w:eastAsia="+mn-ea" w:cs="Times New Roman"/>
                      <w:sz w:val="20"/>
                      <w:szCs w:val="20"/>
                    </w:rPr>
                  </w:pPr>
                  <w:r w:rsidRPr="00EC05A8">
                    <w:rPr>
                      <w:rFonts w:eastAsia="+mn-ea" w:cs="Times New Roman"/>
                      <w:bCs w:val="0"/>
                      <w:sz w:val="20"/>
                      <w:szCs w:val="20"/>
                    </w:rPr>
                    <w:t>Certainty of major SLCP-related climate benefit</w:t>
                  </w:r>
                </w:p>
              </w:tc>
              <w:tc>
                <w:tcPr>
                  <w:tcW w:w="1302" w:type="dxa"/>
                  <w:tcBorders>
                    <w:bottom w:val="single" w:sz="4" w:space="0" w:color="008085"/>
                  </w:tcBorders>
                </w:tcPr>
                <w:p w14:paraId="42181BC0" w14:textId="0593275A" w:rsidR="00704A29" w:rsidRPr="00EC05A8" w:rsidRDefault="00EC05A8" w:rsidP="00B65EC6">
                  <w:pPr>
                    <w:cnfStyle w:val="100000000000" w:firstRow="1" w:lastRow="0" w:firstColumn="0" w:lastColumn="0" w:oddVBand="0" w:evenVBand="0" w:oddHBand="0" w:evenHBand="0" w:firstRowFirstColumn="0" w:firstRowLastColumn="0" w:lastRowFirstColumn="0" w:lastRowLastColumn="0"/>
                    <w:rPr>
                      <w:rFonts w:eastAsia="+mn-ea" w:cs="Times New Roman"/>
                      <w:sz w:val="20"/>
                      <w:szCs w:val="20"/>
                    </w:rPr>
                  </w:pPr>
                  <w:r w:rsidRPr="00EC05A8">
                    <w:rPr>
                      <w:rFonts w:eastAsia="+mn-ea" w:cs="Times New Roman"/>
                      <w:bCs w:val="0"/>
                      <w:sz w:val="20"/>
                      <w:szCs w:val="20"/>
                    </w:rPr>
                    <w:t>Aggregate level of potential health benefit</w:t>
                  </w:r>
                </w:p>
              </w:tc>
              <w:tc>
                <w:tcPr>
                  <w:tcW w:w="2132" w:type="dxa"/>
                  <w:tcBorders>
                    <w:bottom w:val="single" w:sz="4" w:space="0" w:color="008085"/>
                  </w:tcBorders>
                </w:tcPr>
                <w:p w14:paraId="3AF2219A" w14:textId="06BFB441" w:rsidR="00EC05A8" w:rsidRPr="00EC05A8" w:rsidRDefault="00EC05A8" w:rsidP="00B65EC6">
                  <w:pPr>
                    <w:cnfStyle w:val="100000000000" w:firstRow="1" w:lastRow="0" w:firstColumn="0" w:lastColumn="0" w:oddVBand="0" w:evenVBand="0" w:oddHBand="0" w:evenHBand="0" w:firstRowFirstColumn="0" w:firstRowLastColumn="0" w:lastRowFirstColumn="0" w:lastRowLastColumn="0"/>
                    <w:rPr>
                      <w:rFonts w:eastAsia="+mn-ea" w:cs="Times New Roman"/>
                      <w:color w:val="FFFFFF" w:themeColor="background1"/>
                      <w:sz w:val="20"/>
                      <w:szCs w:val="20"/>
                    </w:rPr>
                  </w:pPr>
                  <w:r w:rsidRPr="00EC05A8">
                    <w:rPr>
                      <w:rFonts w:eastAsia="+mn-ea" w:cs="Times New Roman"/>
                      <w:bCs w:val="0"/>
                      <w:sz w:val="20"/>
                      <w:szCs w:val="20"/>
                    </w:rPr>
                    <w:t>Main health benefits</w:t>
                  </w:r>
                </w:p>
                <w:p w14:paraId="31ED6B5E" w14:textId="39634D27" w:rsidR="00704A29" w:rsidRPr="00EC05A8" w:rsidRDefault="00704A29" w:rsidP="00B65EC6">
                  <w:pPr>
                    <w:cnfStyle w:val="100000000000" w:firstRow="1" w:lastRow="0" w:firstColumn="0" w:lastColumn="0" w:oddVBand="0" w:evenVBand="0" w:oddHBand="0" w:evenHBand="0" w:firstRowFirstColumn="0" w:firstRowLastColumn="0" w:lastRowFirstColumn="0" w:lastRowLastColumn="0"/>
                    <w:rPr>
                      <w:rFonts w:eastAsia="+mn-ea" w:cs="Times New Roman"/>
                      <w:b w:val="0"/>
                      <w:sz w:val="20"/>
                      <w:szCs w:val="20"/>
                    </w:rPr>
                  </w:pPr>
                </w:p>
              </w:tc>
              <w:tc>
                <w:tcPr>
                  <w:tcW w:w="1531" w:type="dxa"/>
                  <w:tcBorders>
                    <w:bottom w:val="single" w:sz="4" w:space="0" w:color="008085"/>
                  </w:tcBorders>
                </w:tcPr>
                <w:p w14:paraId="7C3CCE16" w14:textId="4B1FB42F" w:rsidR="00704A29" w:rsidRPr="00EC05A8" w:rsidRDefault="00EC05A8" w:rsidP="00B65EC6">
                  <w:pPr>
                    <w:cnfStyle w:val="100000000000" w:firstRow="1" w:lastRow="0" w:firstColumn="0" w:lastColumn="0" w:oddVBand="0" w:evenVBand="0" w:oddHBand="0" w:evenHBand="0" w:firstRowFirstColumn="0" w:firstRowLastColumn="0" w:lastRowFirstColumn="0" w:lastRowLastColumn="0"/>
                    <w:rPr>
                      <w:rFonts w:eastAsia="+mn-ea" w:cs="Times New Roman"/>
                      <w:sz w:val="20"/>
                      <w:szCs w:val="20"/>
                    </w:rPr>
                  </w:pPr>
                  <w:r w:rsidRPr="00EC05A8">
                    <w:rPr>
                      <w:rFonts w:eastAsia="+mn-ea" w:cs="Times New Roman"/>
                      <w:bCs w:val="0"/>
                      <w:sz w:val="20"/>
                      <w:szCs w:val="20"/>
                    </w:rPr>
                    <w:t>Potential level of CO</w:t>
                  </w:r>
                  <w:r>
                    <w:rPr>
                      <w:rFonts w:eastAsia="+mn-ea" w:cs="Times New Roman"/>
                      <w:sz w:val="20"/>
                      <w:szCs w:val="20"/>
                      <w:vertAlign w:val="subscript"/>
                    </w:rPr>
                    <w:t>2</w:t>
                  </w:r>
                  <w:r w:rsidRPr="00EC05A8">
                    <w:rPr>
                      <w:rFonts w:eastAsia="+mn-ea" w:cs="Times New Roman"/>
                      <w:bCs w:val="0"/>
                      <w:sz w:val="20"/>
                      <w:szCs w:val="20"/>
                    </w:rPr>
                    <w:t xml:space="preserve"> reduction </w:t>
                  </w:r>
                  <w:r w:rsidR="00634B4F">
                    <w:rPr>
                      <w:rFonts w:eastAsia="+mn-ea" w:cs="Times New Roman"/>
                      <w:bCs w:val="0"/>
                      <w:sz w:val="20"/>
                      <w:szCs w:val="20"/>
                    </w:rPr>
                    <w:br/>
                  </w:r>
                  <w:r w:rsidRPr="00EC05A8">
                    <w:rPr>
                      <w:rFonts w:eastAsia="+mn-ea" w:cs="Times New Roman"/>
                      <w:bCs w:val="0"/>
                      <w:sz w:val="20"/>
                      <w:szCs w:val="20"/>
                    </w:rPr>
                    <w:t>co-benefit</w:t>
                  </w:r>
                </w:p>
              </w:tc>
            </w:tr>
            <w:tr w:rsidR="002B6311" w14:paraId="64F6464D" w14:textId="77777777" w:rsidTr="5BCC4DA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38" w:type="dxa"/>
                  <w:vMerge w:val="restart"/>
                  <w:tcBorders>
                    <w:top w:val="single" w:sz="4" w:space="0" w:color="008085"/>
                    <w:right w:val="nil"/>
                  </w:tcBorders>
                  <w:shd w:val="clear" w:color="auto" w:fill="F2F2F2" w:themeFill="background1" w:themeFillShade="F2"/>
                </w:tcPr>
                <w:p w14:paraId="734F50F9" w14:textId="0253E3B0" w:rsidR="00621526" w:rsidRPr="00C6503E" w:rsidRDefault="00621526" w:rsidP="005A549B">
                  <w:pPr>
                    <w:jc w:val="center"/>
                    <w:rPr>
                      <w:rFonts w:eastAsia="+mn-ea" w:cs="Times New Roman"/>
                      <w:sz w:val="18"/>
                      <w:szCs w:val="18"/>
                    </w:rPr>
                  </w:pPr>
                  <w:r w:rsidRPr="00C6503E">
                    <w:rPr>
                      <w:rFonts w:eastAsia="+mn-ea" w:cs="Times New Roman"/>
                      <w:sz w:val="18"/>
                      <w:szCs w:val="18"/>
                    </w:rPr>
                    <w:t>Transport</w:t>
                  </w:r>
                </w:p>
              </w:tc>
              <w:tc>
                <w:tcPr>
                  <w:tcW w:w="1795" w:type="dxa"/>
                  <w:gridSpan w:val="2"/>
                  <w:tcBorders>
                    <w:top w:val="single" w:sz="4" w:space="0" w:color="008085"/>
                    <w:left w:val="nil"/>
                    <w:bottom w:val="single" w:sz="4" w:space="0" w:color="000000" w:themeColor="text1"/>
                    <w:right w:val="nil"/>
                  </w:tcBorders>
                  <w:shd w:val="clear" w:color="auto" w:fill="F2F2F2" w:themeFill="background1" w:themeFillShade="F2"/>
                </w:tcPr>
                <w:p w14:paraId="7AD9E3FA" w14:textId="3FE5F0AF" w:rsidR="00704A29" w:rsidRPr="00B7127B" w:rsidRDefault="00931761" w:rsidP="005E22C2">
                  <w:pPr>
                    <w:cnfStyle w:val="000000100000" w:firstRow="0" w:lastRow="0" w:firstColumn="0" w:lastColumn="0" w:oddVBand="0" w:evenVBand="0" w:oddHBand="1" w:evenHBand="0" w:firstRowFirstColumn="0" w:firstRowLastColumn="0" w:lastRowFirstColumn="0" w:lastRowLastColumn="0"/>
                    <w:rPr>
                      <w:rFonts w:eastAsia="+mn-ea" w:cs="Times New Roman"/>
                      <w:sz w:val="18"/>
                      <w:szCs w:val="18"/>
                    </w:rPr>
                  </w:pPr>
                  <w:r w:rsidRPr="00B7127B">
                    <w:rPr>
                      <w:rFonts w:eastAsia="+mn-ea" w:cs="Times New Roman"/>
                      <w:sz w:val="18"/>
                      <w:szCs w:val="18"/>
                    </w:rPr>
                    <w:t>Support activ</w:t>
                  </w:r>
                  <w:r w:rsidR="009E2A33" w:rsidRPr="00B7127B">
                    <w:rPr>
                      <w:rFonts w:eastAsia="+mn-ea" w:cs="Times New Roman"/>
                      <w:sz w:val="18"/>
                      <w:szCs w:val="18"/>
                    </w:rPr>
                    <w:t xml:space="preserve">e </w:t>
                  </w:r>
                  <w:r w:rsidR="00B7127B" w:rsidRPr="00B7127B">
                    <w:rPr>
                      <w:rFonts w:eastAsia="+mn-ea" w:cs="Times New Roman"/>
                      <w:sz w:val="18"/>
                      <w:szCs w:val="18"/>
                    </w:rPr>
                    <w:t>and rapid mass transport</w:t>
                  </w:r>
                </w:p>
              </w:tc>
              <w:tc>
                <w:tcPr>
                  <w:tcW w:w="1126" w:type="dxa"/>
                  <w:tcBorders>
                    <w:top w:val="single" w:sz="4" w:space="0" w:color="008085"/>
                    <w:left w:val="nil"/>
                    <w:bottom w:val="single" w:sz="4" w:space="0" w:color="000000" w:themeColor="text1"/>
                    <w:right w:val="nil"/>
                  </w:tcBorders>
                  <w:shd w:val="clear" w:color="auto" w:fill="F2F2F2" w:themeFill="background1" w:themeFillShade="F2"/>
                </w:tcPr>
                <w:p w14:paraId="140BEBDA" w14:textId="1F66B511" w:rsidR="00704A29" w:rsidRPr="00B7127B" w:rsidRDefault="00B7127B" w:rsidP="00A75680">
                  <w:pPr>
                    <w:cnfStyle w:val="000000100000" w:firstRow="0" w:lastRow="0" w:firstColumn="0" w:lastColumn="0" w:oddVBand="0" w:evenVBand="0" w:oddHBand="1" w:evenHBand="0" w:firstRowFirstColumn="0" w:firstRowLastColumn="0" w:lastRowFirstColumn="0" w:lastRowLastColumn="0"/>
                    <w:rPr>
                      <w:rFonts w:eastAsia="+mn-ea" w:cs="Times New Roman"/>
                      <w:sz w:val="18"/>
                      <w:szCs w:val="18"/>
                    </w:rPr>
                  </w:pPr>
                  <w:r w:rsidRPr="00B7127B">
                    <w:rPr>
                      <w:rFonts w:eastAsia="+mn-ea" w:cs="Times New Roman"/>
                      <w:bCs/>
                      <w:sz w:val="18"/>
                      <w:szCs w:val="18"/>
                    </w:rPr>
                    <w:t>High</w:t>
                  </w:r>
                </w:p>
              </w:tc>
              <w:tc>
                <w:tcPr>
                  <w:tcW w:w="1302" w:type="dxa"/>
                  <w:tcBorders>
                    <w:top w:val="single" w:sz="4" w:space="0" w:color="008085"/>
                    <w:left w:val="nil"/>
                    <w:bottom w:val="single" w:sz="4" w:space="0" w:color="000000" w:themeColor="text1"/>
                    <w:right w:val="nil"/>
                  </w:tcBorders>
                  <w:shd w:val="clear" w:color="auto" w:fill="F2F2F2" w:themeFill="background1" w:themeFillShade="F2"/>
                </w:tcPr>
                <w:p w14:paraId="2863D1C1" w14:textId="3737D74E" w:rsidR="00704A29" w:rsidRPr="00B7127B" w:rsidRDefault="00B7127B" w:rsidP="00A75680">
                  <w:pPr>
                    <w:cnfStyle w:val="000000100000" w:firstRow="0" w:lastRow="0" w:firstColumn="0" w:lastColumn="0" w:oddVBand="0" w:evenVBand="0" w:oddHBand="1" w:evenHBand="0" w:firstRowFirstColumn="0" w:firstRowLastColumn="0" w:lastRowFirstColumn="0" w:lastRowLastColumn="0"/>
                    <w:rPr>
                      <w:rFonts w:eastAsia="+mn-ea" w:cs="Times New Roman"/>
                      <w:sz w:val="18"/>
                      <w:szCs w:val="18"/>
                    </w:rPr>
                  </w:pPr>
                  <w:r w:rsidRPr="00B7127B">
                    <w:rPr>
                      <w:rFonts w:eastAsia="+mn-ea" w:cs="Times New Roman"/>
                      <w:bCs/>
                      <w:sz w:val="18"/>
                      <w:szCs w:val="18"/>
                    </w:rPr>
                    <w:t>High</w:t>
                  </w:r>
                </w:p>
              </w:tc>
              <w:tc>
                <w:tcPr>
                  <w:tcW w:w="2132" w:type="dxa"/>
                  <w:tcBorders>
                    <w:top w:val="single" w:sz="4" w:space="0" w:color="008085"/>
                    <w:left w:val="nil"/>
                    <w:bottom w:val="single" w:sz="4" w:space="0" w:color="000000" w:themeColor="text1"/>
                    <w:right w:val="nil"/>
                  </w:tcBorders>
                  <w:shd w:val="clear" w:color="auto" w:fill="F2F2F2" w:themeFill="background1" w:themeFillShade="F2"/>
                </w:tcPr>
                <w:p w14:paraId="2129E45B" w14:textId="77777777" w:rsidR="00704A29" w:rsidRPr="00692B64" w:rsidRDefault="00B7127B" w:rsidP="00692B64">
                  <w:pPr>
                    <w:pStyle w:val="ListParagraph"/>
                    <w:numPr>
                      <w:ilvl w:val="0"/>
                      <w:numId w:val="44"/>
                    </w:numPr>
                    <w:ind w:left="133" w:hanging="133"/>
                    <w:cnfStyle w:val="000000100000" w:firstRow="0" w:lastRow="0" w:firstColumn="0" w:lastColumn="0" w:oddVBand="0" w:evenVBand="0" w:oddHBand="1" w:evenHBand="0" w:firstRowFirstColumn="0" w:firstRowLastColumn="0" w:lastRowFirstColumn="0" w:lastRowLastColumn="0"/>
                    <w:rPr>
                      <w:rFonts w:eastAsia="+mn-ea" w:cs="Times New Roman"/>
                      <w:color w:val="000000" w:themeColor="text1"/>
                      <w:sz w:val="18"/>
                      <w:szCs w:val="18"/>
                    </w:rPr>
                  </w:pPr>
                  <w:r w:rsidRPr="00692B64">
                    <w:rPr>
                      <w:rFonts w:eastAsia="+mn-ea" w:cs="Times New Roman"/>
                      <w:color w:val="000000" w:themeColor="text1"/>
                      <w:sz w:val="18"/>
                      <w:szCs w:val="18"/>
                    </w:rPr>
                    <w:t>Improved air quality</w:t>
                  </w:r>
                </w:p>
                <w:p w14:paraId="7F8DE1E0" w14:textId="77777777" w:rsidR="00B7127B" w:rsidRPr="00692B64" w:rsidRDefault="00B7127B" w:rsidP="00692B64">
                  <w:pPr>
                    <w:pStyle w:val="ListParagraph"/>
                    <w:numPr>
                      <w:ilvl w:val="0"/>
                      <w:numId w:val="44"/>
                    </w:numPr>
                    <w:ind w:left="133" w:hanging="133"/>
                    <w:cnfStyle w:val="000000100000" w:firstRow="0" w:lastRow="0" w:firstColumn="0" w:lastColumn="0" w:oddVBand="0" w:evenVBand="0" w:oddHBand="1" w:evenHBand="0" w:firstRowFirstColumn="0" w:firstRowLastColumn="0" w:lastRowFirstColumn="0" w:lastRowLastColumn="0"/>
                    <w:rPr>
                      <w:rFonts w:eastAsia="+mn-ea" w:cs="Times New Roman"/>
                      <w:color w:val="000000" w:themeColor="text1"/>
                      <w:sz w:val="18"/>
                      <w:szCs w:val="18"/>
                    </w:rPr>
                  </w:pPr>
                  <w:r w:rsidRPr="00692B64">
                    <w:rPr>
                      <w:rFonts w:eastAsia="+mn-ea" w:cs="Times New Roman"/>
                      <w:color w:val="000000" w:themeColor="text1"/>
                      <w:sz w:val="18"/>
                      <w:szCs w:val="18"/>
                    </w:rPr>
                    <w:t>Less crop damage and extreme weather</w:t>
                  </w:r>
                </w:p>
                <w:p w14:paraId="5720B812" w14:textId="77777777" w:rsidR="00B7127B" w:rsidRPr="00692B64" w:rsidRDefault="00B7127B" w:rsidP="00692B64">
                  <w:pPr>
                    <w:pStyle w:val="ListParagraph"/>
                    <w:numPr>
                      <w:ilvl w:val="0"/>
                      <w:numId w:val="44"/>
                    </w:numPr>
                    <w:ind w:left="133" w:hanging="133"/>
                    <w:cnfStyle w:val="000000100000" w:firstRow="0" w:lastRow="0" w:firstColumn="0" w:lastColumn="0" w:oddVBand="0" w:evenVBand="0" w:oddHBand="1" w:evenHBand="0" w:firstRowFirstColumn="0" w:firstRowLastColumn="0" w:lastRowFirstColumn="0" w:lastRowLastColumn="0"/>
                    <w:rPr>
                      <w:rFonts w:eastAsia="+mn-ea" w:cs="Times New Roman"/>
                      <w:color w:val="000000" w:themeColor="text1"/>
                      <w:sz w:val="18"/>
                      <w:szCs w:val="18"/>
                    </w:rPr>
                  </w:pPr>
                  <w:r w:rsidRPr="00692B64">
                    <w:rPr>
                      <w:rFonts w:eastAsia="+mn-ea" w:cs="Times New Roman"/>
                      <w:color w:val="000000" w:themeColor="text1"/>
                      <w:sz w:val="18"/>
                      <w:szCs w:val="18"/>
                    </w:rPr>
                    <w:t>Increased physical activity</w:t>
                  </w:r>
                </w:p>
                <w:p w14:paraId="61378C3D" w14:textId="77777777" w:rsidR="00B7127B" w:rsidRPr="00692B64" w:rsidRDefault="00B7127B" w:rsidP="00692B64">
                  <w:pPr>
                    <w:pStyle w:val="ListParagraph"/>
                    <w:numPr>
                      <w:ilvl w:val="0"/>
                      <w:numId w:val="44"/>
                    </w:numPr>
                    <w:ind w:left="133" w:hanging="133"/>
                    <w:cnfStyle w:val="000000100000" w:firstRow="0" w:lastRow="0" w:firstColumn="0" w:lastColumn="0" w:oddVBand="0" w:evenVBand="0" w:oddHBand="1" w:evenHBand="0" w:firstRowFirstColumn="0" w:firstRowLastColumn="0" w:lastRowFirstColumn="0" w:lastRowLastColumn="0"/>
                    <w:rPr>
                      <w:rFonts w:eastAsia="+mn-ea" w:cs="Times New Roman"/>
                      <w:color w:val="000000" w:themeColor="text1"/>
                      <w:sz w:val="18"/>
                      <w:szCs w:val="18"/>
                    </w:rPr>
                  </w:pPr>
                  <w:r w:rsidRPr="00692B64">
                    <w:rPr>
                      <w:rFonts w:eastAsia="+mn-ea" w:cs="Times New Roman"/>
                      <w:color w:val="000000" w:themeColor="text1"/>
                      <w:sz w:val="18"/>
                      <w:szCs w:val="18"/>
                    </w:rPr>
                    <w:t>Reduced noise</w:t>
                  </w:r>
                </w:p>
                <w:p w14:paraId="18729E80" w14:textId="6DF9C0B0" w:rsidR="00704A29" w:rsidRPr="00692B64" w:rsidRDefault="00B7127B" w:rsidP="00692B64">
                  <w:pPr>
                    <w:pStyle w:val="ListParagraph"/>
                    <w:numPr>
                      <w:ilvl w:val="0"/>
                      <w:numId w:val="44"/>
                    </w:numPr>
                    <w:ind w:left="133" w:hanging="133"/>
                    <w:cnfStyle w:val="000000100000" w:firstRow="0" w:lastRow="0" w:firstColumn="0" w:lastColumn="0" w:oddVBand="0" w:evenVBand="0" w:oddHBand="1" w:evenHBand="0" w:firstRowFirstColumn="0" w:firstRowLastColumn="0" w:lastRowFirstColumn="0" w:lastRowLastColumn="0"/>
                    <w:rPr>
                      <w:rFonts w:eastAsia="+mn-ea" w:cs="Times New Roman"/>
                      <w:color w:val="000000" w:themeColor="text1"/>
                      <w:sz w:val="18"/>
                      <w:szCs w:val="18"/>
                    </w:rPr>
                  </w:pPr>
                  <w:r w:rsidRPr="00692B64">
                    <w:rPr>
                      <w:rFonts w:eastAsia="+mn-ea" w:cs="Times New Roman"/>
                      <w:color w:val="000000" w:themeColor="text1"/>
                      <w:sz w:val="18"/>
                      <w:szCs w:val="18"/>
                    </w:rPr>
                    <w:t>Fewer road traffic injuries</w:t>
                  </w:r>
                </w:p>
              </w:tc>
              <w:tc>
                <w:tcPr>
                  <w:tcW w:w="1531" w:type="dxa"/>
                  <w:tcBorders>
                    <w:top w:val="single" w:sz="4" w:space="0" w:color="008085"/>
                    <w:left w:val="nil"/>
                    <w:bottom w:val="single" w:sz="4" w:space="0" w:color="000000" w:themeColor="text1"/>
                    <w:right w:val="nil"/>
                  </w:tcBorders>
                  <w:shd w:val="clear" w:color="auto" w:fill="F2F2F2" w:themeFill="background1" w:themeFillShade="F2"/>
                </w:tcPr>
                <w:p w14:paraId="00374F9F" w14:textId="66338FDB" w:rsidR="00704A29" w:rsidRPr="00B7127B" w:rsidRDefault="00B7127B" w:rsidP="00A75680">
                  <w:pPr>
                    <w:cnfStyle w:val="000000100000" w:firstRow="0" w:lastRow="0" w:firstColumn="0" w:lastColumn="0" w:oddVBand="0" w:evenVBand="0" w:oddHBand="1" w:evenHBand="0" w:firstRowFirstColumn="0" w:firstRowLastColumn="0" w:lastRowFirstColumn="0" w:lastRowLastColumn="0"/>
                    <w:rPr>
                      <w:rFonts w:eastAsia="+mn-ea" w:cs="Times New Roman"/>
                      <w:sz w:val="18"/>
                      <w:szCs w:val="18"/>
                    </w:rPr>
                  </w:pPr>
                  <w:r>
                    <w:rPr>
                      <w:rFonts w:eastAsia="+mn-ea" w:cs="Times New Roman"/>
                      <w:bCs/>
                      <w:sz w:val="18"/>
                      <w:szCs w:val="18"/>
                    </w:rPr>
                    <w:t>High</w:t>
                  </w:r>
                </w:p>
              </w:tc>
            </w:tr>
            <w:tr w:rsidR="002B6311" w14:paraId="558FA7EB" w14:textId="77777777" w:rsidTr="5BCC4DAF">
              <w:tc>
                <w:tcPr>
                  <w:cnfStyle w:val="001000000000" w:firstRow="0" w:lastRow="0" w:firstColumn="1" w:lastColumn="0" w:oddVBand="0" w:evenVBand="0" w:oddHBand="0" w:evenHBand="0" w:firstRowFirstColumn="0" w:firstRowLastColumn="0" w:lastRowFirstColumn="0" w:lastRowLastColumn="0"/>
                  <w:tcW w:w="1238" w:type="dxa"/>
                  <w:vMerge/>
                </w:tcPr>
                <w:p w14:paraId="5868ADEA" w14:textId="77777777" w:rsidR="00621526" w:rsidRPr="00C6503E" w:rsidRDefault="00621526" w:rsidP="005A549B">
                  <w:pPr>
                    <w:jc w:val="center"/>
                    <w:rPr>
                      <w:rFonts w:eastAsia="+mn-ea" w:cs="Times New Roman"/>
                      <w:sz w:val="18"/>
                      <w:szCs w:val="18"/>
                    </w:rPr>
                  </w:pPr>
                </w:p>
              </w:tc>
              <w:tc>
                <w:tcPr>
                  <w:tcW w:w="1795" w:type="dxa"/>
                  <w:gridSpan w:val="2"/>
                  <w:tcBorders>
                    <w:top w:val="single" w:sz="4" w:space="0" w:color="000000" w:themeColor="text1"/>
                    <w:left w:val="nil"/>
                    <w:bottom w:val="single" w:sz="4" w:space="0" w:color="000000" w:themeColor="text1"/>
                    <w:right w:val="nil"/>
                  </w:tcBorders>
                  <w:shd w:val="clear" w:color="auto" w:fill="F2F2F2" w:themeFill="background1" w:themeFillShade="F2"/>
                </w:tcPr>
                <w:p w14:paraId="56F3D303" w14:textId="60B9F13D" w:rsidR="00704A29" w:rsidRPr="00B7127B" w:rsidRDefault="00954341" w:rsidP="005E22C2">
                  <w:pPr>
                    <w:cnfStyle w:val="000000000000" w:firstRow="0" w:lastRow="0" w:firstColumn="0" w:lastColumn="0" w:oddVBand="0" w:evenVBand="0" w:oddHBand="0" w:evenHBand="0" w:firstRowFirstColumn="0" w:firstRowLastColumn="0" w:lastRowFirstColumn="0" w:lastRowLastColumn="0"/>
                    <w:rPr>
                      <w:rFonts w:eastAsia="+mn-ea" w:cs="Times New Roman"/>
                      <w:sz w:val="18"/>
                      <w:szCs w:val="18"/>
                    </w:rPr>
                  </w:pPr>
                  <w:r w:rsidRPr="00C6503E">
                    <w:rPr>
                      <w:rFonts w:eastAsia="+mn-ea" w:cs="Times New Roman"/>
                      <w:sz w:val="18"/>
                      <w:szCs w:val="18"/>
                    </w:rPr>
                    <w:t>Higher vehicle emissions/efficiency standards</w:t>
                  </w:r>
                </w:p>
              </w:tc>
              <w:tc>
                <w:tcPr>
                  <w:tcW w:w="1126" w:type="dxa"/>
                  <w:tcBorders>
                    <w:top w:val="single" w:sz="4" w:space="0" w:color="000000" w:themeColor="text1"/>
                    <w:left w:val="nil"/>
                    <w:bottom w:val="single" w:sz="4" w:space="0" w:color="000000" w:themeColor="text1"/>
                    <w:right w:val="nil"/>
                  </w:tcBorders>
                  <w:shd w:val="clear" w:color="auto" w:fill="F2F2F2" w:themeFill="background1" w:themeFillShade="F2"/>
                </w:tcPr>
                <w:p w14:paraId="62F2F68D" w14:textId="532EF147" w:rsidR="00704A29" w:rsidRPr="00B7127B" w:rsidRDefault="00954341" w:rsidP="00A75680">
                  <w:pPr>
                    <w:cnfStyle w:val="000000000000" w:firstRow="0" w:lastRow="0" w:firstColumn="0" w:lastColumn="0" w:oddVBand="0" w:evenVBand="0" w:oddHBand="0" w:evenHBand="0" w:firstRowFirstColumn="0" w:firstRowLastColumn="0" w:lastRowFirstColumn="0" w:lastRowLastColumn="0"/>
                    <w:rPr>
                      <w:rFonts w:eastAsia="+mn-ea" w:cs="Times New Roman"/>
                      <w:sz w:val="18"/>
                      <w:szCs w:val="18"/>
                    </w:rPr>
                  </w:pPr>
                  <w:r>
                    <w:rPr>
                      <w:rFonts w:eastAsia="+mn-ea" w:cs="Times New Roman"/>
                      <w:bCs/>
                      <w:sz w:val="18"/>
                      <w:szCs w:val="18"/>
                    </w:rPr>
                    <w:t>High</w:t>
                  </w:r>
                </w:p>
              </w:tc>
              <w:tc>
                <w:tcPr>
                  <w:tcW w:w="1302" w:type="dxa"/>
                  <w:tcBorders>
                    <w:top w:val="single" w:sz="4" w:space="0" w:color="000000" w:themeColor="text1"/>
                    <w:left w:val="nil"/>
                    <w:bottom w:val="single" w:sz="4" w:space="0" w:color="000000" w:themeColor="text1"/>
                    <w:right w:val="nil"/>
                  </w:tcBorders>
                  <w:shd w:val="clear" w:color="auto" w:fill="F2F2F2" w:themeFill="background1" w:themeFillShade="F2"/>
                </w:tcPr>
                <w:p w14:paraId="1DE95E9C" w14:textId="087464B3" w:rsidR="00704A29" w:rsidRPr="00B7127B" w:rsidRDefault="00954341" w:rsidP="00A75680">
                  <w:pPr>
                    <w:cnfStyle w:val="000000000000" w:firstRow="0" w:lastRow="0" w:firstColumn="0" w:lastColumn="0" w:oddVBand="0" w:evenVBand="0" w:oddHBand="0" w:evenHBand="0" w:firstRowFirstColumn="0" w:firstRowLastColumn="0" w:lastRowFirstColumn="0" w:lastRowLastColumn="0"/>
                    <w:rPr>
                      <w:rFonts w:eastAsia="+mn-ea" w:cs="Times New Roman"/>
                      <w:sz w:val="18"/>
                      <w:szCs w:val="18"/>
                    </w:rPr>
                  </w:pPr>
                  <w:r>
                    <w:rPr>
                      <w:rFonts w:eastAsia="+mn-ea" w:cs="Times New Roman"/>
                      <w:bCs/>
                      <w:sz w:val="18"/>
                      <w:szCs w:val="18"/>
                    </w:rPr>
                    <w:t>Medium-high</w:t>
                  </w:r>
                </w:p>
              </w:tc>
              <w:tc>
                <w:tcPr>
                  <w:tcW w:w="2132" w:type="dxa"/>
                  <w:tcBorders>
                    <w:top w:val="single" w:sz="4" w:space="0" w:color="000000" w:themeColor="text1"/>
                    <w:left w:val="nil"/>
                    <w:bottom w:val="single" w:sz="4" w:space="0" w:color="000000" w:themeColor="text1"/>
                    <w:right w:val="nil"/>
                  </w:tcBorders>
                  <w:shd w:val="clear" w:color="auto" w:fill="F2F2F2" w:themeFill="background1" w:themeFillShade="F2"/>
                </w:tcPr>
                <w:p w14:paraId="53A0F407" w14:textId="77777777" w:rsidR="00954341" w:rsidRPr="00692B64" w:rsidRDefault="00954341" w:rsidP="00692B64">
                  <w:pPr>
                    <w:pStyle w:val="ListParagraph"/>
                    <w:numPr>
                      <w:ilvl w:val="0"/>
                      <w:numId w:val="44"/>
                    </w:numPr>
                    <w:ind w:left="133" w:hanging="133"/>
                    <w:cnfStyle w:val="000000000000" w:firstRow="0" w:lastRow="0" w:firstColumn="0" w:lastColumn="0" w:oddVBand="0" w:evenVBand="0" w:oddHBand="0" w:evenHBand="0" w:firstRowFirstColumn="0" w:firstRowLastColumn="0" w:lastRowFirstColumn="0" w:lastRowLastColumn="0"/>
                    <w:rPr>
                      <w:rFonts w:eastAsia="+mn-ea" w:cs="Times New Roman"/>
                      <w:color w:val="000000" w:themeColor="text1"/>
                      <w:sz w:val="18"/>
                      <w:szCs w:val="18"/>
                    </w:rPr>
                  </w:pPr>
                  <w:r w:rsidRPr="00692B64">
                    <w:rPr>
                      <w:rFonts w:eastAsia="+mn-ea" w:cs="Times New Roman"/>
                      <w:color w:val="000000" w:themeColor="text1"/>
                      <w:sz w:val="18"/>
                      <w:szCs w:val="18"/>
                    </w:rPr>
                    <w:t>Improved air quality</w:t>
                  </w:r>
                </w:p>
                <w:p w14:paraId="1CDF42EB" w14:textId="5679133E" w:rsidR="00704A29" w:rsidRPr="00692B64" w:rsidRDefault="00954341" w:rsidP="00692B64">
                  <w:pPr>
                    <w:pStyle w:val="ListParagraph"/>
                    <w:numPr>
                      <w:ilvl w:val="0"/>
                      <w:numId w:val="44"/>
                    </w:numPr>
                    <w:ind w:left="133" w:hanging="133"/>
                    <w:cnfStyle w:val="000000000000" w:firstRow="0" w:lastRow="0" w:firstColumn="0" w:lastColumn="0" w:oddVBand="0" w:evenVBand="0" w:oddHBand="0" w:evenHBand="0" w:firstRowFirstColumn="0" w:firstRowLastColumn="0" w:lastRowFirstColumn="0" w:lastRowLastColumn="0"/>
                    <w:rPr>
                      <w:rFonts w:eastAsia="+mn-ea" w:cs="Times New Roman"/>
                      <w:color w:val="000000" w:themeColor="text1"/>
                      <w:sz w:val="18"/>
                      <w:szCs w:val="18"/>
                    </w:rPr>
                  </w:pPr>
                  <w:r w:rsidRPr="00692B64">
                    <w:rPr>
                      <w:rFonts w:eastAsia="+mn-ea" w:cs="Times New Roman"/>
                      <w:color w:val="000000" w:themeColor="text1"/>
                      <w:sz w:val="18"/>
                      <w:szCs w:val="18"/>
                    </w:rPr>
                    <w:t>Less crop damage and extreme weather</w:t>
                  </w:r>
                </w:p>
              </w:tc>
              <w:tc>
                <w:tcPr>
                  <w:tcW w:w="1531" w:type="dxa"/>
                  <w:tcBorders>
                    <w:top w:val="single" w:sz="4" w:space="0" w:color="000000" w:themeColor="text1"/>
                    <w:left w:val="nil"/>
                    <w:bottom w:val="single" w:sz="4" w:space="0" w:color="000000" w:themeColor="text1"/>
                    <w:right w:val="nil"/>
                  </w:tcBorders>
                  <w:shd w:val="clear" w:color="auto" w:fill="F2F2F2" w:themeFill="background1" w:themeFillShade="F2"/>
                </w:tcPr>
                <w:p w14:paraId="3C16E659" w14:textId="74DA3906" w:rsidR="00704A29" w:rsidRPr="00B7127B" w:rsidRDefault="00954341" w:rsidP="00A75680">
                  <w:pPr>
                    <w:cnfStyle w:val="000000000000" w:firstRow="0" w:lastRow="0" w:firstColumn="0" w:lastColumn="0" w:oddVBand="0" w:evenVBand="0" w:oddHBand="0" w:evenHBand="0" w:firstRowFirstColumn="0" w:firstRowLastColumn="0" w:lastRowFirstColumn="0" w:lastRowLastColumn="0"/>
                    <w:rPr>
                      <w:rFonts w:eastAsia="+mn-ea" w:cs="Times New Roman"/>
                      <w:sz w:val="18"/>
                      <w:szCs w:val="18"/>
                    </w:rPr>
                  </w:pPr>
                  <w:r>
                    <w:rPr>
                      <w:rFonts w:eastAsia="+mn-ea" w:cs="Times New Roman"/>
                      <w:bCs/>
                      <w:sz w:val="18"/>
                      <w:szCs w:val="18"/>
                    </w:rPr>
                    <w:t>High</w:t>
                  </w:r>
                </w:p>
              </w:tc>
            </w:tr>
            <w:tr w:rsidR="008369C3" w14:paraId="219A691B" w14:textId="77777777" w:rsidTr="5BCC4DA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38" w:type="dxa"/>
                  <w:vMerge w:val="restart"/>
                  <w:tcBorders>
                    <w:top w:val="single" w:sz="4" w:space="0" w:color="000000" w:themeColor="text1"/>
                    <w:right w:val="nil"/>
                  </w:tcBorders>
                </w:tcPr>
                <w:p w14:paraId="4E62D3A6" w14:textId="3D36B1A6" w:rsidR="00621526" w:rsidRPr="00C6503E" w:rsidRDefault="00621526" w:rsidP="005A549B">
                  <w:pPr>
                    <w:jc w:val="center"/>
                    <w:rPr>
                      <w:rFonts w:eastAsia="+mn-ea" w:cs="Times New Roman"/>
                      <w:sz w:val="18"/>
                      <w:szCs w:val="18"/>
                    </w:rPr>
                  </w:pPr>
                  <w:r w:rsidRPr="00C6503E">
                    <w:rPr>
                      <w:rFonts w:eastAsia="+mn-ea" w:cs="Times New Roman"/>
                      <w:sz w:val="18"/>
                      <w:szCs w:val="18"/>
                    </w:rPr>
                    <w:t>Agriculture</w:t>
                  </w:r>
                </w:p>
              </w:tc>
              <w:tc>
                <w:tcPr>
                  <w:tcW w:w="1795" w:type="dxa"/>
                  <w:gridSpan w:val="2"/>
                  <w:tcBorders>
                    <w:top w:val="single" w:sz="4" w:space="0" w:color="000000" w:themeColor="text1"/>
                    <w:left w:val="nil"/>
                    <w:bottom w:val="single" w:sz="4" w:space="0" w:color="000000" w:themeColor="text1"/>
                    <w:right w:val="nil"/>
                  </w:tcBorders>
                  <w:shd w:val="clear" w:color="auto" w:fill="auto"/>
                </w:tcPr>
                <w:p w14:paraId="0329B612" w14:textId="4EB9F117" w:rsidR="00704A29" w:rsidRPr="00B7127B" w:rsidRDefault="008B5A17" w:rsidP="005E22C2">
                  <w:pPr>
                    <w:cnfStyle w:val="000000100000" w:firstRow="0" w:lastRow="0" w:firstColumn="0" w:lastColumn="0" w:oddVBand="0" w:evenVBand="0" w:oddHBand="1" w:evenHBand="0" w:firstRowFirstColumn="0" w:firstRowLastColumn="0" w:lastRowFirstColumn="0" w:lastRowLastColumn="0"/>
                    <w:rPr>
                      <w:rFonts w:eastAsia="+mn-ea" w:cs="Times New Roman"/>
                      <w:sz w:val="18"/>
                      <w:szCs w:val="18"/>
                    </w:rPr>
                  </w:pPr>
                  <w:r w:rsidRPr="00C6503E">
                    <w:rPr>
                      <w:rFonts w:eastAsia="+mn-ea" w:cs="Times New Roman"/>
                      <w:sz w:val="18"/>
                      <w:szCs w:val="18"/>
                    </w:rPr>
                    <w:t>Improved manure management</w:t>
                  </w:r>
                </w:p>
              </w:tc>
              <w:tc>
                <w:tcPr>
                  <w:tcW w:w="1126" w:type="dxa"/>
                  <w:tcBorders>
                    <w:top w:val="single" w:sz="4" w:space="0" w:color="000000" w:themeColor="text1"/>
                    <w:left w:val="nil"/>
                    <w:bottom w:val="single" w:sz="4" w:space="0" w:color="000000" w:themeColor="text1"/>
                    <w:right w:val="nil"/>
                  </w:tcBorders>
                  <w:shd w:val="clear" w:color="auto" w:fill="auto"/>
                </w:tcPr>
                <w:p w14:paraId="723A7FE4" w14:textId="7A77B64D" w:rsidR="00704A29" w:rsidRPr="00B7127B" w:rsidRDefault="008B5A17" w:rsidP="00A75680">
                  <w:pPr>
                    <w:cnfStyle w:val="000000100000" w:firstRow="0" w:lastRow="0" w:firstColumn="0" w:lastColumn="0" w:oddVBand="0" w:evenVBand="0" w:oddHBand="1" w:evenHBand="0" w:firstRowFirstColumn="0" w:firstRowLastColumn="0" w:lastRowFirstColumn="0" w:lastRowLastColumn="0"/>
                    <w:rPr>
                      <w:rFonts w:eastAsia="+mn-ea" w:cs="Times New Roman"/>
                      <w:sz w:val="18"/>
                      <w:szCs w:val="18"/>
                    </w:rPr>
                  </w:pPr>
                  <w:r>
                    <w:rPr>
                      <w:rFonts w:eastAsia="+mn-ea" w:cs="Times New Roman"/>
                      <w:bCs/>
                      <w:sz w:val="18"/>
                      <w:szCs w:val="18"/>
                    </w:rPr>
                    <w:t>Low-medium</w:t>
                  </w:r>
                </w:p>
              </w:tc>
              <w:tc>
                <w:tcPr>
                  <w:tcW w:w="1302" w:type="dxa"/>
                  <w:tcBorders>
                    <w:top w:val="single" w:sz="4" w:space="0" w:color="000000" w:themeColor="text1"/>
                    <w:left w:val="nil"/>
                    <w:bottom w:val="single" w:sz="4" w:space="0" w:color="000000" w:themeColor="text1"/>
                    <w:right w:val="nil"/>
                  </w:tcBorders>
                  <w:shd w:val="clear" w:color="auto" w:fill="auto"/>
                </w:tcPr>
                <w:p w14:paraId="4949463D" w14:textId="4DC8B34A" w:rsidR="00704A29" w:rsidRPr="00B7127B" w:rsidRDefault="008B5A17" w:rsidP="00A75680">
                  <w:pPr>
                    <w:cnfStyle w:val="000000100000" w:firstRow="0" w:lastRow="0" w:firstColumn="0" w:lastColumn="0" w:oddVBand="0" w:evenVBand="0" w:oddHBand="1" w:evenHBand="0" w:firstRowFirstColumn="0" w:firstRowLastColumn="0" w:lastRowFirstColumn="0" w:lastRowLastColumn="0"/>
                    <w:rPr>
                      <w:rFonts w:eastAsia="+mn-ea" w:cs="Times New Roman"/>
                      <w:sz w:val="18"/>
                      <w:szCs w:val="18"/>
                    </w:rPr>
                  </w:pPr>
                  <w:r>
                    <w:rPr>
                      <w:rFonts w:eastAsia="+mn-ea" w:cs="Times New Roman"/>
                      <w:bCs/>
                      <w:sz w:val="18"/>
                      <w:szCs w:val="18"/>
                    </w:rPr>
                    <w:t>Low-medium</w:t>
                  </w:r>
                </w:p>
              </w:tc>
              <w:tc>
                <w:tcPr>
                  <w:tcW w:w="2132" w:type="dxa"/>
                  <w:tcBorders>
                    <w:top w:val="single" w:sz="4" w:space="0" w:color="000000" w:themeColor="text1"/>
                    <w:left w:val="nil"/>
                    <w:bottom w:val="single" w:sz="4" w:space="0" w:color="000000" w:themeColor="text1"/>
                    <w:right w:val="nil"/>
                  </w:tcBorders>
                  <w:shd w:val="clear" w:color="auto" w:fill="auto"/>
                </w:tcPr>
                <w:p w14:paraId="659918BC" w14:textId="77777777" w:rsidR="00704A29" w:rsidRPr="00692B64" w:rsidRDefault="00F377F9" w:rsidP="00692B64">
                  <w:pPr>
                    <w:pStyle w:val="ListParagraph"/>
                    <w:numPr>
                      <w:ilvl w:val="0"/>
                      <w:numId w:val="44"/>
                    </w:numPr>
                    <w:ind w:left="133" w:hanging="133"/>
                    <w:cnfStyle w:val="000000100000" w:firstRow="0" w:lastRow="0" w:firstColumn="0" w:lastColumn="0" w:oddVBand="0" w:evenVBand="0" w:oddHBand="1" w:evenHBand="0" w:firstRowFirstColumn="0" w:firstRowLastColumn="0" w:lastRowFirstColumn="0" w:lastRowLastColumn="0"/>
                    <w:rPr>
                      <w:rFonts w:eastAsia="+mn-ea" w:cs="Times New Roman"/>
                      <w:color w:val="000000" w:themeColor="text1"/>
                      <w:sz w:val="18"/>
                      <w:szCs w:val="18"/>
                    </w:rPr>
                  </w:pPr>
                  <w:r w:rsidRPr="00692B64">
                    <w:rPr>
                      <w:rFonts w:eastAsia="+mn-ea" w:cs="Times New Roman"/>
                      <w:color w:val="000000" w:themeColor="text1"/>
                      <w:sz w:val="18"/>
                      <w:szCs w:val="18"/>
                    </w:rPr>
                    <w:t>Reduced zoon</w:t>
                  </w:r>
                  <w:r w:rsidR="00B91B87" w:rsidRPr="00692B64">
                    <w:rPr>
                      <w:rFonts w:eastAsia="+mn-ea" w:cs="Times New Roman"/>
                      <w:color w:val="000000" w:themeColor="text1"/>
                      <w:sz w:val="18"/>
                      <w:szCs w:val="18"/>
                    </w:rPr>
                    <w:t>otic disease</w:t>
                  </w:r>
                </w:p>
                <w:p w14:paraId="1B187F09" w14:textId="566EDC9F" w:rsidR="00704A29" w:rsidRPr="00692B64" w:rsidRDefault="00B91B87" w:rsidP="00692B64">
                  <w:pPr>
                    <w:pStyle w:val="ListParagraph"/>
                    <w:numPr>
                      <w:ilvl w:val="0"/>
                      <w:numId w:val="44"/>
                    </w:numPr>
                    <w:ind w:left="133" w:hanging="133"/>
                    <w:cnfStyle w:val="000000100000" w:firstRow="0" w:lastRow="0" w:firstColumn="0" w:lastColumn="0" w:oddVBand="0" w:evenVBand="0" w:oddHBand="1" w:evenHBand="0" w:firstRowFirstColumn="0" w:firstRowLastColumn="0" w:lastRowFirstColumn="0" w:lastRowLastColumn="0"/>
                    <w:rPr>
                      <w:rFonts w:eastAsia="+mn-ea" w:cs="Times New Roman"/>
                      <w:color w:val="000000" w:themeColor="text1"/>
                      <w:sz w:val="18"/>
                      <w:szCs w:val="18"/>
                    </w:rPr>
                  </w:pPr>
                  <w:r w:rsidRPr="00692B64">
                    <w:rPr>
                      <w:rFonts w:eastAsia="+mn-ea" w:cs="Times New Roman"/>
                      <w:color w:val="000000" w:themeColor="text1"/>
                      <w:sz w:val="18"/>
                      <w:szCs w:val="18"/>
                    </w:rPr>
                    <w:t>Improved indoor air quality</w:t>
                  </w:r>
                </w:p>
              </w:tc>
              <w:tc>
                <w:tcPr>
                  <w:tcW w:w="1531" w:type="dxa"/>
                  <w:tcBorders>
                    <w:top w:val="single" w:sz="4" w:space="0" w:color="000000" w:themeColor="text1"/>
                    <w:left w:val="nil"/>
                    <w:bottom w:val="single" w:sz="4" w:space="0" w:color="000000" w:themeColor="text1"/>
                    <w:right w:val="nil"/>
                  </w:tcBorders>
                  <w:shd w:val="clear" w:color="auto" w:fill="auto"/>
                </w:tcPr>
                <w:p w14:paraId="15CE2CD3" w14:textId="37F9D242" w:rsidR="00704A29" w:rsidRPr="00B7127B" w:rsidRDefault="00B751F5" w:rsidP="00A75680">
                  <w:pPr>
                    <w:cnfStyle w:val="000000100000" w:firstRow="0" w:lastRow="0" w:firstColumn="0" w:lastColumn="0" w:oddVBand="0" w:evenVBand="0" w:oddHBand="1" w:evenHBand="0" w:firstRowFirstColumn="0" w:firstRowLastColumn="0" w:lastRowFirstColumn="0" w:lastRowLastColumn="0"/>
                    <w:rPr>
                      <w:rFonts w:eastAsia="+mn-ea" w:cs="Times New Roman"/>
                      <w:sz w:val="18"/>
                      <w:szCs w:val="18"/>
                    </w:rPr>
                  </w:pPr>
                  <w:r>
                    <w:rPr>
                      <w:rFonts w:eastAsia="+mn-ea" w:cs="Times New Roman"/>
                      <w:bCs/>
                      <w:sz w:val="18"/>
                      <w:szCs w:val="18"/>
                    </w:rPr>
                    <w:t>Low</w:t>
                  </w:r>
                </w:p>
              </w:tc>
            </w:tr>
            <w:tr w:rsidR="008369C3" w14:paraId="4BB2B113" w14:textId="77777777" w:rsidTr="5BCC4DAF">
              <w:tc>
                <w:tcPr>
                  <w:cnfStyle w:val="001000000000" w:firstRow="0" w:lastRow="0" w:firstColumn="1" w:lastColumn="0" w:oddVBand="0" w:evenVBand="0" w:oddHBand="0" w:evenHBand="0" w:firstRowFirstColumn="0" w:firstRowLastColumn="0" w:lastRowFirstColumn="0" w:lastRowLastColumn="0"/>
                  <w:tcW w:w="1238" w:type="dxa"/>
                  <w:vMerge/>
                </w:tcPr>
                <w:p w14:paraId="692C7D36" w14:textId="77777777" w:rsidR="00621526" w:rsidRPr="00C6503E" w:rsidRDefault="00621526" w:rsidP="005A549B">
                  <w:pPr>
                    <w:jc w:val="center"/>
                    <w:rPr>
                      <w:rFonts w:eastAsia="+mn-ea" w:cs="Times New Roman"/>
                      <w:sz w:val="18"/>
                      <w:szCs w:val="18"/>
                    </w:rPr>
                  </w:pPr>
                </w:p>
              </w:tc>
              <w:tc>
                <w:tcPr>
                  <w:tcW w:w="1795" w:type="dxa"/>
                  <w:gridSpan w:val="2"/>
                  <w:tcBorders>
                    <w:top w:val="single" w:sz="4" w:space="0" w:color="000000" w:themeColor="text1"/>
                    <w:left w:val="nil"/>
                    <w:bottom w:val="single" w:sz="4" w:space="0" w:color="000000" w:themeColor="text1"/>
                    <w:right w:val="nil"/>
                  </w:tcBorders>
                  <w:shd w:val="clear" w:color="auto" w:fill="auto"/>
                </w:tcPr>
                <w:p w14:paraId="3BBEEB1A" w14:textId="7FF15A92" w:rsidR="00704A29" w:rsidRPr="00B7127B" w:rsidRDefault="001A68EE" w:rsidP="005E22C2">
                  <w:pPr>
                    <w:cnfStyle w:val="000000000000" w:firstRow="0" w:lastRow="0" w:firstColumn="0" w:lastColumn="0" w:oddVBand="0" w:evenVBand="0" w:oddHBand="0" w:evenHBand="0" w:firstRowFirstColumn="0" w:firstRowLastColumn="0" w:lastRowFirstColumn="0" w:lastRowLastColumn="0"/>
                    <w:rPr>
                      <w:rFonts w:eastAsia="+mn-ea" w:cs="Times New Roman"/>
                      <w:sz w:val="18"/>
                      <w:szCs w:val="18"/>
                    </w:rPr>
                  </w:pPr>
                  <w:r w:rsidRPr="00C6503E">
                    <w:rPr>
                      <w:rFonts w:eastAsia="+mn-ea" w:cs="Times New Roman"/>
                      <w:sz w:val="18"/>
                      <w:szCs w:val="18"/>
                    </w:rPr>
                    <w:t>Reduced open burning on agricultural fields</w:t>
                  </w:r>
                </w:p>
              </w:tc>
              <w:tc>
                <w:tcPr>
                  <w:tcW w:w="1126" w:type="dxa"/>
                  <w:tcBorders>
                    <w:top w:val="single" w:sz="4" w:space="0" w:color="000000" w:themeColor="text1"/>
                    <w:left w:val="nil"/>
                    <w:bottom w:val="single" w:sz="4" w:space="0" w:color="000000" w:themeColor="text1"/>
                    <w:right w:val="nil"/>
                  </w:tcBorders>
                  <w:shd w:val="clear" w:color="auto" w:fill="auto"/>
                </w:tcPr>
                <w:p w14:paraId="264E2A6D" w14:textId="5431C417" w:rsidR="00704A29" w:rsidRPr="00B7127B" w:rsidRDefault="00BF5A80" w:rsidP="00A75680">
                  <w:pPr>
                    <w:cnfStyle w:val="000000000000" w:firstRow="0" w:lastRow="0" w:firstColumn="0" w:lastColumn="0" w:oddVBand="0" w:evenVBand="0" w:oddHBand="0" w:evenHBand="0" w:firstRowFirstColumn="0" w:firstRowLastColumn="0" w:lastRowFirstColumn="0" w:lastRowLastColumn="0"/>
                    <w:rPr>
                      <w:rFonts w:eastAsia="+mn-ea" w:cs="Times New Roman"/>
                      <w:sz w:val="18"/>
                      <w:szCs w:val="18"/>
                    </w:rPr>
                  </w:pPr>
                  <w:r>
                    <w:rPr>
                      <w:rFonts w:eastAsia="+mn-ea" w:cs="Times New Roman"/>
                      <w:bCs/>
                      <w:sz w:val="18"/>
                      <w:szCs w:val="18"/>
                    </w:rPr>
                    <w:t>Medium</w:t>
                  </w:r>
                </w:p>
              </w:tc>
              <w:tc>
                <w:tcPr>
                  <w:tcW w:w="1302" w:type="dxa"/>
                  <w:tcBorders>
                    <w:top w:val="single" w:sz="4" w:space="0" w:color="000000" w:themeColor="text1"/>
                    <w:left w:val="nil"/>
                    <w:bottom w:val="single" w:sz="4" w:space="0" w:color="000000" w:themeColor="text1"/>
                    <w:right w:val="nil"/>
                  </w:tcBorders>
                  <w:shd w:val="clear" w:color="auto" w:fill="auto"/>
                </w:tcPr>
                <w:p w14:paraId="1FBE533E" w14:textId="677EB2D9" w:rsidR="00704A29" w:rsidRPr="00B7127B" w:rsidRDefault="00BF5A80" w:rsidP="00A75680">
                  <w:pPr>
                    <w:cnfStyle w:val="000000000000" w:firstRow="0" w:lastRow="0" w:firstColumn="0" w:lastColumn="0" w:oddVBand="0" w:evenVBand="0" w:oddHBand="0" w:evenHBand="0" w:firstRowFirstColumn="0" w:firstRowLastColumn="0" w:lastRowFirstColumn="0" w:lastRowLastColumn="0"/>
                    <w:rPr>
                      <w:rFonts w:eastAsia="+mn-ea" w:cs="Times New Roman"/>
                      <w:sz w:val="18"/>
                      <w:szCs w:val="18"/>
                    </w:rPr>
                  </w:pPr>
                  <w:r>
                    <w:rPr>
                      <w:rFonts w:eastAsia="+mn-ea" w:cs="Times New Roman"/>
                      <w:bCs/>
                      <w:sz w:val="18"/>
                      <w:szCs w:val="18"/>
                    </w:rPr>
                    <w:t>Low-medium</w:t>
                  </w:r>
                </w:p>
              </w:tc>
              <w:tc>
                <w:tcPr>
                  <w:tcW w:w="2132" w:type="dxa"/>
                  <w:tcBorders>
                    <w:top w:val="single" w:sz="4" w:space="0" w:color="000000" w:themeColor="text1"/>
                    <w:left w:val="nil"/>
                    <w:bottom w:val="single" w:sz="4" w:space="0" w:color="000000" w:themeColor="text1"/>
                    <w:right w:val="nil"/>
                  </w:tcBorders>
                  <w:shd w:val="clear" w:color="auto" w:fill="auto"/>
                </w:tcPr>
                <w:p w14:paraId="03BD9BB3" w14:textId="77777777" w:rsidR="003F170D" w:rsidRPr="00692B64" w:rsidRDefault="003F170D" w:rsidP="00692B64">
                  <w:pPr>
                    <w:pStyle w:val="ListParagraph"/>
                    <w:numPr>
                      <w:ilvl w:val="0"/>
                      <w:numId w:val="44"/>
                    </w:numPr>
                    <w:ind w:left="133" w:hanging="133"/>
                    <w:cnfStyle w:val="000000000000" w:firstRow="0" w:lastRow="0" w:firstColumn="0" w:lastColumn="0" w:oddVBand="0" w:evenVBand="0" w:oddHBand="0" w:evenHBand="0" w:firstRowFirstColumn="0" w:firstRowLastColumn="0" w:lastRowFirstColumn="0" w:lastRowLastColumn="0"/>
                    <w:rPr>
                      <w:rFonts w:eastAsia="+mn-ea" w:cs="Times New Roman"/>
                      <w:color w:val="000000" w:themeColor="text1"/>
                      <w:sz w:val="18"/>
                      <w:szCs w:val="18"/>
                    </w:rPr>
                  </w:pPr>
                  <w:r w:rsidRPr="00692B64">
                    <w:rPr>
                      <w:rFonts w:eastAsia="+mn-ea" w:cs="Times New Roman"/>
                      <w:color w:val="000000" w:themeColor="text1"/>
                      <w:sz w:val="18"/>
                      <w:szCs w:val="18"/>
                    </w:rPr>
                    <w:t>Improved air quality</w:t>
                  </w:r>
                </w:p>
                <w:p w14:paraId="638C3B7A" w14:textId="1C0AC6D2" w:rsidR="00704A29" w:rsidRPr="00692B64" w:rsidRDefault="003F170D" w:rsidP="00692B64">
                  <w:pPr>
                    <w:pStyle w:val="ListParagraph"/>
                    <w:numPr>
                      <w:ilvl w:val="0"/>
                      <w:numId w:val="44"/>
                    </w:numPr>
                    <w:ind w:left="133" w:hanging="133"/>
                    <w:cnfStyle w:val="000000000000" w:firstRow="0" w:lastRow="0" w:firstColumn="0" w:lastColumn="0" w:oddVBand="0" w:evenVBand="0" w:oddHBand="0" w:evenHBand="0" w:firstRowFirstColumn="0" w:firstRowLastColumn="0" w:lastRowFirstColumn="0" w:lastRowLastColumn="0"/>
                    <w:rPr>
                      <w:rFonts w:eastAsia="+mn-ea" w:cs="Times New Roman"/>
                      <w:color w:val="000000" w:themeColor="text1"/>
                      <w:sz w:val="18"/>
                      <w:szCs w:val="18"/>
                    </w:rPr>
                  </w:pPr>
                  <w:r w:rsidRPr="00692B64">
                    <w:rPr>
                      <w:rFonts w:eastAsia="+mn-ea" w:cs="Times New Roman"/>
                      <w:color w:val="000000" w:themeColor="text1"/>
                      <w:sz w:val="18"/>
                      <w:szCs w:val="18"/>
                    </w:rPr>
                    <w:t>Less crop damage and extreme weather</w:t>
                  </w:r>
                </w:p>
              </w:tc>
              <w:tc>
                <w:tcPr>
                  <w:tcW w:w="1531" w:type="dxa"/>
                  <w:tcBorders>
                    <w:top w:val="single" w:sz="4" w:space="0" w:color="000000" w:themeColor="text1"/>
                    <w:left w:val="nil"/>
                    <w:bottom w:val="single" w:sz="4" w:space="0" w:color="000000" w:themeColor="text1"/>
                    <w:right w:val="nil"/>
                  </w:tcBorders>
                  <w:shd w:val="clear" w:color="auto" w:fill="auto"/>
                </w:tcPr>
                <w:p w14:paraId="15D29BE1" w14:textId="21D95C5E" w:rsidR="00704A29" w:rsidRPr="00B7127B" w:rsidRDefault="00BB5FB5" w:rsidP="00A75680">
                  <w:pPr>
                    <w:cnfStyle w:val="000000000000" w:firstRow="0" w:lastRow="0" w:firstColumn="0" w:lastColumn="0" w:oddVBand="0" w:evenVBand="0" w:oddHBand="0" w:evenHBand="0" w:firstRowFirstColumn="0" w:firstRowLastColumn="0" w:lastRowFirstColumn="0" w:lastRowLastColumn="0"/>
                    <w:rPr>
                      <w:rFonts w:eastAsia="+mn-ea" w:cs="Times New Roman"/>
                      <w:sz w:val="18"/>
                      <w:szCs w:val="18"/>
                    </w:rPr>
                  </w:pPr>
                  <w:r>
                    <w:rPr>
                      <w:rFonts w:eastAsia="+mn-ea" w:cs="Times New Roman"/>
                      <w:bCs/>
                      <w:sz w:val="18"/>
                      <w:szCs w:val="18"/>
                    </w:rPr>
                    <w:t>Low</w:t>
                  </w:r>
                </w:p>
              </w:tc>
            </w:tr>
            <w:tr w:rsidR="002B6311" w14:paraId="324634A5" w14:textId="77777777" w:rsidTr="5BCC4DA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38" w:type="dxa"/>
                  <w:vMerge w:val="restart"/>
                  <w:tcBorders>
                    <w:top w:val="single" w:sz="4" w:space="0" w:color="000000" w:themeColor="text1"/>
                    <w:right w:val="nil"/>
                  </w:tcBorders>
                  <w:shd w:val="clear" w:color="auto" w:fill="F2F2F2" w:themeFill="background1" w:themeFillShade="F2"/>
                </w:tcPr>
                <w:p w14:paraId="1B890DD3" w14:textId="405AAAC1" w:rsidR="00621526" w:rsidRPr="00C6503E" w:rsidRDefault="00C95408" w:rsidP="005A549B">
                  <w:pPr>
                    <w:jc w:val="center"/>
                    <w:rPr>
                      <w:rFonts w:eastAsia="+mn-ea" w:cs="Times New Roman"/>
                      <w:sz w:val="18"/>
                      <w:szCs w:val="18"/>
                    </w:rPr>
                  </w:pPr>
                  <w:r w:rsidRPr="00C6503E">
                    <w:rPr>
                      <w:rFonts w:eastAsia="+mn-ea" w:cs="Times New Roman"/>
                      <w:sz w:val="18"/>
                      <w:szCs w:val="18"/>
                    </w:rPr>
                    <w:t>Household air pollution</w:t>
                  </w:r>
                </w:p>
              </w:tc>
              <w:tc>
                <w:tcPr>
                  <w:tcW w:w="1795" w:type="dxa"/>
                  <w:gridSpan w:val="2"/>
                  <w:tcBorders>
                    <w:top w:val="single" w:sz="4" w:space="0" w:color="000000" w:themeColor="text1"/>
                    <w:left w:val="nil"/>
                    <w:bottom w:val="single" w:sz="4" w:space="0" w:color="000000" w:themeColor="text1"/>
                    <w:right w:val="nil"/>
                  </w:tcBorders>
                  <w:shd w:val="clear" w:color="auto" w:fill="F2F2F2" w:themeFill="background1" w:themeFillShade="F2"/>
                </w:tcPr>
                <w:p w14:paraId="213FF16F" w14:textId="3E619D06" w:rsidR="00704A29" w:rsidRPr="00B7127B" w:rsidRDefault="00222A8D" w:rsidP="005E22C2">
                  <w:pPr>
                    <w:cnfStyle w:val="000000100000" w:firstRow="0" w:lastRow="0" w:firstColumn="0" w:lastColumn="0" w:oddVBand="0" w:evenVBand="0" w:oddHBand="1" w:evenHBand="0" w:firstRowFirstColumn="0" w:firstRowLastColumn="0" w:lastRowFirstColumn="0" w:lastRowLastColumn="0"/>
                    <w:rPr>
                      <w:rFonts w:eastAsia="+mn-ea" w:cs="Times New Roman"/>
                      <w:sz w:val="18"/>
                      <w:szCs w:val="18"/>
                    </w:rPr>
                  </w:pPr>
                  <w:r>
                    <w:rPr>
                      <w:rFonts w:eastAsia="+mn-ea" w:cs="Times New Roman"/>
                      <w:bCs/>
                      <w:sz w:val="18"/>
                      <w:szCs w:val="18"/>
                    </w:rPr>
                    <w:t>Low-emission stoves and/or fuel switching to reduce solid fuel use</w:t>
                  </w:r>
                </w:p>
              </w:tc>
              <w:tc>
                <w:tcPr>
                  <w:tcW w:w="1126" w:type="dxa"/>
                  <w:tcBorders>
                    <w:top w:val="single" w:sz="4" w:space="0" w:color="000000" w:themeColor="text1"/>
                    <w:left w:val="nil"/>
                    <w:bottom w:val="single" w:sz="4" w:space="0" w:color="000000" w:themeColor="text1"/>
                    <w:right w:val="nil"/>
                  </w:tcBorders>
                  <w:shd w:val="clear" w:color="auto" w:fill="F2F2F2" w:themeFill="background1" w:themeFillShade="F2"/>
                </w:tcPr>
                <w:p w14:paraId="2D1DE666" w14:textId="1C05F727" w:rsidR="00704A29" w:rsidRPr="00B7127B" w:rsidRDefault="00222A8D" w:rsidP="00A75680">
                  <w:pPr>
                    <w:cnfStyle w:val="000000100000" w:firstRow="0" w:lastRow="0" w:firstColumn="0" w:lastColumn="0" w:oddVBand="0" w:evenVBand="0" w:oddHBand="1" w:evenHBand="0" w:firstRowFirstColumn="0" w:firstRowLastColumn="0" w:lastRowFirstColumn="0" w:lastRowLastColumn="0"/>
                    <w:rPr>
                      <w:rFonts w:eastAsia="+mn-ea" w:cs="Times New Roman"/>
                      <w:sz w:val="18"/>
                      <w:szCs w:val="18"/>
                    </w:rPr>
                  </w:pPr>
                  <w:r>
                    <w:rPr>
                      <w:rFonts w:eastAsia="+mn-ea" w:cs="Times New Roman"/>
                      <w:bCs/>
                      <w:sz w:val="18"/>
                      <w:szCs w:val="18"/>
                    </w:rPr>
                    <w:t>Medium-high</w:t>
                  </w:r>
                </w:p>
              </w:tc>
              <w:tc>
                <w:tcPr>
                  <w:tcW w:w="1302" w:type="dxa"/>
                  <w:tcBorders>
                    <w:top w:val="single" w:sz="4" w:space="0" w:color="000000" w:themeColor="text1"/>
                    <w:left w:val="nil"/>
                    <w:bottom w:val="single" w:sz="4" w:space="0" w:color="000000" w:themeColor="text1"/>
                    <w:right w:val="nil"/>
                  </w:tcBorders>
                  <w:shd w:val="clear" w:color="auto" w:fill="F2F2F2" w:themeFill="background1" w:themeFillShade="F2"/>
                </w:tcPr>
                <w:p w14:paraId="6F1C9DEF" w14:textId="2331B8BC" w:rsidR="00704A29" w:rsidRPr="00B7127B" w:rsidRDefault="00222A8D" w:rsidP="00A75680">
                  <w:pPr>
                    <w:cnfStyle w:val="000000100000" w:firstRow="0" w:lastRow="0" w:firstColumn="0" w:lastColumn="0" w:oddVBand="0" w:evenVBand="0" w:oddHBand="1" w:evenHBand="0" w:firstRowFirstColumn="0" w:firstRowLastColumn="0" w:lastRowFirstColumn="0" w:lastRowLastColumn="0"/>
                    <w:rPr>
                      <w:rFonts w:eastAsia="+mn-ea" w:cs="Times New Roman"/>
                      <w:sz w:val="18"/>
                      <w:szCs w:val="18"/>
                    </w:rPr>
                  </w:pPr>
                  <w:r>
                    <w:rPr>
                      <w:rFonts w:eastAsia="+mn-ea" w:cs="Times New Roman"/>
                      <w:bCs/>
                      <w:sz w:val="18"/>
                      <w:szCs w:val="18"/>
                    </w:rPr>
                    <w:t>High</w:t>
                  </w:r>
                </w:p>
              </w:tc>
              <w:tc>
                <w:tcPr>
                  <w:tcW w:w="2132" w:type="dxa"/>
                  <w:tcBorders>
                    <w:top w:val="single" w:sz="4" w:space="0" w:color="000000" w:themeColor="text1"/>
                    <w:left w:val="nil"/>
                    <w:bottom w:val="single" w:sz="4" w:space="0" w:color="000000" w:themeColor="text1"/>
                    <w:right w:val="nil"/>
                  </w:tcBorders>
                  <w:shd w:val="clear" w:color="auto" w:fill="F2F2F2" w:themeFill="background1" w:themeFillShade="F2"/>
                </w:tcPr>
                <w:p w14:paraId="3A116A5A" w14:textId="77777777" w:rsidR="00167E41" w:rsidRPr="00692B64" w:rsidRDefault="00167E41" w:rsidP="00692B64">
                  <w:pPr>
                    <w:pStyle w:val="ListParagraph"/>
                    <w:numPr>
                      <w:ilvl w:val="0"/>
                      <w:numId w:val="44"/>
                    </w:numPr>
                    <w:ind w:left="133" w:hanging="133"/>
                    <w:cnfStyle w:val="000000100000" w:firstRow="0" w:lastRow="0" w:firstColumn="0" w:lastColumn="0" w:oddVBand="0" w:evenVBand="0" w:oddHBand="1" w:evenHBand="0" w:firstRowFirstColumn="0" w:firstRowLastColumn="0" w:lastRowFirstColumn="0" w:lastRowLastColumn="0"/>
                    <w:rPr>
                      <w:rFonts w:eastAsia="+mn-ea" w:cs="Times New Roman"/>
                      <w:color w:val="000000" w:themeColor="text1"/>
                      <w:sz w:val="18"/>
                      <w:szCs w:val="18"/>
                    </w:rPr>
                  </w:pPr>
                  <w:r w:rsidRPr="00692B64">
                    <w:rPr>
                      <w:rFonts w:eastAsia="+mn-ea" w:cs="Times New Roman"/>
                      <w:color w:val="000000" w:themeColor="text1"/>
                      <w:sz w:val="18"/>
                      <w:szCs w:val="18"/>
                    </w:rPr>
                    <w:t>Improved air quality</w:t>
                  </w:r>
                </w:p>
                <w:p w14:paraId="4929DE87" w14:textId="77777777" w:rsidR="00167E41" w:rsidRPr="00692B64" w:rsidRDefault="00167E41" w:rsidP="00692B64">
                  <w:pPr>
                    <w:pStyle w:val="ListParagraph"/>
                    <w:numPr>
                      <w:ilvl w:val="0"/>
                      <w:numId w:val="44"/>
                    </w:numPr>
                    <w:ind w:left="133" w:hanging="133"/>
                    <w:cnfStyle w:val="000000100000" w:firstRow="0" w:lastRow="0" w:firstColumn="0" w:lastColumn="0" w:oddVBand="0" w:evenVBand="0" w:oddHBand="1" w:evenHBand="0" w:firstRowFirstColumn="0" w:firstRowLastColumn="0" w:lastRowFirstColumn="0" w:lastRowLastColumn="0"/>
                    <w:rPr>
                      <w:rFonts w:eastAsia="+mn-ea" w:cs="Times New Roman"/>
                      <w:color w:val="000000" w:themeColor="text1"/>
                      <w:sz w:val="18"/>
                      <w:szCs w:val="18"/>
                    </w:rPr>
                  </w:pPr>
                  <w:r w:rsidRPr="00692B64">
                    <w:rPr>
                      <w:rFonts w:eastAsia="+mn-ea" w:cs="Times New Roman"/>
                      <w:color w:val="000000" w:themeColor="text1"/>
                      <w:sz w:val="18"/>
                      <w:szCs w:val="18"/>
                    </w:rPr>
                    <w:t>Less crop damage and extreme weather</w:t>
                  </w:r>
                </w:p>
                <w:p w14:paraId="6AC8857E" w14:textId="77777777" w:rsidR="009B0945" w:rsidRPr="00692B64" w:rsidRDefault="007E20A9" w:rsidP="00692B64">
                  <w:pPr>
                    <w:pStyle w:val="ListParagraph"/>
                    <w:numPr>
                      <w:ilvl w:val="0"/>
                      <w:numId w:val="44"/>
                    </w:numPr>
                    <w:ind w:left="133" w:hanging="133"/>
                    <w:cnfStyle w:val="000000100000" w:firstRow="0" w:lastRow="0" w:firstColumn="0" w:lastColumn="0" w:oddVBand="0" w:evenVBand="0" w:oddHBand="1" w:evenHBand="0" w:firstRowFirstColumn="0" w:firstRowLastColumn="0" w:lastRowFirstColumn="0" w:lastRowLastColumn="0"/>
                    <w:rPr>
                      <w:rFonts w:eastAsia="+mn-ea" w:cs="Times New Roman"/>
                      <w:color w:val="000000" w:themeColor="text1"/>
                      <w:sz w:val="18"/>
                      <w:szCs w:val="18"/>
                    </w:rPr>
                  </w:pPr>
                  <w:r w:rsidRPr="00692B64">
                    <w:rPr>
                      <w:rFonts w:eastAsia="+mn-ea" w:cs="Times New Roman"/>
                      <w:color w:val="000000" w:themeColor="text1"/>
                      <w:sz w:val="18"/>
                      <w:szCs w:val="18"/>
                    </w:rPr>
                    <w:t>Lower violence and injury risk during fuel collection</w:t>
                  </w:r>
                </w:p>
                <w:p w14:paraId="37E3D395" w14:textId="0077F7FF" w:rsidR="00704A29" w:rsidRPr="00692B64" w:rsidRDefault="75F3F5D6" w:rsidP="00692B64">
                  <w:pPr>
                    <w:pStyle w:val="ListParagraph"/>
                    <w:numPr>
                      <w:ilvl w:val="0"/>
                      <w:numId w:val="44"/>
                    </w:numPr>
                    <w:ind w:left="133" w:hanging="133"/>
                    <w:cnfStyle w:val="000000100000" w:firstRow="0" w:lastRow="0" w:firstColumn="0" w:lastColumn="0" w:oddVBand="0" w:evenVBand="0" w:oddHBand="1" w:evenHBand="0" w:firstRowFirstColumn="0" w:firstRowLastColumn="0" w:lastRowFirstColumn="0" w:lastRowLastColumn="0"/>
                    <w:rPr>
                      <w:rFonts w:eastAsia="+mn-ea" w:cs="Times New Roman"/>
                      <w:color w:val="000000" w:themeColor="text1"/>
                      <w:sz w:val="18"/>
                      <w:szCs w:val="18"/>
                    </w:rPr>
                  </w:pPr>
                  <w:r w:rsidRPr="5BCC4DAF">
                    <w:rPr>
                      <w:rFonts w:eastAsia="+mn-ea" w:cs="Times New Roman"/>
                      <w:color w:val="000000" w:themeColor="text1"/>
                      <w:sz w:val="18"/>
                      <w:szCs w:val="18"/>
                    </w:rPr>
                    <w:t xml:space="preserve">Fewer </w:t>
                  </w:r>
                  <w:r w:rsidR="00FF07F2">
                    <w:rPr>
                      <w:rFonts w:eastAsia="+mn-ea" w:cs="Times New Roman"/>
                      <w:color w:val="000000" w:themeColor="text1"/>
                      <w:sz w:val="18"/>
                      <w:szCs w:val="18"/>
                    </w:rPr>
                    <w:t xml:space="preserve">accidental </w:t>
                  </w:r>
                  <w:r w:rsidRPr="5BCC4DAF">
                    <w:rPr>
                      <w:rFonts w:eastAsia="+mn-ea" w:cs="Times New Roman"/>
                      <w:color w:val="000000" w:themeColor="text1"/>
                      <w:sz w:val="18"/>
                      <w:szCs w:val="18"/>
                    </w:rPr>
                    <w:t>burns</w:t>
                  </w:r>
                </w:p>
              </w:tc>
              <w:tc>
                <w:tcPr>
                  <w:tcW w:w="1531" w:type="dxa"/>
                  <w:tcBorders>
                    <w:top w:val="single" w:sz="4" w:space="0" w:color="000000" w:themeColor="text1"/>
                    <w:left w:val="nil"/>
                    <w:bottom w:val="single" w:sz="4" w:space="0" w:color="000000" w:themeColor="text1"/>
                    <w:right w:val="nil"/>
                  </w:tcBorders>
                  <w:shd w:val="clear" w:color="auto" w:fill="F2F2F2" w:themeFill="background1" w:themeFillShade="F2"/>
                </w:tcPr>
                <w:p w14:paraId="3A38DB6A" w14:textId="169F51A8" w:rsidR="00704A29" w:rsidRPr="00B7127B" w:rsidRDefault="007E20A9" w:rsidP="00A75680">
                  <w:pPr>
                    <w:cnfStyle w:val="000000100000" w:firstRow="0" w:lastRow="0" w:firstColumn="0" w:lastColumn="0" w:oddVBand="0" w:evenVBand="0" w:oddHBand="1" w:evenHBand="0" w:firstRowFirstColumn="0" w:firstRowLastColumn="0" w:lastRowFirstColumn="0" w:lastRowLastColumn="0"/>
                    <w:rPr>
                      <w:rFonts w:eastAsia="+mn-ea" w:cs="Times New Roman"/>
                      <w:sz w:val="18"/>
                      <w:szCs w:val="18"/>
                    </w:rPr>
                  </w:pPr>
                  <w:r>
                    <w:rPr>
                      <w:rFonts w:eastAsia="+mn-ea" w:cs="Times New Roman"/>
                      <w:bCs/>
                      <w:sz w:val="18"/>
                      <w:szCs w:val="18"/>
                    </w:rPr>
                    <w:t>Medium</w:t>
                  </w:r>
                </w:p>
              </w:tc>
            </w:tr>
            <w:tr w:rsidR="002B6311" w14:paraId="15964524" w14:textId="77777777" w:rsidTr="5BCC4DAF">
              <w:tc>
                <w:tcPr>
                  <w:cnfStyle w:val="001000000000" w:firstRow="0" w:lastRow="0" w:firstColumn="1" w:lastColumn="0" w:oddVBand="0" w:evenVBand="0" w:oddHBand="0" w:evenHBand="0" w:firstRowFirstColumn="0" w:firstRowLastColumn="0" w:lastRowFirstColumn="0" w:lastRowLastColumn="0"/>
                  <w:tcW w:w="1238" w:type="dxa"/>
                  <w:vMerge/>
                </w:tcPr>
                <w:p w14:paraId="02650B36" w14:textId="77777777" w:rsidR="00621526" w:rsidRPr="00C6503E" w:rsidRDefault="00621526" w:rsidP="005A549B">
                  <w:pPr>
                    <w:jc w:val="center"/>
                    <w:rPr>
                      <w:rFonts w:eastAsia="+mn-ea" w:cs="Times New Roman"/>
                      <w:sz w:val="18"/>
                      <w:szCs w:val="18"/>
                    </w:rPr>
                  </w:pPr>
                </w:p>
              </w:tc>
              <w:tc>
                <w:tcPr>
                  <w:tcW w:w="1795" w:type="dxa"/>
                  <w:gridSpan w:val="2"/>
                  <w:tcBorders>
                    <w:top w:val="single" w:sz="4" w:space="0" w:color="000000" w:themeColor="text1"/>
                    <w:left w:val="nil"/>
                    <w:bottom w:val="single" w:sz="4" w:space="0" w:color="000000" w:themeColor="text1"/>
                    <w:right w:val="nil"/>
                  </w:tcBorders>
                  <w:shd w:val="clear" w:color="auto" w:fill="F2F2F2" w:themeFill="background1" w:themeFillShade="F2"/>
                </w:tcPr>
                <w:p w14:paraId="4A5E6E30" w14:textId="08A42126" w:rsidR="00704A29" w:rsidRPr="00B7127B" w:rsidRDefault="009B0945" w:rsidP="005E22C2">
                  <w:pPr>
                    <w:cnfStyle w:val="000000000000" w:firstRow="0" w:lastRow="0" w:firstColumn="0" w:lastColumn="0" w:oddVBand="0" w:evenVBand="0" w:oddHBand="0" w:evenHBand="0" w:firstRowFirstColumn="0" w:firstRowLastColumn="0" w:lastRowFirstColumn="0" w:lastRowLastColumn="0"/>
                    <w:rPr>
                      <w:rFonts w:eastAsia="+mn-ea" w:cs="Times New Roman"/>
                      <w:sz w:val="18"/>
                      <w:szCs w:val="18"/>
                    </w:rPr>
                  </w:pPr>
                  <w:r>
                    <w:rPr>
                      <w:rFonts w:eastAsia="+mn-ea" w:cs="Times New Roman"/>
                      <w:bCs/>
                      <w:sz w:val="18"/>
                      <w:szCs w:val="18"/>
                    </w:rPr>
                    <w:t>Improved lighting to replace kerosene lamps</w:t>
                  </w:r>
                </w:p>
              </w:tc>
              <w:tc>
                <w:tcPr>
                  <w:tcW w:w="1126" w:type="dxa"/>
                  <w:tcBorders>
                    <w:top w:val="single" w:sz="4" w:space="0" w:color="000000" w:themeColor="text1"/>
                    <w:left w:val="nil"/>
                    <w:bottom w:val="single" w:sz="4" w:space="0" w:color="000000" w:themeColor="text1"/>
                    <w:right w:val="nil"/>
                  </w:tcBorders>
                  <w:shd w:val="clear" w:color="auto" w:fill="F2F2F2" w:themeFill="background1" w:themeFillShade="F2"/>
                </w:tcPr>
                <w:p w14:paraId="23B615E2" w14:textId="5FA906F1" w:rsidR="00704A29" w:rsidRPr="00B7127B" w:rsidRDefault="008047A1" w:rsidP="00A75680">
                  <w:pPr>
                    <w:cnfStyle w:val="000000000000" w:firstRow="0" w:lastRow="0" w:firstColumn="0" w:lastColumn="0" w:oddVBand="0" w:evenVBand="0" w:oddHBand="0" w:evenHBand="0" w:firstRowFirstColumn="0" w:firstRowLastColumn="0" w:lastRowFirstColumn="0" w:lastRowLastColumn="0"/>
                    <w:rPr>
                      <w:rFonts w:eastAsia="+mn-ea" w:cs="Times New Roman"/>
                      <w:sz w:val="18"/>
                      <w:szCs w:val="18"/>
                    </w:rPr>
                  </w:pPr>
                  <w:r>
                    <w:rPr>
                      <w:rFonts w:eastAsia="+mn-ea" w:cs="Times New Roman"/>
                      <w:bCs/>
                      <w:sz w:val="18"/>
                      <w:szCs w:val="18"/>
                    </w:rPr>
                    <w:t>Medium</w:t>
                  </w:r>
                </w:p>
              </w:tc>
              <w:tc>
                <w:tcPr>
                  <w:tcW w:w="1302" w:type="dxa"/>
                  <w:tcBorders>
                    <w:top w:val="single" w:sz="4" w:space="0" w:color="000000" w:themeColor="text1"/>
                    <w:left w:val="nil"/>
                    <w:bottom w:val="single" w:sz="4" w:space="0" w:color="000000" w:themeColor="text1"/>
                    <w:right w:val="nil"/>
                  </w:tcBorders>
                  <w:shd w:val="clear" w:color="auto" w:fill="F2F2F2" w:themeFill="background1" w:themeFillShade="F2"/>
                </w:tcPr>
                <w:p w14:paraId="1B724EE7" w14:textId="0E9E0FE2" w:rsidR="00704A29" w:rsidRPr="00B7127B" w:rsidRDefault="008047A1" w:rsidP="00A75680">
                  <w:pPr>
                    <w:cnfStyle w:val="000000000000" w:firstRow="0" w:lastRow="0" w:firstColumn="0" w:lastColumn="0" w:oddVBand="0" w:evenVBand="0" w:oddHBand="0" w:evenHBand="0" w:firstRowFirstColumn="0" w:firstRowLastColumn="0" w:lastRowFirstColumn="0" w:lastRowLastColumn="0"/>
                    <w:rPr>
                      <w:rFonts w:eastAsia="+mn-ea" w:cs="Times New Roman"/>
                      <w:sz w:val="18"/>
                      <w:szCs w:val="18"/>
                    </w:rPr>
                  </w:pPr>
                  <w:r>
                    <w:rPr>
                      <w:rFonts w:eastAsia="+mn-ea" w:cs="Times New Roman"/>
                      <w:bCs/>
                      <w:sz w:val="18"/>
                      <w:szCs w:val="18"/>
                    </w:rPr>
                    <w:t>Medium</w:t>
                  </w:r>
                </w:p>
              </w:tc>
              <w:tc>
                <w:tcPr>
                  <w:tcW w:w="2132" w:type="dxa"/>
                  <w:tcBorders>
                    <w:top w:val="single" w:sz="4" w:space="0" w:color="000000" w:themeColor="text1"/>
                    <w:left w:val="nil"/>
                    <w:bottom w:val="single" w:sz="4" w:space="0" w:color="000000" w:themeColor="text1"/>
                    <w:right w:val="nil"/>
                  </w:tcBorders>
                  <w:shd w:val="clear" w:color="auto" w:fill="F2F2F2" w:themeFill="background1" w:themeFillShade="F2"/>
                </w:tcPr>
                <w:p w14:paraId="541F96E3" w14:textId="77777777" w:rsidR="00AF4803" w:rsidRPr="00692B64" w:rsidRDefault="00AF4803" w:rsidP="00692B64">
                  <w:pPr>
                    <w:pStyle w:val="ListParagraph"/>
                    <w:numPr>
                      <w:ilvl w:val="0"/>
                      <w:numId w:val="44"/>
                    </w:numPr>
                    <w:ind w:left="133" w:hanging="133"/>
                    <w:cnfStyle w:val="000000000000" w:firstRow="0" w:lastRow="0" w:firstColumn="0" w:lastColumn="0" w:oddVBand="0" w:evenVBand="0" w:oddHBand="0" w:evenHBand="0" w:firstRowFirstColumn="0" w:firstRowLastColumn="0" w:lastRowFirstColumn="0" w:lastRowLastColumn="0"/>
                    <w:rPr>
                      <w:rFonts w:eastAsia="+mn-ea" w:cs="Times New Roman"/>
                      <w:color w:val="000000" w:themeColor="text1"/>
                      <w:sz w:val="18"/>
                      <w:szCs w:val="18"/>
                    </w:rPr>
                  </w:pPr>
                  <w:r w:rsidRPr="00692B64">
                    <w:rPr>
                      <w:rFonts w:eastAsia="+mn-ea" w:cs="Times New Roman"/>
                      <w:color w:val="000000" w:themeColor="text1"/>
                      <w:sz w:val="18"/>
                      <w:szCs w:val="18"/>
                    </w:rPr>
                    <w:t>Improved air quality</w:t>
                  </w:r>
                </w:p>
                <w:p w14:paraId="5AEC5436" w14:textId="77777777" w:rsidR="00AF4803" w:rsidRPr="00692B64" w:rsidRDefault="00AF4803" w:rsidP="00692B64">
                  <w:pPr>
                    <w:pStyle w:val="ListParagraph"/>
                    <w:numPr>
                      <w:ilvl w:val="0"/>
                      <w:numId w:val="44"/>
                    </w:numPr>
                    <w:ind w:left="133" w:hanging="133"/>
                    <w:cnfStyle w:val="000000000000" w:firstRow="0" w:lastRow="0" w:firstColumn="0" w:lastColumn="0" w:oddVBand="0" w:evenVBand="0" w:oddHBand="0" w:evenHBand="0" w:firstRowFirstColumn="0" w:firstRowLastColumn="0" w:lastRowFirstColumn="0" w:lastRowLastColumn="0"/>
                    <w:rPr>
                      <w:rFonts w:eastAsia="+mn-ea" w:cs="Times New Roman"/>
                      <w:color w:val="000000" w:themeColor="text1"/>
                      <w:sz w:val="18"/>
                      <w:szCs w:val="18"/>
                    </w:rPr>
                  </w:pPr>
                  <w:r w:rsidRPr="00692B64">
                    <w:rPr>
                      <w:rFonts w:eastAsia="+mn-ea" w:cs="Times New Roman"/>
                      <w:color w:val="000000" w:themeColor="text1"/>
                      <w:sz w:val="18"/>
                      <w:szCs w:val="18"/>
                    </w:rPr>
                    <w:t>Less crop damage and extreme weather</w:t>
                  </w:r>
                </w:p>
                <w:p w14:paraId="10758EDE" w14:textId="77777777" w:rsidR="009B0945" w:rsidRPr="00692B64" w:rsidRDefault="00AF4803" w:rsidP="00692B64">
                  <w:pPr>
                    <w:pStyle w:val="ListParagraph"/>
                    <w:numPr>
                      <w:ilvl w:val="0"/>
                      <w:numId w:val="44"/>
                    </w:numPr>
                    <w:ind w:left="133" w:hanging="133"/>
                    <w:cnfStyle w:val="000000000000" w:firstRow="0" w:lastRow="0" w:firstColumn="0" w:lastColumn="0" w:oddVBand="0" w:evenVBand="0" w:oddHBand="0" w:evenHBand="0" w:firstRowFirstColumn="0" w:firstRowLastColumn="0" w:lastRowFirstColumn="0" w:lastRowLastColumn="0"/>
                    <w:rPr>
                      <w:rFonts w:eastAsia="+mn-ea" w:cs="Times New Roman"/>
                      <w:color w:val="000000" w:themeColor="text1"/>
                      <w:sz w:val="18"/>
                      <w:szCs w:val="18"/>
                    </w:rPr>
                  </w:pPr>
                  <w:r w:rsidRPr="00692B64">
                    <w:rPr>
                      <w:rFonts w:eastAsia="+mn-ea" w:cs="Times New Roman"/>
                      <w:color w:val="000000" w:themeColor="text1"/>
                      <w:sz w:val="18"/>
                      <w:szCs w:val="18"/>
                    </w:rPr>
                    <w:t>Fewer burns</w:t>
                  </w:r>
                </w:p>
                <w:p w14:paraId="0B49B88E" w14:textId="1B0DC12C" w:rsidR="00704A29" w:rsidRPr="00692B64" w:rsidRDefault="00AF4803" w:rsidP="00692B64">
                  <w:pPr>
                    <w:pStyle w:val="ListParagraph"/>
                    <w:numPr>
                      <w:ilvl w:val="0"/>
                      <w:numId w:val="44"/>
                    </w:numPr>
                    <w:ind w:left="133" w:hanging="133"/>
                    <w:cnfStyle w:val="000000000000" w:firstRow="0" w:lastRow="0" w:firstColumn="0" w:lastColumn="0" w:oddVBand="0" w:evenVBand="0" w:oddHBand="0" w:evenHBand="0" w:firstRowFirstColumn="0" w:firstRowLastColumn="0" w:lastRowFirstColumn="0" w:lastRowLastColumn="0"/>
                    <w:rPr>
                      <w:rFonts w:eastAsia="+mn-ea" w:cs="Times New Roman"/>
                      <w:color w:val="000000" w:themeColor="text1"/>
                      <w:sz w:val="18"/>
                      <w:szCs w:val="18"/>
                    </w:rPr>
                  </w:pPr>
                  <w:r w:rsidRPr="00692B64">
                    <w:rPr>
                      <w:rFonts w:eastAsia="+mn-ea" w:cs="Times New Roman"/>
                      <w:color w:val="000000" w:themeColor="text1"/>
                      <w:sz w:val="18"/>
                      <w:szCs w:val="18"/>
                    </w:rPr>
                    <w:t>Fewer poisonings</w:t>
                  </w:r>
                </w:p>
              </w:tc>
              <w:tc>
                <w:tcPr>
                  <w:tcW w:w="1531" w:type="dxa"/>
                  <w:tcBorders>
                    <w:top w:val="single" w:sz="4" w:space="0" w:color="000000" w:themeColor="text1"/>
                    <w:left w:val="nil"/>
                    <w:bottom w:val="single" w:sz="4" w:space="0" w:color="000000" w:themeColor="text1"/>
                    <w:right w:val="nil"/>
                  </w:tcBorders>
                  <w:shd w:val="clear" w:color="auto" w:fill="F2F2F2" w:themeFill="background1" w:themeFillShade="F2"/>
                </w:tcPr>
                <w:p w14:paraId="2639E1C0" w14:textId="73399DC5" w:rsidR="00704A29" w:rsidRPr="00B7127B" w:rsidRDefault="00C5554C" w:rsidP="00A75680">
                  <w:pPr>
                    <w:cnfStyle w:val="000000000000" w:firstRow="0" w:lastRow="0" w:firstColumn="0" w:lastColumn="0" w:oddVBand="0" w:evenVBand="0" w:oddHBand="0" w:evenHBand="0" w:firstRowFirstColumn="0" w:firstRowLastColumn="0" w:lastRowFirstColumn="0" w:lastRowLastColumn="0"/>
                    <w:rPr>
                      <w:rFonts w:eastAsia="+mn-ea" w:cs="Times New Roman"/>
                      <w:sz w:val="18"/>
                      <w:szCs w:val="18"/>
                    </w:rPr>
                  </w:pPr>
                  <w:r>
                    <w:rPr>
                      <w:rFonts w:eastAsia="+mn-ea" w:cs="Times New Roman"/>
                      <w:bCs/>
                      <w:sz w:val="18"/>
                      <w:szCs w:val="18"/>
                    </w:rPr>
                    <w:t>Low-medium</w:t>
                  </w:r>
                </w:p>
              </w:tc>
            </w:tr>
            <w:tr w:rsidR="008369C3" w14:paraId="53173C89" w14:textId="77777777" w:rsidTr="5BCC4DA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38" w:type="dxa"/>
                  <w:vMerge w:val="restart"/>
                  <w:tcBorders>
                    <w:top w:val="single" w:sz="4" w:space="0" w:color="000000" w:themeColor="text1"/>
                    <w:right w:val="nil"/>
                  </w:tcBorders>
                </w:tcPr>
                <w:p w14:paraId="1DBC2DF2" w14:textId="5AD150C9" w:rsidR="00621526" w:rsidRPr="00C6503E" w:rsidRDefault="00C6503E" w:rsidP="005A549B">
                  <w:pPr>
                    <w:jc w:val="center"/>
                    <w:rPr>
                      <w:rFonts w:eastAsia="+mn-ea" w:cs="Times New Roman"/>
                      <w:sz w:val="18"/>
                      <w:szCs w:val="18"/>
                    </w:rPr>
                  </w:pPr>
                  <w:r w:rsidRPr="00C6503E">
                    <w:rPr>
                      <w:rFonts w:eastAsia="+mn-ea" w:cs="Times New Roman"/>
                      <w:sz w:val="18"/>
                      <w:szCs w:val="18"/>
                    </w:rPr>
                    <w:t>Energy and industry</w:t>
                  </w:r>
                </w:p>
              </w:tc>
              <w:tc>
                <w:tcPr>
                  <w:tcW w:w="1795" w:type="dxa"/>
                  <w:gridSpan w:val="2"/>
                  <w:tcBorders>
                    <w:top w:val="single" w:sz="4" w:space="0" w:color="000000" w:themeColor="text1"/>
                    <w:left w:val="nil"/>
                    <w:bottom w:val="single" w:sz="4" w:space="0" w:color="000000" w:themeColor="text1"/>
                    <w:right w:val="nil"/>
                  </w:tcBorders>
                  <w:shd w:val="clear" w:color="auto" w:fill="auto"/>
                </w:tcPr>
                <w:p w14:paraId="40E72702" w14:textId="5F183670" w:rsidR="00704A29" w:rsidRPr="00B7127B" w:rsidRDefault="00522ECF" w:rsidP="005E22C2">
                  <w:pPr>
                    <w:cnfStyle w:val="000000100000" w:firstRow="0" w:lastRow="0" w:firstColumn="0" w:lastColumn="0" w:oddVBand="0" w:evenVBand="0" w:oddHBand="1" w:evenHBand="0" w:firstRowFirstColumn="0" w:firstRowLastColumn="0" w:lastRowFirstColumn="0" w:lastRowLastColumn="0"/>
                    <w:rPr>
                      <w:rFonts w:eastAsia="+mn-ea" w:cs="Times New Roman"/>
                      <w:sz w:val="18"/>
                      <w:szCs w:val="18"/>
                    </w:rPr>
                  </w:pPr>
                  <w:r>
                    <w:rPr>
                      <w:rFonts w:eastAsia="+mn-ea" w:cs="Times New Roman"/>
                      <w:bCs/>
                      <w:sz w:val="18"/>
                      <w:szCs w:val="18"/>
                    </w:rPr>
                    <w:t>Switch from fossil fuels to renewables for large-scale power production</w:t>
                  </w:r>
                </w:p>
              </w:tc>
              <w:tc>
                <w:tcPr>
                  <w:tcW w:w="1126" w:type="dxa"/>
                  <w:tcBorders>
                    <w:top w:val="single" w:sz="4" w:space="0" w:color="000000" w:themeColor="text1"/>
                    <w:left w:val="nil"/>
                    <w:bottom w:val="single" w:sz="4" w:space="0" w:color="000000" w:themeColor="text1"/>
                    <w:right w:val="nil"/>
                  </w:tcBorders>
                  <w:shd w:val="clear" w:color="auto" w:fill="auto"/>
                </w:tcPr>
                <w:p w14:paraId="7ED042A7" w14:textId="5BAD462F" w:rsidR="00704A29" w:rsidRPr="00B7127B" w:rsidRDefault="00642BE4" w:rsidP="00A75680">
                  <w:pPr>
                    <w:cnfStyle w:val="000000100000" w:firstRow="0" w:lastRow="0" w:firstColumn="0" w:lastColumn="0" w:oddVBand="0" w:evenVBand="0" w:oddHBand="1" w:evenHBand="0" w:firstRowFirstColumn="0" w:firstRowLastColumn="0" w:lastRowFirstColumn="0" w:lastRowLastColumn="0"/>
                    <w:rPr>
                      <w:rFonts w:eastAsia="+mn-ea" w:cs="Times New Roman"/>
                      <w:sz w:val="18"/>
                      <w:szCs w:val="18"/>
                    </w:rPr>
                  </w:pPr>
                  <w:r>
                    <w:rPr>
                      <w:rFonts w:eastAsia="+mn-ea" w:cs="Times New Roman"/>
                      <w:bCs/>
                      <w:sz w:val="18"/>
                      <w:szCs w:val="18"/>
                    </w:rPr>
                    <w:t>Low</w:t>
                  </w:r>
                </w:p>
              </w:tc>
              <w:tc>
                <w:tcPr>
                  <w:tcW w:w="1302" w:type="dxa"/>
                  <w:tcBorders>
                    <w:top w:val="single" w:sz="4" w:space="0" w:color="000000" w:themeColor="text1"/>
                    <w:left w:val="nil"/>
                    <w:bottom w:val="single" w:sz="4" w:space="0" w:color="000000" w:themeColor="text1"/>
                    <w:right w:val="nil"/>
                  </w:tcBorders>
                  <w:shd w:val="clear" w:color="auto" w:fill="auto"/>
                </w:tcPr>
                <w:p w14:paraId="04913FB2" w14:textId="77777777" w:rsidR="00C6503E" w:rsidRDefault="00642BE4" w:rsidP="00A75680">
                  <w:pPr>
                    <w:cnfStyle w:val="000000100000" w:firstRow="0" w:lastRow="0" w:firstColumn="0" w:lastColumn="0" w:oddVBand="0" w:evenVBand="0" w:oddHBand="1" w:evenHBand="0" w:firstRowFirstColumn="0" w:firstRowLastColumn="0" w:lastRowFirstColumn="0" w:lastRowLastColumn="0"/>
                    <w:rPr>
                      <w:rFonts w:eastAsia="+mn-ea" w:cs="Times New Roman"/>
                      <w:bCs/>
                      <w:sz w:val="18"/>
                      <w:szCs w:val="18"/>
                    </w:rPr>
                  </w:pPr>
                  <w:r>
                    <w:rPr>
                      <w:rFonts w:eastAsia="+mn-ea" w:cs="Times New Roman"/>
                      <w:bCs/>
                      <w:sz w:val="18"/>
                      <w:szCs w:val="18"/>
                    </w:rPr>
                    <w:t>High</w:t>
                  </w:r>
                  <w:r w:rsidR="00A821B5">
                    <w:rPr>
                      <w:rFonts w:eastAsia="+mn-ea" w:cs="Times New Roman"/>
                      <w:bCs/>
                      <w:sz w:val="18"/>
                      <w:szCs w:val="18"/>
                    </w:rPr>
                    <w:t xml:space="preserve"> (coal/oil) </w:t>
                  </w:r>
                </w:p>
                <w:p w14:paraId="1699F316" w14:textId="557259DB" w:rsidR="00704A29" w:rsidRPr="00B7127B" w:rsidRDefault="00A821B5" w:rsidP="00A75680">
                  <w:pPr>
                    <w:cnfStyle w:val="000000100000" w:firstRow="0" w:lastRow="0" w:firstColumn="0" w:lastColumn="0" w:oddVBand="0" w:evenVBand="0" w:oddHBand="1" w:evenHBand="0" w:firstRowFirstColumn="0" w:firstRowLastColumn="0" w:lastRowFirstColumn="0" w:lastRowLastColumn="0"/>
                    <w:rPr>
                      <w:rFonts w:eastAsia="+mn-ea" w:cs="Times New Roman"/>
                      <w:sz w:val="18"/>
                      <w:szCs w:val="18"/>
                    </w:rPr>
                  </w:pPr>
                  <w:r>
                    <w:rPr>
                      <w:rFonts w:eastAsia="+mn-ea" w:cs="Times New Roman"/>
                      <w:bCs/>
                      <w:sz w:val="18"/>
                      <w:szCs w:val="18"/>
                    </w:rPr>
                    <w:t>Low</w:t>
                  </w:r>
                  <w:r w:rsidR="00521013">
                    <w:rPr>
                      <w:rFonts w:eastAsia="+mn-ea" w:cs="Times New Roman"/>
                      <w:bCs/>
                      <w:sz w:val="18"/>
                      <w:szCs w:val="18"/>
                    </w:rPr>
                    <w:t>-medium (gas)</w:t>
                  </w:r>
                </w:p>
              </w:tc>
              <w:tc>
                <w:tcPr>
                  <w:tcW w:w="2132" w:type="dxa"/>
                  <w:tcBorders>
                    <w:top w:val="single" w:sz="4" w:space="0" w:color="000000" w:themeColor="text1"/>
                    <w:left w:val="nil"/>
                    <w:bottom w:val="single" w:sz="4" w:space="0" w:color="000000" w:themeColor="text1"/>
                    <w:right w:val="nil"/>
                  </w:tcBorders>
                  <w:shd w:val="clear" w:color="auto" w:fill="auto"/>
                </w:tcPr>
                <w:p w14:paraId="5962E635" w14:textId="77777777" w:rsidR="002D1810" w:rsidRPr="00692B64" w:rsidRDefault="002D1810" w:rsidP="00692B64">
                  <w:pPr>
                    <w:pStyle w:val="ListParagraph"/>
                    <w:numPr>
                      <w:ilvl w:val="0"/>
                      <w:numId w:val="44"/>
                    </w:numPr>
                    <w:ind w:left="133" w:hanging="133"/>
                    <w:cnfStyle w:val="000000100000" w:firstRow="0" w:lastRow="0" w:firstColumn="0" w:lastColumn="0" w:oddVBand="0" w:evenVBand="0" w:oddHBand="1" w:evenHBand="0" w:firstRowFirstColumn="0" w:firstRowLastColumn="0" w:lastRowFirstColumn="0" w:lastRowLastColumn="0"/>
                    <w:rPr>
                      <w:rFonts w:eastAsia="+mn-ea" w:cs="Times New Roman"/>
                      <w:color w:val="000000" w:themeColor="text1"/>
                      <w:sz w:val="18"/>
                      <w:szCs w:val="18"/>
                    </w:rPr>
                  </w:pPr>
                  <w:r w:rsidRPr="00692B64">
                    <w:rPr>
                      <w:rFonts w:eastAsia="+mn-ea" w:cs="Times New Roman"/>
                      <w:color w:val="000000" w:themeColor="text1"/>
                      <w:sz w:val="18"/>
                      <w:szCs w:val="18"/>
                    </w:rPr>
                    <w:t>Improved air quality</w:t>
                  </w:r>
                </w:p>
                <w:p w14:paraId="46116A70" w14:textId="77777777" w:rsidR="00C6503E" w:rsidRPr="00692B64" w:rsidRDefault="002D1810" w:rsidP="00692B64">
                  <w:pPr>
                    <w:pStyle w:val="ListParagraph"/>
                    <w:numPr>
                      <w:ilvl w:val="0"/>
                      <w:numId w:val="44"/>
                    </w:numPr>
                    <w:ind w:left="133" w:hanging="133"/>
                    <w:cnfStyle w:val="000000100000" w:firstRow="0" w:lastRow="0" w:firstColumn="0" w:lastColumn="0" w:oddVBand="0" w:evenVBand="0" w:oddHBand="1" w:evenHBand="0" w:firstRowFirstColumn="0" w:firstRowLastColumn="0" w:lastRowFirstColumn="0" w:lastRowLastColumn="0"/>
                    <w:rPr>
                      <w:rFonts w:eastAsia="+mn-ea" w:cs="Times New Roman"/>
                      <w:color w:val="000000" w:themeColor="text1"/>
                      <w:sz w:val="18"/>
                      <w:szCs w:val="18"/>
                    </w:rPr>
                  </w:pPr>
                  <w:r w:rsidRPr="00692B64">
                    <w:rPr>
                      <w:rFonts w:eastAsia="+mn-ea" w:cs="Times New Roman"/>
                      <w:color w:val="000000" w:themeColor="text1"/>
                      <w:sz w:val="18"/>
                      <w:szCs w:val="18"/>
                    </w:rPr>
                    <w:t>Less crop damage and extreme weather</w:t>
                  </w:r>
                </w:p>
                <w:p w14:paraId="2B0F548E" w14:textId="66825CD6" w:rsidR="00704A29" w:rsidRPr="00692B64" w:rsidRDefault="00E957B2" w:rsidP="00692B64">
                  <w:pPr>
                    <w:pStyle w:val="ListParagraph"/>
                    <w:numPr>
                      <w:ilvl w:val="0"/>
                      <w:numId w:val="44"/>
                    </w:numPr>
                    <w:ind w:left="133" w:hanging="133"/>
                    <w:cnfStyle w:val="000000100000" w:firstRow="0" w:lastRow="0" w:firstColumn="0" w:lastColumn="0" w:oddVBand="0" w:evenVBand="0" w:oddHBand="1" w:evenHBand="0" w:firstRowFirstColumn="0" w:firstRowLastColumn="0" w:lastRowFirstColumn="0" w:lastRowLastColumn="0"/>
                    <w:rPr>
                      <w:rFonts w:eastAsia="+mn-ea" w:cs="Times New Roman"/>
                      <w:color w:val="000000" w:themeColor="text1"/>
                      <w:sz w:val="18"/>
                      <w:szCs w:val="18"/>
                    </w:rPr>
                  </w:pPr>
                  <w:r w:rsidRPr="00692B64">
                    <w:rPr>
                      <w:rFonts w:eastAsia="+mn-ea" w:cs="Times New Roman"/>
                      <w:color w:val="000000" w:themeColor="text1"/>
                      <w:sz w:val="18"/>
                      <w:szCs w:val="18"/>
                    </w:rPr>
                    <w:t>Fewer occupational injuries</w:t>
                  </w:r>
                </w:p>
              </w:tc>
              <w:tc>
                <w:tcPr>
                  <w:tcW w:w="1531" w:type="dxa"/>
                  <w:tcBorders>
                    <w:top w:val="single" w:sz="4" w:space="0" w:color="000000" w:themeColor="text1"/>
                    <w:left w:val="nil"/>
                    <w:bottom w:val="single" w:sz="4" w:space="0" w:color="000000" w:themeColor="text1"/>
                    <w:right w:val="nil"/>
                  </w:tcBorders>
                  <w:shd w:val="clear" w:color="auto" w:fill="auto"/>
                </w:tcPr>
                <w:p w14:paraId="3B082B78" w14:textId="77777777" w:rsidR="00AE426D" w:rsidRDefault="008042A6" w:rsidP="00A75680">
                  <w:pPr>
                    <w:cnfStyle w:val="000000100000" w:firstRow="0" w:lastRow="0" w:firstColumn="0" w:lastColumn="0" w:oddVBand="0" w:evenVBand="0" w:oddHBand="1" w:evenHBand="0" w:firstRowFirstColumn="0" w:firstRowLastColumn="0" w:lastRowFirstColumn="0" w:lastRowLastColumn="0"/>
                    <w:rPr>
                      <w:rFonts w:eastAsia="+mn-ea" w:cs="Times New Roman"/>
                      <w:bCs/>
                      <w:sz w:val="18"/>
                      <w:szCs w:val="18"/>
                    </w:rPr>
                  </w:pPr>
                  <w:r>
                    <w:rPr>
                      <w:rFonts w:eastAsia="+mn-ea" w:cs="Times New Roman"/>
                      <w:bCs/>
                      <w:sz w:val="18"/>
                      <w:szCs w:val="18"/>
                    </w:rPr>
                    <w:t>High (</w:t>
                  </w:r>
                  <w:r w:rsidR="00AE426D">
                    <w:rPr>
                      <w:rFonts w:eastAsia="+mn-ea" w:cs="Times New Roman"/>
                      <w:bCs/>
                      <w:sz w:val="18"/>
                      <w:szCs w:val="18"/>
                    </w:rPr>
                    <w:t xml:space="preserve">coal/oil) </w:t>
                  </w:r>
                </w:p>
                <w:p w14:paraId="062BA2F5" w14:textId="5B61CA67" w:rsidR="00704A29" w:rsidRPr="00B7127B" w:rsidRDefault="00AE426D" w:rsidP="00A75680">
                  <w:pPr>
                    <w:cnfStyle w:val="000000100000" w:firstRow="0" w:lastRow="0" w:firstColumn="0" w:lastColumn="0" w:oddVBand="0" w:evenVBand="0" w:oddHBand="1" w:evenHBand="0" w:firstRowFirstColumn="0" w:firstRowLastColumn="0" w:lastRowFirstColumn="0" w:lastRowLastColumn="0"/>
                    <w:rPr>
                      <w:rFonts w:eastAsia="+mn-ea" w:cs="Times New Roman"/>
                      <w:sz w:val="18"/>
                      <w:szCs w:val="18"/>
                    </w:rPr>
                  </w:pPr>
                  <w:r>
                    <w:rPr>
                      <w:rFonts w:eastAsia="+mn-ea" w:cs="Times New Roman"/>
                      <w:bCs/>
                      <w:sz w:val="18"/>
                      <w:szCs w:val="18"/>
                    </w:rPr>
                    <w:t>Medium</w:t>
                  </w:r>
                  <w:r w:rsidR="0004368C">
                    <w:rPr>
                      <w:rFonts w:eastAsia="+mn-ea" w:cs="Times New Roman"/>
                      <w:bCs/>
                      <w:sz w:val="18"/>
                      <w:szCs w:val="18"/>
                    </w:rPr>
                    <w:t xml:space="preserve">-high </w:t>
                  </w:r>
                  <w:r>
                    <w:rPr>
                      <w:rFonts w:eastAsia="+mn-ea" w:cs="Times New Roman"/>
                      <w:bCs/>
                      <w:sz w:val="18"/>
                      <w:szCs w:val="18"/>
                    </w:rPr>
                    <w:t>(gas)</w:t>
                  </w:r>
                </w:p>
              </w:tc>
            </w:tr>
            <w:tr w:rsidR="008369C3" w14:paraId="652A7877" w14:textId="77777777" w:rsidTr="5BCC4DAF">
              <w:tc>
                <w:tcPr>
                  <w:cnfStyle w:val="001000000000" w:firstRow="0" w:lastRow="0" w:firstColumn="1" w:lastColumn="0" w:oddVBand="0" w:evenVBand="0" w:oddHBand="0" w:evenHBand="0" w:firstRowFirstColumn="0" w:firstRowLastColumn="0" w:lastRowFirstColumn="0" w:lastRowLastColumn="0"/>
                  <w:tcW w:w="1238" w:type="dxa"/>
                  <w:vMerge/>
                </w:tcPr>
                <w:p w14:paraId="368153A3" w14:textId="77777777" w:rsidR="00621526" w:rsidRPr="00C6503E" w:rsidRDefault="00621526" w:rsidP="005A549B">
                  <w:pPr>
                    <w:jc w:val="center"/>
                    <w:rPr>
                      <w:rFonts w:eastAsia="+mn-ea" w:cs="Times New Roman"/>
                      <w:sz w:val="18"/>
                      <w:szCs w:val="18"/>
                    </w:rPr>
                  </w:pPr>
                </w:p>
              </w:tc>
              <w:tc>
                <w:tcPr>
                  <w:tcW w:w="1795" w:type="dxa"/>
                  <w:gridSpan w:val="2"/>
                  <w:tcBorders>
                    <w:top w:val="single" w:sz="4" w:space="0" w:color="000000" w:themeColor="text1"/>
                    <w:left w:val="nil"/>
                    <w:bottom w:val="nil"/>
                    <w:right w:val="nil"/>
                  </w:tcBorders>
                </w:tcPr>
                <w:p w14:paraId="1EFED8C8" w14:textId="32CFBF4F" w:rsidR="00592373" w:rsidRPr="00B7127B" w:rsidRDefault="00C6503E" w:rsidP="005E22C2">
                  <w:pPr>
                    <w:cnfStyle w:val="000000000000" w:firstRow="0" w:lastRow="0" w:firstColumn="0" w:lastColumn="0" w:oddVBand="0" w:evenVBand="0" w:oddHBand="0" w:evenHBand="0" w:firstRowFirstColumn="0" w:firstRowLastColumn="0" w:lastRowFirstColumn="0" w:lastRowLastColumn="0"/>
                    <w:rPr>
                      <w:rFonts w:eastAsia="+mn-ea" w:cs="Times New Roman"/>
                      <w:bCs/>
                      <w:sz w:val="18"/>
                      <w:szCs w:val="18"/>
                    </w:rPr>
                  </w:pPr>
                  <w:r w:rsidRPr="00C6503E">
                    <w:rPr>
                      <w:rFonts w:eastAsia="+mn-ea" w:cs="Times New Roman"/>
                      <w:bCs/>
                      <w:sz w:val="18"/>
                      <w:szCs w:val="18"/>
                    </w:rPr>
                    <w:t>Improved brick kilns</w:t>
                  </w:r>
                </w:p>
              </w:tc>
              <w:tc>
                <w:tcPr>
                  <w:tcW w:w="1126" w:type="dxa"/>
                  <w:tcBorders>
                    <w:top w:val="single" w:sz="4" w:space="0" w:color="000000" w:themeColor="text1"/>
                    <w:left w:val="nil"/>
                    <w:bottom w:val="nil"/>
                    <w:right w:val="nil"/>
                  </w:tcBorders>
                </w:tcPr>
                <w:p w14:paraId="31CF258F" w14:textId="0F07DD02" w:rsidR="00592373" w:rsidRPr="00B7127B" w:rsidRDefault="00F57B76" w:rsidP="00A75680">
                  <w:pPr>
                    <w:cnfStyle w:val="000000000000" w:firstRow="0" w:lastRow="0" w:firstColumn="0" w:lastColumn="0" w:oddVBand="0" w:evenVBand="0" w:oddHBand="0" w:evenHBand="0" w:firstRowFirstColumn="0" w:firstRowLastColumn="0" w:lastRowFirstColumn="0" w:lastRowLastColumn="0"/>
                    <w:rPr>
                      <w:rFonts w:eastAsia="+mn-ea" w:cs="Times New Roman"/>
                      <w:bCs/>
                      <w:sz w:val="18"/>
                      <w:szCs w:val="18"/>
                    </w:rPr>
                  </w:pPr>
                  <w:r>
                    <w:rPr>
                      <w:rFonts w:eastAsia="+mn-ea" w:cs="Times New Roman"/>
                      <w:bCs/>
                      <w:sz w:val="18"/>
                      <w:szCs w:val="18"/>
                    </w:rPr>
                    <w:t>Low-medium</w:t>
                  </w:r>
                </w:p>
              </w:tc>
              <w:tc>
                <w:tcPr>
                  <w:tcW w:w="1302" w:type="dxa"/>
                  <w:tcBorders>
                    <w:top w:val="single" w:sz="4" w:space="0" w:color="000000" w:themeColor="text1"/>
                    <w:left w:val="nil"/>
                    <w:bottom w:val="nil"/>
                    <w:right w:val="nil"/>
                  </w:tcBorders>
                </w:tcPr>
                <w:p w14:paraId="72E09B90" w14:textId="01D0DC27" w:rsidR="00592373" w:rsidRPr="00B7127B" w:rsidRDefault="0095307D" w:rsidP="00A75680">
                  <w:pPr>
                    <w:cnfStyle w:val="000000000000" w:firstRow="0" w:lastRow="0" w:firstColumn="0" w:lastColumn="0" w:oddVBand="0" w:evenVBand="0" w:oddHBand="0" w:evenHBand="0" w:firstRowFirstColumn="0" w:firstRowLastColumn="0" w:lastRowFirstColumn="0" w:lastRowLastColumn="0"/>
                    <w:rPr>
                      <w:rFonts w:eastAsia="+mn-ea" w:cs="Times New Roman"/>
                      <w:bCs/>
                      <w:sz w:val="18"/>
                      <w:szCs w:val="18"/>
                    </w:rPr>
                  </w:pPr>
                  <w:r>
                    <w:rPr>
                      <w:rFonts w:eastAsia="+mn-ea" w:cs="Times New Roman"/>
                      <w:bCs/>
                      <w:sz w:val="18"/>
                      <w:szCs w:val="18"/>
                    </w:rPr>
                    <w:t>Medium</w:t>
                  </w:r>
                </w:p>
              </w:tc>
              <w:tc>
                <w:tcPr>
                  <w:tcW w:w="2132" w:type="dxa"/>
                  <w:tcBorders>
                    <w:top w:val="single" w:sz="4" w:space="0" w:color="000000" w:themeColor="text1"/>
                    <w:left w:val="nil"/>
                    <w:bottom w:val="nil"/>
                    <w:right w:val="nil"/>
                  </w:tcBorders>
                </w:tcPr>
                <w:p w14:paraId="0B86FAE6" w14:textId="77777777" w:rsidR="00630BA6" w:rsidRPr="00692B64" w:rsidRDefault="00630BA6" w:rsidP="00692B64">
                  <w:pPr>
                    <w:pStyle w:val="ListParagraph"/>
                    <w:numPr>
                      <w:ilvl w:val="0"/>
                      <w:numId w:val="44"/>
                    </w:numPr>
                    <w:ind w:left="133" w:hanging="133"/>
                    <w:cnfStyle w:val="000000000000" w:firstRow="0" w:lastRow="0" w:firstColumn="0" w:lastColumn="0" w:oddVBand="0" w:evenVBand="0" w:oddHBand="0" w:evenHBand="0" w:firstRowFirstColumn="0" w:firstRowLastColumn="0" w:lastRowFirstColumn="0" w:lastRowLastColumn="0"/>
                    <w:rPr>
                      <w:rFonts w:eastAsia="+mn-ea" w:cs="Times New Roman"/>
                      <w:color w:val="000000" w:themeColor="text1"/>
                      <w:sz w:val="18"/>
                      <w:szCs w:val="18"/>
                    </w:rPr>
                  </w:pPr>
                  <w:r w:rsidRPr="00692B64">
                    <w:rPr>
                      <w:rFonts w:eastAsia="+mn-ea" w:cs="Times New Roman"/>
                      <w:color w:val="000000" w:themeColor="text1"/>
                      <w:sz w:val="18"/>
                      <w:szCs w:val="18"/>
                    </w:rPr>
                    <w:t>Improved air quality</w:t>
                  </w:r>
                </w:p>
                <w:p w14:paraId="2DBCE17E" w14:textId="280220DB" w:rsidR="00592373" w:rsidRPr="00692B64" w:rsidRDefault="00630BA6" w:rsidP="00692B64">
                  <w:pPr>
                    <w:pStyle w:val="ListParagraph"/>
                    <w:numPr>
                      <w:ilvl w:val="0"/>
                      <w:numId w:val="44"/>
                    </w:numPr>
                    <w:ind w:left="133" w:hanging="133"/>
                    <w:cnfStyle w:val="000000000000" w:firstRow="0" w:lastRow="0" w:firstColumn="0" w:lastColumn="0" w:oddVBand="0" w:evenVBand="0" w:oddHBand="0" w:evenHBand="0" w:firstRowFirstColumn="0" w:firstRowLastColumn="0" w:lastRowFirstColumn="0" w:lastRowLastColumn="0"/>
                    <w:rPr>
                      <w:rFonts w:eastAsia="+mn-ea" w:cs="Times New Roman"/>
                      <w:color w:val="000000" w:themeColor="text1"/>
                      <w:sz w:val="18"/>
                      <w:szCs w:val="18"/>
                    </w:rPr>
                  </w:pPr>
                  <w:r w:rsidRPr="00692B64">
                    <w:rPr>
                      <w:rFonts w:eastAsia="+mn-ea" w:cs="Times New Roman"/>
                      <w:color w:val="000000" w:themeColor="text1"/>
                      <w:sz w:val="18"/>
                      <w:szCs w:val="18"/>
                    </w:rPr>
                    <w:t>Less crop damage and extreme weather</w:t>
                  </w:r>
                </w:p>
              </w:tc>
              <w:tc>
                <w:tcPr>
                  <w:tcW w:w="1531" w:type="dxa"/>
                  <w:tcBorders>
                    <w:top w:val="single" w:sz="4" w:space="0" w:color="000000" w:themeColor="text1"/>
                    <w:left w:val="nil"/>
                    <w:bottom w:val="nil"/>
                    <w:right w:val="nil"/>
                  </w:tcBorders>
                </w:tcPr>
                <w:p w14:paraId="4223741E" w14:textId="14786B7F" w:rsidR="00592373" w:rsidRPr="00B7127B" w:rsidRDefault="005550B6" w:rsidP="00A75680">
                  <w:pPr>
                    <w:cnfStyle w:val="000000000000" w:firstRow="0" w:lastRow="0" w:firstColumn="0" w:lastColumn="0" w:oddVBand="0" w:evenVBand="0" w:oddHBand="0" w:evenHBand="0" w:firstRowFirstColumn="0" w:firstRowLastColumn="0" w:lastRowFirstColumn="0" w:lastRowLastColumn="0"/>
                    <w:rPr>
                      <w:rFonts w:eastAsia="+mn-ea" w:cs="Times New Roman"/>
                      <w:bCs/>
                      <w:sz w:val="18"/>
                      <w:szCs w:val="18"/>
                    </w:rPr>
                  </w:pPr>
                  <w:r>
                    <w:rPr>
                      <w:rFonts w:eastAsia="+mn-ea" w:cs="Times New Roman"/>
                      <w:bCs/>
                      <w:sz w:val="18"/>
                      <w:szCs w:val="18"/>
                    </w:rPr>
                    <w:t>Low-medium</w:t>
                  </w:r>
                </w:p>
              </w:tc>
            </w:tr>
          </w:tbl>
          <w:p w14:paraId="4C4C5F35" w14:textId="77777777" w:rsidR="0072134D" w:rsidRDefault="0072134D">
            <w:pPr>
              <w:rPr>
                <w:rFonts w:eastAsia="+mn-ea" w:cs="Times New Roman"/>
                <w:b/>
                <w:sz w:val="24"/>
                <w:szCs w:val="24"/>
              </w:rPr>
            </w:pPr>
          </w:p>
          <w:p w14:paraId="04E2A835" w14:textId="16BC85CD" w:rsidR="0072134D" w:rsidRPr="0018086F" w:rsidRDefault="00AF3107" w:rsidP="0072134D">
            <w:pPr>
              <w:rPr>
                <w:rFonts w:eastAsia="+mn-ea" w:cs="Times New Roman"/>
                <w:b/>
                <w:sz w:val="20"/>
                <w:szCs w:val="20"/>
              </w:rPr>
            </w:pPr>
            <w:r w:rsidRPr="00550B1B">
              <w:rPr>
                <w:i/>
                <w:iCs/>
                <w:sz w:val="20"/>
                <w:szCs w:val="20"/>
              </w:rPr>
              <w:t xml:space="preserve">Adapted from </w:t>
            </w:r>
            <w:hyperlink r:id="rId45" w:history="1">
              <w:r w:rsidRPr="00550B1B">
                <w:rPr>
                  <w:rStyle w:val="Hyperlink"/>
                  <w:i/>
                  <w:iCs/>
                  <w:sz w:val="20"/>
                  <w:szCs w:val="20"/>
                </w:rPr>
                <w:t>Reducing Global Health Risks Through Mitigation of Short-Lived Climate Pollutants, WHO and CCAC</w:t>
              </w:r>
            </w:hyperlink>
            <w:r w:rsidRPr="0018086F">
              <w:rPr>
                <w:rStyle w:val="Hyperlink"/>
                <w:i/>
                <w:iCs/>
                <w:sz w:val="20"/>
                <w:szCs w:val="20"/>
              </w:rPr>
              <w:t>,</w:t>
            </w:r>
            <w:r w:rsidRPr="0018086F">
              <w:rPr>
                <w:rStyle w:val="Hyperlink"/>
                <w:color w:val="auto"/>
                <w:sz w:val="20"/>
                <w:szCs w:val="20"/>
              </w:rPr>
              <w:t xml:space="preserve"> </w:t>
            </w:r>
            <w:r w:rsidR="00AE2B87" w:rsidRPr="00347A9E">
              <w:rPr>
                <w:rStyle w:val="Hyperlink"/>
                <w:i/>
                <w:color w:val="auto"/>
                <w:sz w:val="20"/>
                <w:szCs w:val="20"/>
                <w:u w:val="none"/>
              </w:rPr>
              <w:t>T</w:t>
            </w:r>
            <w:r w:rsidRPr="00347A9E">
              <w:rPr>
                <w:rStyle w:val="Hyperlink"/>
                <w:i/>
                <w:color w:val="auto"/>
                <w:sz w:val="20"/>
                <w:szCs w:val="20"/>
                <w:u w:val="none"/>
              </w:rPr>
              <w:t>able 8</w:t>
            </w:r>
            <w:r w:rsidR="00C137F8" w:rsidRPr="00347A9E">
              <w:rPr>
                <w:rStyle w:val="Hyperlink"/>
                <w:i/>
                <w:iCs/>
                <w:color w:val="auto"/>
                <w:sz w:val="20"/>
                <w:szCs w:val="20"/>
                <w:u w:val="none"/>
              </w:rPr>
              <w:t>. See source for more information</w:t>
            </w:r>
            <w:r w:rsidR="004E18A8" w:rsidRPr="00347A9E">
              <w:rPr>
                <w:rStyle w:val="Hyperlink"/>
                <w:i/>
                <w:iCs/>
                <w:color w:val="auto"/>
                <w:sz w:val="20"/>
                <w:szCs w:val="20"/>
                <w:u w:val="none"/>
              </w:rPr>
              <w:t>.</w:t>
            </w:r>
          </w:p>
        </w:tc>
      </w:tr>
    </w:tbl>
    <w:p w14:paraId="0639E94C" w14:textId="74B9CDFE" w:rsidR="00E5159A" w:rsidRDefault="00E5159A" w:rsidP="0047232C"/>
    <w:p w14:paraId="1720837C" w14:textId="77777777" w:rsidR="00E5159A" w:rsidRDefault="00E5159A">
      <w:r>
        <w:br w:type="page"/>
      </w:r>
    </w:p>
    <w:tbl>
      <w:tblPr>
        <w:tblStyle w:val="TableGrid"/>
        <w:tblW w:w="0" w:type="auto"/>
        <w:tblBorders>
          <w:top w:val="single" w:sz="4" w:space="0" w:color="62A39F" w:themeColor="accent6"/>
          <w:left w:val="single" w:sz="4" w:space="0" w:color="62A39F" w:themeColor="accent6"/>
          <w:bottom w:val="single" w:sz="4" w:space="0" w:color="62A39F" w:themeColor="accent6"/>
          <w:right w:val="single" w:sz="4" w:space="0" w:color="62A39F" w:themeColor="accent6"/>
          <w:insideH w:val="single" w:sz="4" w:space="0" w:color="62A39F" w:themeColor="accent6"/>
          <w:insideV w:val="single" w:sz="4" w:space="0" w:color="62A39F" w:themeColor="accent6"/>
        </w:tblBorders>
        <w:tblLook w:val="04A0" w:firstRow="1" w:lastRow="0" w:firstColumn="1" w:lastColumn="0" w:noHBand="0" w:noVBand="1"/>
      </w:tblPr>
      <w:tblGrid>
        <w:gridCol w:w="9350"/>
      </w:tblGrid>
      <w:tr w:rsidR="00E043B0" w14:paraId="0F2AB6F1" w14:textId="77777777" w:rsidTr="1929CD21">
        <w:tc>
          <w:tcPr>
            <w:tcW w:w="9350" w:type="dxa"/>
            <w:shd w:val="clear" w:color="auto" w:fill="62A39F" w:themeFill="accent6"/>
          </w:tcPr>
          <w:p w14:paraId="6FA45A57" w14:textId="4D7B781D" w:rsidR="00E043B0" w:rsidRPr="009A1FD7" w:rsidRDefault="004B7637">
            <w:pPr>
              <w:rPr>
                <w:rFonts w:eastAsia="+mn-ea" w:cs="Times New Roman"/>
                <w:b/>
                <w:iCs/>
                <w:sz w:val="24"/>
                <w:szCs w:val="24"/>
              </w:rPr>
            </w:pPr>
            <w:r>
              <w:rPr>
                <w:rFonts w:eastAsia="+mn-ea" w:cs="Times New Roman"/>
                <w:b/>
                <w:iCs/>
                <w:color w:val="FFFFFF" w:themeColor="background1"/>
                <w:sz w:val="28"/>
                <w:szCs w:val="28"/>
              </w:rPr>
              <w:lastRenderedPageBreak/>
              <w:t>Exhibit</w:t>
            </w:r>
            <w:r w:rsidR="008D416B">
              <w:rPr>
                <w:rFonts w:eastAsia="+mn-ea" w:cs="Times New Roman"/>
                <w:b/>
                <w:iCs/>
                <w:color w:val="FFFFFF" w:themeColor="background1"/>
                <w:sz w:val="28"/>
                <w:szCs w:val="28"/>
              </w:rPr>
              <w:t xml:space="preserve"> </w:t>
            </w:r>
            <w:r w:rsidR="00932BDC">
              <w:rPr>
                <w:rFonts w:eastAsia="+mn-ea" w:cs="Times New Roman"/>
                <w:b/>
                <w:iCs/>
                <w:color w:val="FFFFFF" w:themeColor="background1"/>
                <w:sz w:val="28"/>
                <w:szCs w:val="28"/>
              </w:rPr>
              <w:t>11</w:t>
            </w:r>
            <w:r w:rsidR="00181A31">
              <w:rPr>
                <w:rFonts w:eastAsia="+mn-ea" w:cs="Times New Roman"/>
                <w:b/>
                <w:iCs/>
                <w:color w:val="FFFFFF" w:themeColor="background1"/>
                <w:sz w:val="28"/>
                <w:szCs w:val="28"/>
              </w:rPr>
              <w:t xml:space="preserve">: </w:t>
            </w:r>
            <w:r w:rsidR="00E043B0">
              <w:rPr>
                <w:rFonts w:eastAsia="+mn-ea" w:cs="Times New Roman"/>
                <w:b/>
                <w:iCs/>
                <w:color w:val="FFFFFF" w:themeColor="background1"/>
                <w:sz w:val="28"/>
                <w:szCs w:val="28"/>
              </w:rPr>
              <w:t>Cost Considerations</w:t>
            </w:r>
          </w:p>
        </w:tc>
      </w:tr>
      <w:tr w:rsidR="00E043B0" w14:paraId="759FB23F" w14:textId="77777777" w:rsidTr="1929CD21">
        <w:trPr>
          <w:trHeight w:val="6110"/>
        </w:trPr>
        <w:tc>
          <w:tcPr>
            <w:tcW w:w="9350" w:type="dxa"/>
          </w:tcPr>
          <w:p w14:paraId="197CFA94" w14:textId="77777777" w:rsidR="006C08CF" w:rsidRDefault="006C08CF"/>
          <w:p w14:paraId="07823C0A" w14:textId="6C98D3BD" w:rsidR="00B6203E" w:rsidRPr="002102E7" w:rsidRDefault="00B6203E">
            <w:pPr>
              <w:rPr>
                <w:sz w:val="24"/>
                <w:szCs w:val="24"/>
              </w:rPr>
            </w:pPr>
            <w:r w:rsidRPr="002102E7">
              <w:rPr>
                <w:sz w:val="24"/>
                <w:szCs w:val="24"/>
              </w:rPr>
              <w:t xml:space="preserve">This table considers the cost required to abate </w:t>
            </w:r>
            <w:r w:rsidR="001629B6" w:rsidRPr="002102E7">
              <w:rPr>
                <w:sz w:val="24"/>
                <w:szCs w:val="24"/>
              </w:rPr>
              <w:t>carbon emissions, as well as the emission</w:t>
            </w:r>
            <w:r w:rsidR="000E6E35">
              <w:rPr>
                <w:sz w:val="24"/>
                <w:szCs w:val="24"/>
              </w:rPr>
              <w:t>s</w:t>
            </w:r>
            <w:r w:rsidR="001629B6" w:rsidRPr="002102E7">
              <w:rPr>
                <w:sz w:val="24"/>
                <w:szCs w:val="24"/>
              </w:rPr>
              <w:t xml:space="preserve"> reduction potential of that action</w:t>
            </w:r>
            <w:r w:rsidR="008C2571" w:rsidRPr="002102E7">
              <w:rPr>
                <w:sz w:val="24"/>
                <w:szCs w:val="24"/>
              </w:rPr>
              <w:t xml:space="preserve"> by 2030</w:t>
            </w:r>
            <w:r w:rsidR="001629B6" w:rsidRPr="002102E7">
              <w:rPr>
                <w:sz w:val="24"/>
                <w:szCs w:val="24"/>
              </w:rPr>
              <w:t>.</w:t>
            </w:r>
            <w:r w:rsidR="008C2571" w:rsidRPr="002102E7">
              <w:rPr>
                <w:sz w:val="24"/>
                <w:szCs w:val="24"/>
              </w:rPr>
              <w:t xml:space="preserve"> </w:t>
            </w:r>
            <w:r w:rsidR="00182D27" w:rsidRPr="002102E7">
              <w:rPr>
                <w:sz w:val="24"/>
                <w:szCs w:val="24"/>
              </w:rPr>
              <w:t>Some actions are estimated to have higher benefits than costs, resulting in a net benefit.</w:t>
            </w:r>
            <w:r w:rsidR="00DA78EB" w:rsidRPr="002102E7">
              <w:rPr>
                <w:sz w:val="24"/>
                <w:szCs w:val="24"/>
              </w:rPr>
              <w:t xml:space="preserve"> </w:t>
            </w:r>
          </w:p>
          <w:p w14:paraId="597B50CD" w14:textId="77777777" w:rsidR="00B6203E" w:rsidRDefault="00B6203E"/>
          <w:tbl>
            <w:tblPr>
              <w:tblStyle w:val="ListTable1Light-Accent4"/>
              <w:tblW w:w="0" w:type="auto"/>
              <w:tblLook w:val="04A0" w:firstRow="1" w:lastRow="0" w:firstColumn="1" w:lastColumn="0" w:noHBand="0" w:noVBand="1"/>
            </w:tblPr>
            <w:tblGrid>
              <w:gridCol w:w="3937"/>
              <w:gridCol w:w="1980"/>
              <w:gridCol w:w="3207"/>
            </w:tblGrid>
            <w:tr w:rsidR="007831A2" w14:paraId="083BB157" w14:textId="77777777" w:rsidTr="00A7568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37" w:type="dxa"/>
                  <w:tcBorders>
                    <w:bottom w:val="single" w:sz="4" w:space="0" w:color="000000" w:themeColor="text1"/>
                  </w:tcBorders>
                </w:tcPr>
                <w:p w14:paraId="2CC8CF68" w14:textId="03134487" w:rsidR="007831A2" w:rsidRPr="00676354" w:rsidRDefault="007831A2" w:rsidP="00A75680">
                  <w:pPr>
                    <w:rPr>
                      <w:rFonts w:eastAsia="+mn-ea" w:cs="Times New Roman"/>
                      <w:sz w:val="24"/>
                      <w:szCs w:val="24"/>
                    </w:rPr>
                  </w:pPr>
                  <w:r w:rsidRPr="00676354">
                    <w:rPr>
                      <w:rFonts w:eastAsia="+mn-ea" w:cs="Times New Roman"/>
                      <w:sz w:val="24"/>
                      <w:szCs w:val="24"/>
                    </w:rPr>
                    <w:t>Emission</w:t>
                  </w:r>
                  <w:r w:rsidR="008546A9">
                    <w:rPr>
                      <w:rFonts w:eastAsia="+mn-ea" w:cs="Times New Roman"/>
                      <w:sz w:val="24"/>
                      <w:szCs w:val="24"/>
                    </w:rPr>
                    <w:t>s</w:t>
                  </w:r>
                  <w:r w:rsidRPr="00676354">
                    <w:rPr>
                      <w:rFonts w:eastAsia="+mn-ea" w:cs="Times New Roman"/>
                      <w:sz w:val="24"/>
                      <w:szCs w:val="24"/>
                    </w:rPr>
                    <w:t xml:space="preserve"> Reduction Option</w:t>
                  </w:r>
                </w:p>
              </w:tc>
              <w:tc>
                <w:tcPr>
                  <w:tcW w:w="1980" w:type="dxa"/>
                  <w:tcBorders>
                    <w:bottom w:val="single" w:sz="4" w:space="0" w:color="000000" w:themeColor="text1"/>
                  </w:tcBorders>
                </w:tcPr>
                <w:p w14:paraId="2EC9A0D3" w14:textId="106A9DAB" w:rsidR="007831A2" w:rsidRPr="00676354" w:rsidRDefault="007831A2" w:rsidP="00A75680">
                  <w:pPr>
                    <w:cnfStyle w:val="100000000000" w:firstRow="1" w:lastRow="0" w:firstColumn="0" w:lastColumn="0" w:oddVBand="0" w:evenVBand="0" w:oddHBand="0" w:evenHBand="0" w:firstRowFirstColumn="0" w:firstRowLastColumn="0" w:lastRowFirstColumn="0" w:lastRowLastColumn="0"/>
                    <w:rPr>
                      <w:rFonts w:eastAsia="+mn-ea" w:cs="Times New Roman"/>
                      <w:sz w:val="24"/>
                      <w:szCs w:val="24"/>
                    </w:rPr>
                  </w:pPr>
                  <w:r w:rsidRPr="00676354">
                    <w:rPr>
                      <w:rFonts w:eastAsia="+mn-ea" w:cs="Times New Roman"/>
                      <w:sz w:val="24"/>
                      <w:szCs w:val="24"/>
                    </w:rPr>
                    <w:t>Cost</w:t>
                  </w:r>
                  <w:r w:rsidR="00AE42DE" w:rsidRPr="00676354">
                    <w:rPr>
                      <w:rFonts w:eastAsia="+mn-ea" w:cs="Times New Roman"/>
                      <w:sz w:val="24"/>
                      <w:szCs w:val="24"/>
                    </w:rPr>
                    <w:t xml:space="preserve"> (USD </w:t>
                  </w:r>
                  <w:r w:rsidR="009871B7" w:rsidRPr="00676354">
                    <w:rPr>
                      <w:rFonts w:eastAsia="+mn-ea" w:cs="Times New Roman"/>
                      <w:sz w:val="24"/>
                      <w:szCs w:val="24"/>
                    </w:rPr>
                    <w:t>per</w:t>
                  </w:r>
                  <w:r w:rsidR="00AE42DE" w:rsidRPr="00676354">
                    <w:rPr>
                      <w:rFonts w:eastAsia="+mn-ea" w:cs="Times New Roman"/>
                      <w:sz w:val="24"/>
                      <w:szCs w:val="24"/>
                    </w:rPr>
                    <w:t xml:space="preserve"> tCO2-eq</w:t>
                  </w:r>
                  <w:r w:rsidR="00AE42DE" w:rsidRPr="00676354">
                    <w:rPr>
                      <w:rFonts w:eastAsia="+mn-ea" w:cs="Times New Roman"/>
                      <w:bCs w:val="0"/>
                      <w:sz w:val="24"/>
                      <w:szCs w:val="24"/>
                    </w:rPr>
                    <w:t>)</w:t>
                  </w:r>
                </w:p>
              </w:tc>
              <w:tc>
                <w:tcPr>
                  <w:tcW w:w="3207" w:type="dxa"/>
                  <w:tcBorders>
                    <w:bottom w:val="single" w:sz="4" w:space="0" w:color="000000" w:themeColor="text1"/>
                  </w:tcBorders>
                </w:tcPr>
                <w:p w14:paraId="082B828B" w14:textId="313C2D0B" w:rsidR="007831A2" w:rsidRPr="00676354" w:rsidRDefault="00CE5280" w:rsidP="00A75680">
                  <w:pPr>
                    <w:cnfStyle w:val="100000000000" w:firstRow="1" w:lastRow="0" w:firstColumn="0" w:lastColumn="0" w:oddVBand="0" w:evenVBand="0" w:oddHBand="0" w:evenHBand="0" w:firstRowFirstColumn="0" w:firstRowLastColumn="0" w:lastRowFirstColumn="0" w:lastRowLastColumn="0"/>
                    <w:rPr>
                      <w:b w:val="0"/>
                    </w:rPr>
                  </w:pPr>
                  <w:r>
                    <w:rPr>
                      <w:rFonts w:eastAsia="+mn-ea" w:cs="Times New Roman"/>
                      <w:sz w:val="24"/>
                      <w:szCs w:val="24"/>
                    </w:rPr>
                    <w:t xml:space="preserve">Global </w:t>
                  </w:r>
                  <w:r w:rsidR="00F36B56" w:rsidRPr="00676354">
                    <w:rPr>
                      <w:rFonts w:eastAsia="+mn-ea" w:cs="Times New Roman"/>
                      <w:sz w:val="24"/>
                      <w:szCs w:val="24"/>
                    </w:rPr>
                    <w:t>Emission</w:t>
                  </w:r>
                  <w:r w:rsidR="000E6E35">
                    <w:rPr>
                      <w:rFonts w:eastAsia="+mn-ea" w:cs="Times New Roman"/>
                      <w:sz w:val="24"/>
                      <w:szCs w:val="24"/>
                    </w:rPr>
                    <w:t>s</w:t>
                  </w:r>
                  <w:r w:rsidR="00F36B56" w:rsidRPr="00676354">
                    <w:rPr>
                      <w:rFonts w:eastAsia="+mn-ea" w:cs="Times New Roman"/>
                      <w:sz w:val="24"/>
                      <w:szCs w:val="24"/>
                    </w:rPr>
                    <w:t xml:space="preserve"> Reduction Potential</w:t>
                  </w:r>
                  <w:r w:rsidR="00FD66FF" w:rsidRPr="00676354">
                    <w:rPr>
                      <w:rFonts w:eastAsia="+mn-ea" w:cs="Times New Roman"/>
                      <w:sz w:val="24"/>
                      <w:szCs w:val="24"/>
                    </w:rPr>
                    <w:t xml:space="preserve"> </w:t>
                  </w:r>
                  <w:r w:rsidR="00BE734A" w:rsidRPr="00676354">
                    <w:rPr>
                      <w:rFonts w:eastAsia="+mn-ea" w:cs="Times New Roman"/>
                      <w:sz w:val="24"/>
                      <w:szCs w:val="24"/>
                    </w:rPr>
                    <w:t>for 2030</w:t>
                  </w:r>
                  <w:r w:rsidR="00FD66FF" w:rsidRPr="00676354">
                    <w:rPr>
                      <w:rFonts w:eastAsia="+mn-ea" w:cs="Times New Roman"/>
                      <w:sz w:val="24"/>
                      <w:szCs w:val="24"/>
                    </w:rPr>
                    <w:t xml:space="preserve"> (</w:t>
                  </w:r>
                  <w:r w:rsidR="00FD66FF">
                    <w:t>GtCO</w:t>
                  </w:r>
                  <w:r w:rsidR="00FD66FF" w:rsidRPr="00AF4DE4">
                    <w:rPr>
                      <w:vertAlign w:val="subscript"/>
                    </w:rPr>
                    <w:t>2</w:t>
                  </w:r>
                  <w:r w:rsidR="00FD66FF">
                    <w:t>-</w:t>
                  </w:r>
                  <w:proofErr w:type="gramStart"/>
                  <w:r w:rsidR="00FD66FF">
                    <w:t>eq)</w:t>
                  </w:r>
                  <w:r w:rsidR="00706BA9">
                    <w:t>*</w:t>
                  </w:r>
                  <w:proofErr w:type="gramEnd"/>
                  <w:r w:rsidR="00706BA9">
                    <w:t>*</w:t>
                  </w:r>
                </w:p>
              </w:tc>
            </w:tr>
            <w:tr w:rsidR="007831A2" w14:paraId="3850F5F0" w14:textId="77777777" w:rsidTr="00A756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37" w:type="dxa"/>
                  <w:tcBorders>
                    <w:top w:val="single" w:sz="4" w:space="0" w:color="000000" w:themeColor="text1"/>
                  </w:tcBorders>
                  <w:shd w:val="clear" w:color="auto" w:fill="F2F2F2" w:themeFill="background1" w:themeFillShade="F2"/>
                </w:tcPr>
                <w:p w14:paraId="750F1BD6" w14:textId="548D20E9" w:rsidR="007831A2" w:rsidRPr="00676354" w:rsidRDefault="00FC2C29" w:rsidP="00A75680">
                  <w:pPr>
                    <w:rPr>
                      <w:rFonts w:eastAsia="+mn-ea" w:cs="Times New Roman"/>
                      <w:b w:val="0"/>
                      <w:sz w:val="24"/>
                      <w:szCs w:val="24"/>
                    </w:rPr>
                  </w:pPr>
                  <w:r w:rsidRPr="00676354">
                    <w:rPr>
                      <w:rFonts w:eastAsia="+mn-ea" w:cs="Times New Roman"/>
                      <w:b w:val="0"/>
                      <w:sz w:val="24"/>
                      <w:szCs w:val="24"/>
                    </w:rPr>
                    <w:t>Solar Energy</w:t>
                  </w:r>
                </w:p>
              </w:tc>
              <w:tc>
                <w:tcPr>
                  <w:tcW w:w="1980" w:type="dxa"/>
                  <w:tcBorders>
                    <w:top w:val="single" w:sz="4" w:space="0" w:color="000000" w:themeColor="text1"/>
                  </w:tcBorders>
                  <w:shd w:val="clear" w:color="auto" w:fill="F2F2F2" w:themeFill="background1" w:themeFillShade="F2"/>
                </w:tcPr>
                <w:p w14:paraId="5FABDAA6" w14:textId="70861577" w:rsidR="007831A2" w:rsidRPr="000645FD" w:rsidRDefault="00F847E7" w:rsidP="00A75680">
                  <w:pPr>
                    <w:cnfStyle w:val="000000100000" w:firstRow="0" w:lastRow="0" w:firstColumn="0" w:lastColumn="0" w:oddVBand="0" w:evenVBand="0" w:oddHBand="1" w:evenHBand="0" w:firstRowFirstColumn="0" w:firstRowLastColumn="0" w:lastRowFirstColumn="0" w:lastRowLastColumn="0"/>
                    <w:rPr>
                      <w:rFonts w:eastAsia="+mn-ea" w:cs="Times New Roman"/>
                      <w:sz w:val="24"/>
                      <w:szCs w:val="24"/>
                    </w:rPr>
                  </w:pPr>
                  <w:r>
                    <w:rPr>
                      <w:rFonts w:eastAsia="+mn-ea" w:cs="Times New Roman"/>
                      <w:bCs/>
                      <w:sz w:val="24"/>
                      <w:szCs w:val="24"/>
                    </w:rPr>
                    <w:t>Ranges from n</w:t>
                  </w:r>
                  <w:r w:rsidR="00116DBA">
                    <w:rPr>
                      <w:rFonts w:eastAsia="+mn-ea" w:cs="Times New Roman"/>
                      <w:bCs/>
                      <w:sz w:val="24"/>
                      <w:szCs w:val="24"/>
                    </w:rPr>
                    <w:t>et benefit to $100</w:t>
                  </w:r>
                </w:p>
              </w:tc>
              <w:tc>
                <w:tcPr>
                  <w:tcW w:w="3207" w:type="dxa"/>
                  <w:tcBorders>
                    <w:top w:val="single" w:sz="4" w:space="0" w:color="000000" w:themeColor="text1"/>
                  </w:tcBorders>
                  <w:shd w:val="clear" w:color="auto" w:fill="F2F2F2" w:themeFill="background1" w:themeFillShade="F2"/>
                </w:tcPr>
                <w:p w14:paraId="5EF00086" w14:textId="520503E2" w:rsidR="007831A2" w:rsidRPr="000645FD" w:rsidRDefault="00965DDC" w:rsidP="00A75680">
                  <w:pPr>
                    <w:cnfStyle w:val="000000100000" w:firstRow="0" w:lastRow="0" w:firstColumn="0" w:lastColumn="0" w:oddVBand="0" w:evenVBand="0" w:oddHBand="1" w:evenHBand="0" w:firstRowFirstColumn="0" w:firstRowLastColumn="0" w:lastRowFirstColumn="0" w:lastRowLastColumn="0"/>
                    <w:rPr>
                      <w:rFonts w:eastAsia="+mn-ea" w:cs="Times New Roman"/>
                      <w:sz w:val="24"/>
                      <w:szCs w:val="24"/>
                    </w:rPr>
                  </w:pPr>
                  <w:r w:rsidRPr="000645FD">
                    <w:rPr>
                      <w:rFonts w:eastAsia="+mn-ea" w:cs="Times New Roman"/>
                      <w:sz w:val="24"/>
                      <w:szCs w:val="24"/>
                    </w:rPr>
                    <w:t>2.0-7.0</w:t>
                  </w:r>
                </w:p>
              </w:tc>
            </w:tr>
            <w:tr w:rsidR="007831A2" w14:paraId="45B1D5D0" w14:textId="77777777" w:rsidTr="00A75680">
              <w:trPr>
                <w:trHeight w:val="657"/>
              </w:trPr>
              <w:tc>
                <w:tcPr>
                  <w:cnfStyle w:val="001000000000" w:firstRow="0" w:lastRow="0" w:firstColumn="1" w:lastColumn="0" w:oddVBand="0" w:evenVBand="0" w:oddHBand="0" w:evenHBand="0" w:firstRowFirstColumn="0" w:firstRowLastColumn="0" w:lastRowFirstColumn="0" w:lastRowLastColumn="0"/>
                  <w:tcW w:w="3937" w:type="dxa"/>
                </w:tcPr>
                <w:p w14:paraId="14F7C930" w14:textId="4A82F605" w:rsidR="007831A2" w:rsidRPr="00676354" w:rsidRDefault="00D21B68" w:rsidP="00A75680">
                  <w:pPr>
                    <w:rPr>
                      <w:rFonts w:eastAsia="+mn-ea" w:cs="Times New Roman"/>
                      <w:b w:val="0"/>
                      <w:sz w:val="24"/>
                      <w:szCs w:val="24"/>
                    </w:rPr>
                  </w:pPr>
                  <w:r w:rsidRPr="00676354">
                    <w:rPr>
                      <w:rFonts w:eastAsia="+mn-ea" w:cs="Times New Roman"/>
                      <w:b w:val="0"/>
                      <w:sz w:val="24"/>
                      <w:szCs w:val="24"/>
                    </w:rPr>
                    <w:t>Reducing methane and N</w:t>
                  </w:r>
                  <w:r w:rsidRPr="00676354">
                    <w:rPr>
                      <w:rFonts w:eastAsia="+mn-ea" w:cs="Times New Roman"/>
                      <w:b w:val="0"/>
                      <w:sz w:val="24"/>
                      <w:szCs w:val="24"/>
                      <w:vertAlign w:val="subscript"/>
                    </w:rPr>
                    <w:t>2</w:t>
                  </w:r>
                  <w:r w:rsidRPr="00676354">
                    <w:rPr>
                      <w:rFonts w:eastAsia="+mn-ea" w:cs="Times New Roman"/>
                      <w:b w:val="0"/>
                      <w:sz w:val="24"/>
                      <w:szCs w:val="24"/>
                    </w:rPr>
                    <w:t>O in agriculture</w:t>
                  </w:r>
                  <w:r w:rsidR="00676354">
                    <w:rPr>
                      <w:rFonts w:eastAsia="+mn-ea" w:cs="Times New Roman"/>
                      <w:b w:val="0"/>
                      <w:sz w:val="24"/>
                      <w:szCs w:val="24"/>
                    </w:rPr>
                    <w:t>*</w:t>
                  </w:r>
                </w:p>
              </w:tc>
              <w:tc>
                <w:tcPr>
                  <w:tcW w:w="1980" w:type="dxa"/>
                </w:tcPr>
                <w:p w14:paraId="00EDF77B" w14:textId="77413328" w:rsidR="007831A2" w:rsidRPr="000645FD" w:rsidRDefault="00DA2307" w:rsidP="00A75680">
                  <w:pPr>
                    <w:cnfStyle w:val="000000000000" w:firstRow="0" w:lastRow="0" w:firstColumn="0" w:lastColumn="0" w:oddVBand="0" w:evenVBand="0" w:oddHBand="0" w:evenHBand="0" w:firstRowFirstColumn="0" w:firstRowLastColumn="0" w:lastRowFirstColumn="0" w:lastRowLastColumn="0"/>
                    <w:rPr>
                      <w:rFonts w:eastAsia="+mn-ea" w:cs="Times New Roman"/>
                      <w:sz w:val="24"/>
                      <w:szCs w:val="24"/>
                    </w:rPr>
                  </w:pPr>
                  <w:r w:rsidRPr="000645FD">
                    <w:rPr>
                      <w:rFonts w:eastAsia="+mn-ea" w:cs="Times New Roman"/>
                      <w:bCs/>
                      <w:sz w:val="24"/>
                      <w:szCs w:val="24"/>
                    </w:rPr>
                    <w:t>$</w:t>
                  </w:r>
                  <w:r w:rsidR="004772F3">
                    <w:rPr>
                      <w:rFonts w:eastAsia="+mn-ea" w:cs="Times New Roman"/>
                      <w:bCs/>
                      <w:sz w:val="24"/>
                      <w:szCs w:val="24"/>
                    </w:rPr>
                    <w:t>0 to $50</w:t>
                  </w:r>
                </w:p>
              </w:tc>
              <w:tc>
                <w:tcPr>
                  <w:tcW w:w="3207" w:type="dxa"/>
                </w:tcPr>
                <w:p w14:paraId="443BD046" w14:textId="22F14DCD" w:rsidR="007831A2" w:rsidRPr="000645FD" w:rsidRDefault="00C70765" w:rsidP="00A75680">
                  <w:pPr>
                    <w:cnfStyle w:val="000000000000" w:firstRow="0" w:lastRow="0" w:firstColumn="0" w:lastColumn="0" w:oddVBand="0" w:evenVBand="0" w:oddHBand="0" w:evenHBand="0" w:firstRowFirstColumn="0" w:firstRowLastColumn="0" w:lastRowFirstColumn="0" w:lastRowLastColumn="0"/>
                    <w:rPr>
                      <w:rFonts w:eastAsia="+mn-ea" w:cs="Times New Roman"/>
                      <w:sz w:val="24"/>
                      <w:szCs w:val="24"/>
                    </w:rPr>
                  </w:pPr>
                  <w:r>
                    <w:rPr>
                      <w:rFonts w:eastAsia="+mn-ea" w:cs="Times New Roman"/>
                      <w:bCs/>
                      <w:sz w:val="24"/>
                      <w:szCs w:val="24"/>
                    </w:rPr>
                    <w:t>0.11-0.84</w:t>
                  </w:r>
                </w:p>
              </w:tc>
            </w:tr>
            <w:tr w:rsidR="007831A2" w14:paraId="0DF6CB15" w14:textId="77777777" w:rsidTr="00A75680">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3937" w:type="dxa"/>
                  <w:shd w:val="clear" w:color="auto" w:fill="F2F2F2" w:themeFill="background1" w:themeFillShade="F2"/>
                </w:tcPr>
                <w:p w14:paraId="52645D56" w14:textId="48F33EA0" w:rsidR="007831A2" w:rsidRPr="00676354" w:rsidRDefault="00215C83" w:rsidP="00A75680">
                  <w:pPr>
                    <w:rPr>
                      <w:rFonts w:eastAsia="+mn-ea" w:cs="Times New Roman"/>
                      <w:b w:val="0"/>
                      <w:sz w:val="24"/>
                      <w:szCs w:val="24"/>
                    </w:rPr>
                  </w:pPr>
                  <w:r w:rsidRPr="00676354">
                    <w:rPr>
                      <w:rFonts w:eastAsia="+mn-ea" w:cs="Times New Roman"/>
                      <w:b w:val="0"/>
                      <w:sz w:val="24"/>
                      <w:szCs w:val="24"/>
                    </w:rPr>
                    <w:t>Light duty vehicles – fuel efficiency</w:t>
                  </w:r>
                </w:p>
              </w:tc>
              <w:tc>
                <w:tcPr>
                  <w:tcW w:w="1980" w:type="dxa"/>
                  <w:shd w:val="clear" w:color="auto" w:fill="F2F2F2" w:themeFill="background1" w:themeFillShade="F2"/>
                </w:tcPr>
                <w:p w14:paraId="6F5D7EBC" w14:textId="7AA50793" w:rsidR="007831A2" w:rsidRPr="00ED2719" w:rsidRDefault="00B316C8" w:rsidP="00A75680">
                  <w:pPr>
                    <w:cnfStyle w:val="000000100000" w:firstRow="0" w:lastRow="0" w:firstColumn="0" w:lastColumn="0" w:oddVBand="0" w:evenVBand="0" w:oddHBand="1" w:evenHBand="0" w:firstRowFirstColumn="0" w:firstRowLastColumn="0" w:lastRowFirstColumn="0" w:lastRowLastColumn="0"/>
                    <w:rPr>
                      <w:rFonts w:eastAsia="+mn-ea" w:cs="Times New Roman"/>
                      <w:sz w:val="24"/>
                      <w:szCs w:val="24"/>
                    </w:rPr>
                  </w:pPr>
                  <w:r w:rsidRPr="00ED2719">
                    <w:rPr>
                      <w:rFonts w:eastAsia="+mn-ea" w:cs="Times New Roman"/>
                      <w:sz w:val="24"/>
                      <w:szCs w:val="24"/>
                    </w:rPr>
                    <w:t>Net benefit</w:t>
                  </w:r>
                </w:p>
              </w:tc>
              <w:tc>
                <w:tcPr>
                  <w:tcW w:w="3207" w:type="dxa"/>
                  <w:shd w:val="clear" w:color="auto" w:fill="F2F2F2" w:themeFill="background1" w:themeFillShade="F2"/>
                </w:tcPr>
                <w:p w14:paraId="70D3F1F9" w14:textId="60AD5348" w:rsidR="007831A2" w:rsidRPr="00ED2719" w:rsidRDefault="00ED2719" w:rsidP="00A75680">
                  <w:pPr>
                    <w:cnfStyle w:val="000000100000" w:firstRow="0" w:lastRow="0" w:firstColumn="0" w:lastColumn="0" w:oddVBand="0" w:evenVBand="0" w:oddHBand="1" w:evenHBand="0" w:firstRowFirstColumn="0" w:firstRowLastColumn="0" w:lastRowFirstColumn="0" w:lastRowLastColumn="0"/>
                    <w:rPr>
                      <w:rFonts w:eastAsia="+mn-ea" w:cs="Times New Roman"/>
                      <w:sz w:val="24"/>
                      <w:szCs w:val="24"/>
                    </w:rPr>
                  </w:pPr>
                  <w:r w:rsidRPr="00ED2719">
                    <w:rPr>
                      <w:rFonts w:eastAsia="+mn-ea" w:cs="Times New Roman"/>
                      <w:bCs/>
                      <w:sz w:val="24"/>
                      <w:szCs w:val="24"/>
                    </w:rPr>
                    <w:t>0.6</w:t>
                  </w:r>
                </w:p>
              </w:tc>
            </w:tr>
            <w:tr w:rsidR="00215C83" w14:paraId="7E6DCF6B" w14:textId="77777777" w:rsidTr="00A75680">
              <w:trPr>
                <w:trHeight w:val="396"/>
              </w:trPr>
              <w:tc>
                <w:tcPr>
                  <w:cnfStyle w:val="001000000000" w:firstRow="0" w:lastRow="0" w:firstColumn="1" w:lastColumn="0" w:oddVBand="0" w:evenVBand="0" w:oddHBand="0" w:evenHBand="0" w:firstRowFirstColumn="0" w:firstRowLastColumn="0" w:lastRowFirstColumn="0" w:lastRowLastColumn="0"/>
                  <w:tcW w:w="3937" w:type="dxa"/>
                </w:tcPr>
                <w:p w14:paraId="44BB77E0" w14:textId="392BF4F7" w:rsidR="00215C83" w:rsidRPr="00676354" w:rsidRDefault="00215C83" w:rsidP="00A75680">
                  <w:pPr>
                    <w:rPr>
                      <w:rFonts w:eastAsia="+mn-ea" w:cs="Times New Roman"/>
                      <w:b w:val="0"/>
                      <w:sz w:val="24"/>
                      <w:szCs w:val="24"/>
                    </w:rPr>
                  </w:pPr>
                  <w:r w:rsidRPr="00676354">
                    <w:rPr>
                      <w:rFonts w:eastAsia="+mn-ea" w:cs="Times New Roman"/>
                      <w:b w:val="0"/>
                      <w:sz w:val="24"/>
                      <w:szCs w:val="24"/>
                    </w:rPr>
                    <w:t xml:space="preserve">Light duty vehicles </w:t>
                  </w:r>
                  <w:r w:rsidR="00E47421" w:rsidRPr="00676354">
                    <w:rPr>
                      <w:rFonts w:eastAsia="+mn-ea" w:cs="Times New Roman"/>
                      <w:b w:val="0"/>
                      <w:sz w:val="24"/>
                      <w:szCs w:val="24"/>
                    </w:rPr>
                    <w:t>–</w:t>
                  </w:r>
                  <w:r w:rsidRPr="00676354">
                    <w:rPr>
                      <w:rFonts w:eastAsia="+mn-ea" w:cs="Times New Roman"/>
                      <w:b w:val="0"/>
                      <w:sz w:val="24"/>
                      <w:szCs w:val="24"/>
                    </w:rPr>
                    <w:t xml:space="preserve"> </w:t>
                  </w:r>
                  <w:r w:rsidR="00E47421" w:rsidRPr="00676354">
                    <w:rPr>
                      <w:rFonts w:eastAsia="+mn-ea" w:cs="Times New Roman"/>
                      <w:b w:val="0"/>
                      <w:sz w:val="24"/>
                      <w:szCs w:val="24"/>
                    </w:rPr>
                    <w:t>electric vehicles</w:t>
                  </w:r>
                </w:p>
              </w:tc>
              <w:tc>
                <w:tcPr>
                  <w:tcW w:w="1980" w:type="dxa"/>
                </w:tcPr>
                <w:p w14:paraId="66F2B0ED" w14:textId="5E42D1B4" w:rsidR="00215C83" w:rsidRPr="00ED2719" w:rsidRDefault="00943E61" w:rsidP="00A75680">
                  <w:pPr>
                    <w:cnfStyle w:val="000000000000" w:firstRow="0" w:lastRow="0" w:firstColumn="0" w:lastColumn="0" w:oddVBand="0" w:evenVBand="0" w:oddHBand="0" w:evenHBand="0" w:firstRowFirstColumn="0" w:firstRowLastColumn="0" w:lastRowFirstColumn="0" w:lastRowLastColumn="0"/>
                    <w:rPr>
                      <w:rFonts w:eastAsia="+mn-ea" w:cs="Times New Roman"/>
                      <w:sz w:val="24"/>
                      <w:szCs w:val="24"/>
                    </w:rPr>
                  </w:pPr>
                  <w:r w:rsidRPr="00ED2719">
                    <w:rPr>
                      <w:rFonts w:eastAsia="+mn-ea" w:cs="Times New Roman"/>
                      <w:sz w:val="24"/>
                      <w:szCs w:val="24"/>
                    </w:rPr>
                    <w:t>Net benefit</w:t>
                  </w:r>
                </w:p>
              </w:tc>
              <w:tc>
                <w:tcPr>
                  <w:tcW w:w="3207" w:type="dxa"/>
                </w:tcPr>
                <w:p w14:paraId="077A6B2A" w14:textId="081DA79F" w:rsidR="00215C83" w:rsidRPr="00ED2719" w:rsidRDefault="00ED2719" w:rsidP="00A75680">
                  <w:pPr>
                    <w:cnfStyle w:val="000000000000" w:firstRow="0" w:lastRow="0" w:firstColumn="0" w:lastColumn="0" w:oddVBand="0" w:evenVBand="0" w:oddHBand="0" w:evenHBand="0" w:firstRowFirstColumn="0" w:firstRowLastColumn="0" w:lastRowFirstColumn="0" w:lastRowLastColumn="0"/>
                    <w:rPr>
                      <w:rFonts w:eastAsia="+mn-ea" w:cs="Times New Roman"/>
                      <w:sz w:val="24"/>
                      <w:szCs w:val="24"/>
                    </w:rPr>
                  </w:pPr>
                  <w:r w:rsidRPr="00ED2719">
                    <w:rPr>
                      <w:rFonts w:eastAsia="+mn-ea" w:cs="Times New Roman"/>
                      <w:bCs/>
                      <w:sz w:val="24"/>
                      <w:szCs w:val="24"/>
                    </w:rPr>
                    <w:t>0.5-0.7</w:t>
                  </w:r>
                </w:p>
              </w:tc>
            </w:tr>
            <w:tr w:rsidR="00215C83" w14:paraId="6214A06B" w14:textId="77777777" w:rsidTr="00A756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37" w:type="dxa"/>
                  <w:shd w:val="clear" w:color="auto" w:fill="F2F2F2" w:themeFill="background1" w:themeFillShade="F2"/>
                </w:tcPr>
                <w:p w14:paraId="3E02B398" w14:textId="4AAA1A68" w:rsidR="00215C83" w:rsidRPr="00676354" w:rsidRDefault="00412ACB" w:rsidP="00A75680">
                  <w:pPr>
                    <w:rPr>
                      <w:rFonts w:eastAsia="+mn-ea" w:cs="Times New Roman"/>
                      <w:b w:val="0"/>
                      <w:sz w:val="24"/>
                      <w:szCs w:val="24"/>
                    </w:rPr>
                  </w:pPr>
                  <w:r w:rsidRPr="00676354">
                    <w:rPr>
                      <w:rFonts w:eastAsia="+mn-ea" w:cs="Times New Roman"/>
                      <w:b w:val="0"/>
                      <w:sz w:val="24"/>
                      <w:szCs w:val="24"/>
                    </w:rPr>
                    <w:t>Efficient lighting, appliances</w:t>
                  </w:r>
                  <w:r w:rsidR="00182D27" w:rsidRPr="00676354">
                    <w:rPr>
                      <w:rFonts w:eastAsia="+mn-ea" w:cs="Times New Roman"/>
                      <w:b w:val="0"/>
                      <w:sz w:val="24"/>
                      <w:szCs w:val="24"/>
                    </w:rPr>
                    <w:t>,</w:t>
                  </w:r>
                  <w:r w:rsidRPr="00676354">
                    <w:rPr>
                      <w:rFonts w:eastAsia="+mn-ea" w:cs="Times New Roman"/>
                      <w:b w:val="0"/>
                      <w:sz w:val="24"/>
                      <w:szCs w:val="24"/>
                    </w:rPr>
                    <w:t xml:space="preserve"> and equipment</w:t>
                  </w:r>
                </w:p>
              </w:tc>
              <w:tc>
                <w:tcPr>
                  <w:tcW w:w="1980" w:type="dxa"/>
                  <w:shd w:val="clear" w:color="auto" w:fill="F2F2F2" w:themeFill="background1" w:themeFillShade="F2"/>
                </w:tcPr>
                <w:p w14:paraId="08B0B121" w14:textId="7C0BB991" w:rsidR="00215C83" w:rsidRPr="003D2243" w:rsidRDefault="003D2243" w:rsidP="00A75680">
                  <w:pPr>
                    <w:cnfStyle w:val="000000100000" w:firstRow="0" w:lastRow="0" w:firstColumn="0" w:lastColumn="0" w:oddVBand="0" w:evenVBand="0" w:oddHBand="1" w:evenHBand="0" w:firstRowFirstColumn="0" w:firstRowLastColumn="0" w:lastRowFirstColumn="0" w:lastRowLastColumn="0"/>
                    <w:rPr>
                      <w:rFonts w:eastAsia="+mn-ea" w:cs="Times New Roman"/>
                      <w:sz w:val="24"/>
                      <w:szCs w:val="24"/>
                    </w:rPr>
                  </w:pPr>
                  <w:r>
                    <w:rPr>
                      <w:rFonts w:eastAsia="+mn-ea" w:cs="Times New Roman"/>
                      <w:bCs/>
                      <w:sz w:val="24"/>
                      <w:szCs w:val="24"/>
                    </w:rPr>
                    <w:t>Net benefit</w:t>
                  </w:r>
                </w:p>
              </w:tc>
              <w:tc>
                <w:tcPr>
                  <w:tcW w:w="3207" w:type="dxa"/>
                  <w:shd w:val="clear" w:color="auto" w:fill="F2F2F2" w:themeFill="background1" w:themeFillShade="F2"/>
                </w:tcPr>
                <w:p w14:paraId="7D87E978" w14:textId="15BB7BE8" w:rsidR="00215C83" w:rsidRPr="00B6203E" w:rsidRDefault="00B6203E" w:rsidP="00A75680">
                  <w:pPr>
                    <w:cnfStyle w:val="000000100000" w:firstRow="0" w:lastRow="0" w:firstColumn="0" w:lastColumn="0" w:oddVBand="0" w:evenVBand="0" w:oddHBand="1" w:evenHBand="0" w:firstRowFirstColumn="0" w:firstRowLastColumn="0" w:lastRowFirstColumn="0" w:lastRowLastColumn="0"/>
                    <w:rPr>
                      <w:rFonts w:eastAsia="+mn-ea" w:cs="Times New Roman"/>
                      <w:sz w:val="24"/>
                      <w:szCs w:val="24"/>
                    </w:rPr>
                  </w:pPr>
                  <w:r w:rsidRPr="00B6203E">
                    <w:rPr>
                      <w:rFonts w:eastAsia="+mn-ea" w:cs="Times New Roman"/>
                      <w:bCs/>
                      <w:sz w:val="24"/>
                      <w:szCs w:val="24"/>
                    </w:rPr>
                    <w:t>0.54-0.91</w:t>
                  </w:r>
                </w:p>
              </w:tc>
            </w:tr>
          </w:tbl>
          <w:p w14:paraId="44CD19A2" w14:textId="77777777" w:rsidR="00676354" w:rsidRPr="00676354" w:rsidRDefault="00676354">
            <w:pPr>
              <w:rPr>
                <w:rFonts w:eastAsia="+mn-ea" w:cs="Times New Roman"/>
                <w:bCs/>
                <w:sz w:val="18"/>
                <w:szCs w:val="18"/>
              </w:rPr>
            </w:pPr>
          </w:p>
          <w:p w14:paraId="79E07AAD" w14:textId="5ADFB14C" w:rsidR="00E645D3" w:rsidRDefault="00676354">
            <w:pPr>
              <w:rPr>
                <w:rFonts w:eastAsia="+mn-ea" w:cs="Times New Roman"/>
                <w:bCs/>
                <w:sz w:val="18"/>
                <w:szCs w:val="18"/>
              </w:rPr>
            </w:pPr>
            <w:r w:rsidRPr="00676354">
              <w:rPr>
                <w:rFonts w:eastAsia="+mn-ea" w:cs="Times New Roman"/>
                <w:bCs/>
                <w:sz w:val="18"/>
                <w:szCs w:val="18"/>
              </w:rPr>
              <w:t>*</w:t>
            </w:r>
            <w:r w:rsidR="00DA06CF">
              <w:rPr>
                <w:rFonts w:eastAsia="+mn-ea" w:cs="Times New Roman"/>
                <w:bCs/>
                <w:sz w:val="18"/>
                <w:szCs w:val="18"/>
              </w:rPr>
              <w:t>R</w:t>
            </w:r>
            <w:r w:rsidRPr="00676354">
              <w:rPr>
                <w:rFonts w:eastAsia="+mn-ea" w:cs="Times New Roman"/>
                <w:bCs/>
                <w:sz w:val="18"/>
                <w:szCs w:val="18"/>
              </w:rPr>
              <w:t>efers to reduced enteric fermentation, improved manure management, nutrient management, rice cultivations</w:t>
            </w:r>
          </w:p>
          <w:p w14:paraId="304E0BEC" w14:textId="3DFFE435" w:rsidR="00E043B0" w:rsidRPr="00AF4DE4" w:rsidRDefault="5E451E1C" w:rsidP="1929CD21">
            <w:pPr>
              <w:rPr>
                <w:rFonts w:eastAsia="+mn-ea" w:cs="Times New Roman"/>
                <w:sz w:val="18"/>
                <w:szCs w:val="18"/>
              </w:rPr>
            </w:pPr>
            <w:r w:rsidRPr="1929CD21">
              <w:rPr>
                <w:rFonts w:eastAsia="+mn-ea" w:cs="Times New Roman"/>
                <w:sz w:val="18"/>
                <w:szCs w:val="18"/>
              </w:rPr>
              <w:t>**</w:t>
            </w:r>
            <w:r w:rsidR="05E6648A" w:rsidRPr="00FC3347">
              <w:rPr>
                <w:sz w:val="18"/>
                <w:szCs w:val="18"/>
              </w:rPr>
              <w:t xml:space="preserve"> C</w:t>
            </w:r>
            <w:r w:rsidR="05E6648A" w:rsidRPr="1929CD21">
              <w:rPr>
                <w:rFonts w:eastAsia="+mn-ea" w:cs="Times New Roman"/>
                <w:sz w:val="18"/>
                <w:szCs w:val="18"/>
              </w:rPr>
              <w:t>ity-scale emission</w:t>
            </w:r>
            <w:r w:rsidR="000E6E35">
              <w:rPr>
                <w:rFonts w:eastAsia="+mn-ea" w:cs="Times New Roman"/>
                <w:sz w:val="18"/>
                <w:szCs w:val="18"/>
              </w:rPr>
              <w:t>s</w:t>
            </w:r>
            <w:r w:rsidR="05E6648A" w:rsidRPr="1929CD21">
              <w:rPr>
                <w:rFonts w:eastAsia="+mn-ea" w:cs="Times New Roman"/>
                <w:sz w:val="18"/>
                <w:szCs w:val="18"/>
              </w:rPr>
              <w:t xml:space="preserve"> reduction potential could vary from what is presented here, depending on local conditions</w:t>
            </w:r>
          </w:p>
          <w:p w14:paraId="74B8EE6D" w14:textId="7F30212C" w:rsidR="00E043B0" w:rsidRPr="00550B1B" w:rsidRDefault="00C552A5">
            <w:pPr>
              <w:rPr>
                <w:rFonts w:eastAsia="+mn-ea" w:cs="Times New Roman"/>
                <w:i/>
                <w:sz w:val="20"/>
                <w:szCs w:val="20"/>
              </w:rPr>
            </w:pPr>
            <w:r w:rsidRPr="00550B1B">
              <w:rPr>
                <w:rFonts w:eastAsia="+mn-ea" w:cs="Times New Roman"/>
                <w:bCs/>
                <w:i/>
                <w:iCs/>
                <w:sz w:val="20"/>
                <w:szCs w:val="20"/>
              </w:rPr>
              <w:t xml:space="preserve">Source: </w:t>
            </w:r>
            <w:hyperlink r:id="rId46" w:history="1">
              <w:r w:rsidR="0066659A" w:rsidRPr="00550B1B">
                <w:rPr>
                  <w:rStyle w:val="Hyperlink"/>
                  <w:i/>
                  <w:iCs/>
                  <w:sz w:val="20"/>
                  <w:szCs w:val="20"/>
                </w:rPr>
                <w:t>IPCC</w:t>
              </w:r>
              <w:r w:rsidR="00BB047D" w:rsidRPr="00550B1B">
                <w:rPr>
                  <w:rStyle w:val="Hyperlink"/>
                  <w:i/>
                  <w:iCs/>
                  <w:sz w:val="20"/>
                  <w:szCs w:val="20"/>
                </w:rPr>
                <w:t xml:space="preserve"> WG III</w:t>
              </w:r>
              <w:r w:rsidR="00CC7A0A" w:rsidRPr="00550B1B">
                <w:rPr>
                  <w:rStyle w:val="Hyperlink"/>
                  <w:i/>
                  <w:iCs/>
                  <w:sz w:val="20"/>
                  <w:szCs w:val="20"/>
                </w:rPr>
                <w:t xml:space="preserve"> </w:t>
              </w:r>
              <w:r w:rsidR="004667F3" w:rsidRPr="00550B1B">
                <w:rPr>
                  <w:rStyle w:val="Hyperlink"/>
                  <w:i/>
                  <w:iCs/>
                  <w:sz w:val="20"/>
                  <w:szCs w:val="20"/>
                </w:rPr>
                <w:t>contribution to the Sixth Assessment Report</w:t>
              </w:r>
              <w:r w:rsidR="007E69D1" w:rsidRPr="00550B1B">
                <w:rPr>
                  <w:rStyle w:val="Hyperlink"/>
                  <w:i/>
                  <w:iCs/>
                  <w:sz w:val="20"/>
                  <w:szCs w:val="20"/>
                </w:rPr>
                <w:t>, Table 12.3</w:t>
              </w:r>
            </w:hyperlink>
            <w:r w:rsidR="00AB5033" w:rsidRPr="00550B1B">
              <w:rPr>
                <w:rFonts w:eastAsia="+mn-ea" w:cs="Times New Roman"/>
                <w:bCs/>
                <w:i/>
                <w:iCs/>
                <w:sz w:val="20"/>
                <w:szCs w:val="20"/>
              </w:rPr>
              <w:t xml:space="preserve"> and </w:t>
            </w:r>
            <w:hyperlink r:id="rId47" w:history="1">
              <w:r w:rsidR="00AB5033" w:rsidRPr="00550B1B">
                <w:rPr>
                  <w:rStyle w:val="Hyperlink"/>
                  <w:rFonts w:eastAsia="+mn-ea" w:cs="Times New Roman"/>
                  <w:bCs/>
                  <w:i/>
                  <w:iCs/>
                  <w:sz w:val="20"/>
                  <w:szCs w:val="20"/>
                </w:rPr>
                <w:t>Summary for Policymakers Figures</w:t>
              </w:r>
            </w:hyperlink>
          </w:p>
        </w:tc>
      </w:tr>
    </w:tbl>
    <w:p w14:paraId="300D94C9" w14:textId="77777777" w:rsidR="003A5FB0" w:rsidRDefault="003A5FB0" w:rsidP="0047232C">
      <w:pPr>
        <w:sectPr w:rsidR="003A5FB0" w:rsidSect="00145032">
          <w:pgSz w:w="12240" w:h="15840"/>
          <w:pgMar w:top="1440" w:right="1440" w:bottom="1440" w:left="1440" w:header="720" w:footer="720" w:gutter="0"/>
          <w:cols w:space="720"/>
          <w:docGrid w:linePitch="360"/>
        </w:sectPr>
      </w:pPr>
    </w:p>
    <w:p w14:paraId="0A23E766" w14:textId="45B5EE5F" w:rsidR="00FB5573" w:rsidRPr="00347A9E" w:rsidRDefault="00832639" w:rsidP="00347A9E">
      <w:pPr>
        <w:pStyle w:val="Heading1"/>
        <w:rPr>
          <w:i/>
          <w:iCs/>
        </w:rPr>
      </w:pPr>
      <w:bookmarkStart w:id="52" w:name="_Toc124432028"/>
      <w:r w:rsidRPr="00832639">
        <w:lastRenderedPageBreak/>
        <w:t>Implementation Plan</w:t>
      </w:r>
      <w:bookmarkEnd w:id="50"/>
      <w:bookmarkEnd w:id="51"/>
      <w:bookmarkEnd w:id="52"/>
    </w:p>
    <w:p w14:paraId="0CF95DB0" w14:textId="2F5D0892" w:rsidR="00D12C3D" w:rsidRDefault="00832639" w:rsidP="008C32C8">
      <w:pPr>
        <w:pStyle w:val="BodyText12pt"/>
        <w:rPr>
          <w:i/>
          <w:iCs/>
        </w:rPr>
      </w:pPr>
      <w:r w:rsidRPr="00EF7660">
        <w:rPr>
          <w:i/>
          <w:iCs/>
        </w:rPr>
        <w:t>The</w:t>
      </w:r>
      <w:r w:rsidR="00CA3222">
        <w:rPr>
          <w:i/>
          <w:iCs/>
        </w:rPr>
        <w:t xml:space="preserve"> </w:t>
      </w:r>
      <w:r w:rsidRPr="00EF7660">
        <w:rPr>
          <w:i/>
          <w:iCs/>
        </w:rPr>
        <w:t xml:space="preserve">implementation </w:t>
      </w:r>
      <w:r w:rsidR="006B7DF0">
        <w:rPr>
          <w:i/>
          <w:iCs/>
        </w:rPr>
        <w:t>table</w:t>
      </w:r>
      <w:r w:rsidR="003710CD" w:rsidRPr="00EF7660">
        <w:rPr>
          <w:i/>
          <w:iCs/>
        </w:rPr>
        <w:t xml:space="preserve"> </w:t>
      </w:r>
      <w:r w:rsidR="00CA3222">
        <w:rPr>
          <w:i/>
          <w:iCs/>
        </w:rPr>
        <w:t xml:space="preserve">in </w:t>
      </w:r>
      <w:r w:rsidR="007377FE">
        <w:rPr>
          <w:i/>
          <w:iCs/>
        </w:rPr>
        <w:t>Exhibit 12</w:t>
      </w:r>
      <w:r w:rsidR="00CA3222">
        <w:rPr>
          <w:i/>
          <w:iCs/>
        </w:rPr>
        <w:t xml:space="preserve"> </w:t>
      </w:r>
      <w:r w:rsidRPr="00EF7660">
        <w:rPr>
          <w:i/>
          <w:iCs/>
        </w:rPr>
        <w:t>is</w:t>
      </w:r>
      <w:r w:rsidR="00D0237E">
        <w:rPr>
          <w:i/>
          <w:iCs/>
        </w:rPr>
        <w:t xml:space="preserve"> an example of</w:t>
      </w:r>
      <w:r w:rsidR="006B7DF0">
        <w:rPr>
          <w:i/>
          <w:iCs/>
        </w:rPr>
        <w:t xml:space="preserve"> outlined</w:t>
      </w:r>
      <w:r w:rsidR="00D0237E">
        <w:rPr>
          <w:i/>
          <w:iCs/>
        </w:rPr>
        <w:t xml:space="preserve"> </w:t>
      </w:r>
      <w:r w:rsidR="006B7DF0">
        <w:rPr>
          <w:i/>
          <w:iCs/>
        </w:rPr>
        <w:t xml:space="preserve">steps </w:t>
      </w:r>
      <w:r w:rsidRPr="00EF7660">
        <w:rPr>
          <w:i/>
          <w:iCs/>
        </w:rPr>
        <w:t xml:space="preserve">designed to </w:t>
      </w:r>
      <w:r w:rsidR="00825C6A">
        <w:rPr>
          <w:i/>
          <w:iCs/>
        </w:rPr>
        <w:t xml:space="preserve">help </w:t>
      </w:r>
      <w:r w:rsidRPr="00EF7660">
        <w:rPr>
          <w:i/>
          <w:iCs/>
        </w:rPr>
        <w:t>achiev</w:t>
      </w:r>
      <w:r w:rsidR="00825C6A">
        <w:rPr>
          <w:i/>
          <w:iCs/>
        </w:rPr>
        <w:t>e</w:t>
      </w:r>
      <w:r w:rsidR="008A0512">
        <w:rPr>
          <w:i/>
          <w:iCs/>
        </w:rPr>
        <w:t xml:space="preserve"> one goal</w:t>
      </w:r>
      <w:r w:rsidRPr="00EF7660">
        <w:rPr>
          <w:i/>
          <w:iCs/>
        </w:rPr>
        <w:t xml:space="preserve"> of </w:t>
      </w:r>
      <w:r w:rsidR="00D1046F">
        <w:rPr>
          <w:i/>
          <w:iCs/>
        </w:rPr>
        <w:t>Addis Ababa’s</w:t>
      </w:r>
      <w:r w:rsidRPr="00EF7660">
        <w:rPr>
          <w:i/>
          <w:iCs/>
        </w:rPr>
        <w:t xml:space="preserve"> AQMP. </w:t>
      </w:r>
      <w:r w:rsidR="008310E2">
        <w:rPr>
          <w:i/>
          <w:iCs/>
        </w:rPr>
        <w:t>The implementation is detailed and specific, and includes the fundamentals of program execution, monitoring, and evaluation</w:t>
      </w:r>
      <w:r w:rsidR="00C36E14">
        <w:rPr>
          <w:i/>
          <w:iCs/>
        </w:rPr>
        <w:t xml:space="preserve"> </w:t>
      </w:r>
      <w:r w:rsidR="008310E2">
        <w:rPr>
          <w:i/>
          <w:iCs/>
        </w:rPr>
        <w:t>– concrete activities, responsible agencies, accountable timelines, and performance indicators</w:t>
      </w:r>
      <w:r w:rsidR="00C36E14">
        <w:rPr>
          <w:i/>
          <w:iCs/>
        </w:rPr>
        <w:t xml:space="preserve"> to track progress over time</w:t>
      </w:r>
      <w:r w:rsidR="008310E2">
        <w:rPr>
          <w:i/>
          <w:iCs/>
        </w:rPr>
        <w:t>.</w:t>
      </w:r>
      <w:r w:rsidR="00515514">
        <w:rPr>
          <w:i/>
          <w:iCs/>
        </w:rPr>
        <w:t xml:space="preserve"> It also includes a preliminary categorial estimate of the external funding resources needed to achieve each objective listed. The legend for the categorical entries in that column is provided</w:t>
      </w:r>
      <w:r w:rsidR="00924D32">
        <w:rPr>
          <w:i/>
          <w:iCs/>
        </w:rPr>
        <w:t xml:space="preserve"> in Table 2</w:t>
      </w:r>
      <w:r w:rsidR="006F7449">
        <w:rPr>
          <w:i/>
          <w:iCs/>
        </w:rPr>
        <w:t xml:space="preserve">, which can be amended based on the scale of </w:t>
      </w:r>
      <w:r w:rsidR="006A4AC7">
        <w:rPr>
          <w:i/>
          <w:iCs/>
        </w:rPr>
        <w:t>the outline</w:t>
      </w:r>
      <w:r w:rsidR="005C36F5">
        <w:rPr>
          <w:i/>
          <w:iCs/>
        </w:rPr>
        <w:t>d objectives.</w:t>
      </w:r>
      <w:r w:rsidR="008E103D">
        <w:rPr>
          <w:i/>
          <w:iCs/>
        </w:rPr>
        <w:t xml:space="preserve"> </w:t>
      </w:r>
      <w:r w:rsidR="003710CD">
        <w:rPr>
          <w:i/>
          <w:iCs/>
        </w:rPr>
        <w:t xml:space="preserve">Table </w:t>
      </w:r>
      <w:r w:rsidR="002041E5">
        <w:rPr>
          <w:i/>
          <w:iCs/>
        </w:rPr>
        <w:t>3</w:t>
      </w:r>
      <w:r w:rsidR="003710CD">
        <w:rPr>
          <w:i/>
          <w:iCs/>
        </w:rPr>
        <w:t xml:space="preserve"> provides </w:t>
      </w:r>
      <w:r w:rsidR="0051662D">
        <w:rPr>
          <w:i/>
          <w:iCs/>
        </w:rPr>
        <w:t xml:space="preserve">an </w:t>
      </w:r>
      <w:r w:rsidR="003710CD">
        <w:rPr>
          <w:i/>
          <w:iCs/>
        </w:rPr>
        <w:t>example of a suite of goals</w:t>
      </w:r>
      <w:r w:rsidR="001132FC">
        <w:rPr>
          <w:i/>
          <w:iCs/>
        </w:rPr>
        <w:t xml:space="preserve"> and action items</w:t>
      </w:r>
      <w:r w:rsidR="00064900">
        <w:rPr>
          <w:i/>
          <w:iCs/>
        </w:rPr>
        <w:t xml:space="preserve"> that may be included within an implementation plan to meet the AQCMP objective</w:t>
      </w:r>
      <w:r w:rsidR="00A003F8">
        <w:rPr>
          <w:i/>
          <w:iCs/>
        </w:rPr>
        <w:t xml:space="preserve">, which can be </w:t>
      </w:r>
      <w:r w:rsidR="00E72BF2">
        <w:rPr>
          <w:i/>
          <w:iCs/>
        </w:rPr>
        <w:t>adapted for use</w:t>
      </w:r>
      <w:r w:rsidR="00B5473F">
        <w:rPr>
          <w:i/>
          <w:iCs/>
        </w:rPr>
        <w:t xml:space="preserve"> in this plan</w:t>
      </w:r>
      <w:r w:rsidR="00E72BF2">
        <w:rPr>
          <w:i/>
          <w:iCs/>
        </w:rPr>
        <w:t xml:space="preserve">. </w:t>
      </w:r>
    </w:p>
    <w:p w14:paraId="2B32C99A" w14:textId="618270F8" w:rsidR="00924D32" w:rsidRPr="00347A9E" w:rsidRDefault="00924D32" w:rsidP="00347A9E">
      <w:pPr>
        <w:pStyle w:val="ExhibitTitle"/>
      </w:pPr>
      <w:r>
        <w:t>TAble 2.</w:t>
      </w:r>
      <w:r w:rsidRPr="00895630">
        <w:t xml:space="preserve"> </w:t>
      </w:r>
      <w:r w:rsidR="00B45D57">
        <w:t>External Funding Categories</w:t>
      </w:r>
    </w:p>
    <w:tbl>
      <w:tblPr>
        <w:tblStyle w:val="TableGrid"/>
        <w:tblW w:w="0" w:type="auto"/>
        <w:tblInd w:w="-5" w:type="dxa"/>
        <w:tblLook w:val="04A0" w:firstRow="1" w:lastRow="0" w:firstColumn="1" w:lastColumn="0" w:noHBand="0" w:noVBand="1"/>
      </w:tblPr>
      <w:tblGrid>
        <w:gridCol w:w="1350"/>
        <w:gridCol w:w="7920"/>
      </w:tblGrid>
      <w:tr w:rsidR="00F573A6" w14:paraId="6FF175C4" w14:textId="77777777" w:rsidTr="00B15CED">
        <w:tc>
          <w:tcPr>
            <w:tcW w:w="1350" w:type="dxa"/>
          </w:tcPr>
          <w:p w14:paraId="2F57D7BA" w14:textId="16BF408E" w:rsidR="00F573A6" w:rsidRPr="00625AC3" w:rsidRDefault="00D15C6B" w:rsidP="008C32C8">
            <w:pPr>
              <w:pStyle w:val="BodyText12pt"/>
              <w:rPr>
                <w:b/>
              </w:rPr>
            </w:pPr>
            <w:r w:rsidRPr="00625AC3">
              <w:rPr>
                <w:b/>
              </w:rPr>
              <w:t>Symbol</w:t>
            </w:r>
          </w:p>
        </w:tc>
        <w:tc>
          <w:tcPr>
            <w:tcW w:w="7920" w:type="dxa"/>
          </w:tcPr>
          <w:p w14:paraId="57FBBF94" w14:textId="2739480C" w:rsidR="00F573A6" w:rsidRPr="00625AC3" w:rsidRDefault="00D15C6B" w:rsidP="008C32C8">
            <w:pPr>
              <w:pStyle w:val="BodyText12pt"/>
              <w:rPr>
                <w:b/>
              </w:rPr>
            </w:pPr>
            <w:r w:rsidRPr="00625AC3">
              <w:rPr>
                <w:b/>
              </w:rPr>
              <w:t>Meaning</w:t>
            </w:r>
          </w:p>
        </w:tc>
      </w:tr>
      <w:tr w:rsidR="00B83361" w14:paraId="2E5BF6B6" w14:textId="77777777" w:rsidTr="00B15CED">
        <w:tc>
          <w:tcPr>
            <w:tcW w:w="1350" w:type="dxa"/>
            <w:shd w:val="clear" w:color="auto" w:fill="FFFF8B"/>
          </w:tcPr>
          <w:p w14:paraId="1D3FDAB7" w14:textId="5B8DAA15" w:rsidR="00F573A6" w:rsidRPr="006F7449" w:rsidRDefault="00D15C6B" w:rsidP="008C32C8">
            <w:pPr>
              <w:pStyle w:val="BodyText12pt"/>
            </w:pPr>
            <w:r w:rsidRPr="006F7449">
              <w:t>$</w:t>
            </w:r>
          </w:p>
        </w:tc>
        <w:tc>
          <w:tcPr>
            <w:tcW w:w="7920" w:type="dxa"/>
            <w:shd w:val="clear" w:color="auto" w:fill="FFFF8B"/>
          </w:tcPr>
          <w:p w14:paraId="35B6515C" w14:textId="78EA3A45" w:rsidR="00F573A6" w:rsidRPr="006F7449" w:rsidRDefault="00D15C6B" w:rsidP="008C32C8">
            <w:pPr>
              <w:pStyle w:val="BodyText12pt"/>
            </w:pPr>
            <w:r w:rsidRPr="006F7449">
              <w:t xml:space="preserve">External resources of </w:t>
            </w:r>
            <w:r w:rsidR="000625E8">
              <w:t xml:space="preserve">USD </w:t>
            </w:r>
            <w:r w:rsidRPr="006F7449">
              <w:t xml:space="preserve">$50,000 or less are needed to achieve the objective. </w:t>
            </w:r>
          </w:p>
        </w:tc>
      </w:tr>
      <w:tr w:rsidR="00B83361" w14:paraId="51400FC4" w14:textId="77777777" w:rsidTr="00B15CED">
        <w:tc>
          <w:tcPr>
            <w:tcW w:w="1350" w:type="dxa"/>
            <w:shd w:val="clear" w:color="auto" w:fill="FFCC66"/>
          </w:tcPr>
          <w:p w14:paraId="1914781D" w14:textId="470E66E5" w:rsidR="00F573A6" w:rsidRPr="006F7449" w:rsidRDefault="00D15C6B" w:rsidP="008C32C8">
            <w:pPr>
              <w:pStyle w:val="BodyText12pt"/>
            </w:pPr>
            <w:r w:rsidRPr="006F7449">
              <w:t>$$</w:t>
            </w:r>
          </w:p>
        </w:tc>
        <w:tc>
          <w:tcPr>
            <w:tcW w:w="7920" w:type="dxa"/>
            <w:shd w:val="clear" w:color="auto" w:fill="FFCC66"/>
          </w:tcPr>
          <w:p w14:paraId="4150BBC3" w14:textId="57065480" w:rsidR="00F573A6" w:rsidRPr="006F7449" w:rsidRDefault="00D15C6B" w:rsidP="008C32C8">
            <w:pPr>
              <w:pStyle w:val="BodyText12pt"/>
            </w:pPr>
            <w:r w:rsidRPr="006F7449">
              <w:t>External resources of between $50,000 and $100,000 are needed.</w:t>
            </w:r>
          </w:p>
        </w:tc>
      </w:tr>
      <w:tr w:rsidR="00B83361" w14:paraId="64321A1E" w14:textId="77777777" w:rsidTr="00B15CED">
        <w:trPr>
          <w:trHeight w:val="422"/>
        </w:trPr>
        <w:tc>
          <w:tcPr>
            <w:tcW w:w="1350" w:type="dxa"/>
            <w:shd w:val="clear" w:color="auto" w:fill="FF7171"/>
          </w:tcPr>
          <w:p w14:paraId="21A9A992" w14:textId="40380BFA" w:rsidR="00F573A6" w:rsidRPr="006F7449" w:rsidRDefault="00D15C6B" w:rsidP="008C32C8">
            <w:pPr>
              <w:pStyle w:val="BodyText12pt"/>
            </w:pPr>
            <w:r w:rsidRPr="006F7449">
              <w:t>$$$</w:t>
            </w:r>
          </w:p>
        </w:tc>
        <w:tc>
          <w:tcPr>
            <w:tcW w:w="7920" w:type="dxa"/>
            <w:shd w:val="clear" w:color="auto" w:fill="FF7171"/>
          </w:tcPr>
          <w:p w14:paraId="04DB17F1" w14:textId="6F68B9BA" w:rsidR="00F573A6" w:rsidRPr="006F7449" w:rsidRDefault="00D15C6B" w:rsidP="008C32C8">
            <w:pPr>
              <w:pStyle w:val="BodyText12pt"/>
            </w:pPr>
            <w:r w:rsidRPr="006F7449">
              <w:t xml:space="preserve">External resources of greater than $100,000 are needed. </w:t>
            </w:r>
          </w:p>
        </w:tc>
      </w:tr>
      <w:tr w:rsidR="00B83361" w14:paraId="0713AF6E" w14:textId="77777777" w:rsidTr="00B15CED">
        <w:tc>
          <w:tcPr>
            <w:tcW w:w="1350" w:type="dxa"/>
            <w:shd w:val="clear" w:color="auto" w:fill="D1EEF9" w:themeFill="accent1" w:themeFillTint="33"/>
          </w:tcPr>
          <w:p w14:paraId="7120D91F" w14:textId="63597C74" w:rsidR="00F573A6" w:rsidRPr="006F7449" w:rsidRDefault="00D15C6B" w:rsidP="008C32C8">
            <w:pPr>
              <w:pStyle w:val="BodyText12pt"/>
            </w:pPr>
            <w:r w:rsidRPr="006F7449">
              <w:t>Unknown</w:t>
            </w:r>
          </w:p>
        </w:tc>
        <w:tc>
          <w:tcPr>
            <w:tcW w:w="7920" w:type="dxa"/>
            <w:shd w:val="clear" w:color="auto" w:fill="D1EEF9" w:themeFill="accent1" w:themeFillTint="33"/>
          </w:tcPr>
          <w:p w14:paraId="14366D81" w14:textId="6AB4485E" w:rsidR="00F573A6" w:rsidRPr="006F7449" w:rsidRDefault="00D15C6B" w:rsidP="008C32C8">
            <w:pPr>
              <w:pStyle w:val="BodyText12pt"/>
            </w:pPr>
            <w:r w:rsidRPr="006F7449">
              <w:t xml:space="preserve">Resource needs are currently unknown pending a more comprehensive scoping effort. </w:t>
            </w:r>
          </w:p>
        </w:tc>
      </w:tr>
      <w:tr w:rsidR="00B83361" w14:paraId="4A5B406B" w14:textId="77777777" w:rsidTr="00B15CED">
        <w:tc>
          <w:tcPr>
            <w:tcW w:w="1350" w:type="dxa"/>
            <w:shd w:val="clear" w:color="auto" w:fill="D9D9D9" w:themeFill="background1" w:themeFillShade="D9"/>
          </w:tcPr>
          <w:p w14:paraId="193DBFF7" w14:textId="13583BC0" w:rsidR="00F573A6" w:rsidRPr="006F7449" w:rsidRDefault="00D15C6B" w:rsidP="008C32C8">
            <w:pPr>
              <w:pStyle w:val="BodyText12pt"/>
            </w:pPr>
            <w:r w:rsidRPr="006F7449">
              <w:t>None</w:t>
            </w:r>
          </w:p>
        </w:tc>
        <w:tc>
          <w:tcPr>
            <w:tcW w:w="7920" w:type="dxa"/>
            <w:shd w:val="clear" w:color="auto" w:fill="D9D9D9" w:themeFill="background1" w:themeFillShade="D9"/>
          </w:tcPr>
          <w:p w14:paraId="70FA38A0" w14:textId="213C7BAC" w:rsidR="00F573A6" w:rsidRPr="006F7449" w:rsidRDefault="00D15C6B" w:rsidP="008C32C8">
            <w:pPr>
              <w:pStyle w:val="BodyText12pt"/>
            </w:pPr>
            <w:r w:rsidRPr="006F7449">
              <w:t xml:space="preserve">Can be funded by using internal, allocated resources or previously secured funding from external sources. </w:t>
            </w:r>
          </w:p>
        </w:tc>
      </w:tr>
    </w:tbl>
    <w:p w14:paraId="3CCEC23C" w14:textId="77777777" w:rsidR="00830B04" w:rsidRDefault="00830B04" w:rsidP="00A05FDC">
      <w:pPr>
        <w:pStyle w:val="BodyText12pt"/>
        <w:rPr>
          <w:b/>
          <w:bCs/>
        </w:rPr>
        <w:sectPr w:rsidR="00830B04" w:rsidSect="00145032">
          <w:pgSz w:w="12240" w:h="15840"/>
          <w:pgMar w:top="1440" w:right="1440" w:bottom="1440" w:left="1440" w:header="720" w:footer="720" w:gutter="0"/>
          <w:cols w:space="720"/>
          <w:docGrid w:linePitch="360"/>
        </w:sectPr>
      </w:pPr>
    </w:p>
    <w:tbl>
      <w:tblPr>
        <w:tblStyle w:val="TableGrid"/>
        <w:tblW w:w="0" w:type="auto"/>
        <w:tblLook w:val="04A0" w:firstRow="1" w:lastRow="0" w:firstColumn="1" w:lastColumn="0" w:noHBand="0" w:noVBand="1"/>
      </w:tblPr>
      <w:tblGrid>
        <w:gridCol w:w="12950"/>
      </w:tblGrid>
      <w:tr w:rsidR="00B5473F" w14:paraId="72F0A2EC" w14:textId="77777777" w:rsidTr="1929CD21">
        <w:tc>
          <w:tcPr>
            <w:tcW w:w="12950" w:type="dxa"/>
            <w:shd w:val="clear" w:color="auto" w:fill="62A39F" w:themeFill="accent6"/>
          </w:tcPr>
          <w:p w14:paraId="1F4A5B71" w14:textId="2779B041" w:rsidR="00D263EB" w:rsidRPr="00347A9E" w:rsidRDefault="022878A5" w:rsidP="1929CD21">
            <w:pPr>
              <w:pStyle w:val="ChartText"/>
              <w:rPr>
                <w:sz w:val="28"/>
                <w:szCs w:val="28"/>
              </w:rPr>
            </w:pPr>
            <w:r w:rsidRPr="1929CD21">
              <w:rPr>
                <w:b/>
                <w:bCs/>
                <w:color w:val="FFFFFF" w:themeColor="background1"/>
                <w:sz w:val="28"/>
                <w:szCs w:val="28"/>
              </w:rPr>
              <w:lastRenderedPageBreak/>
              <w:t xml:space="preserve">Exhibit 12: </w:t>
            </w:r>
            <w:r w:rsidRPr="00FB75C7">
              <w:rPr>
                <w:color w:val="FFFFFF" w:themeColor="background1"/>
                <w:sz w:val="28"/>
                <w:szCs w:val="28"/>
              </w:rPr>
              <w:t xml:space="preserve">Example Table from </w:t>
            </w:r>
            <w:r w:rsidR="41CAA35F" w:rsidRPr="00FB75C7">
              <w:rPr>
                <w:noProof/>
              </w:rPr>
              <w:drawing>
                <wp:inline distT="0" distB="0" distL="0" distR="0" wp14:anchorId="472B9D1E" wp14:editId="06EFD2E0">
                  <wp:extent cx="182880" cy="182880"/>
                  <wp:effectExtent l="0" t="0" r="7620" b="7620"/>
                  <wp:docPr id="6" name="Graphic 6" descr="Open book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c 6"/>
                          <pic:cNvPicPr/>
                        </pic:nvPicPr>
                        <pic:blipFill>
                          <a:blip r:embed="rId32" cstate="print">
                            <a:extLst>
                              <a:ext uri="{28A0092B-C50C-407E-A947-70E740481C1C}">
                                <a14:useLocalDpi xmlns:a14="http://schemas.microsoft.com/office/drawing/2010/main" val="0"/>
                              </a:ext>
                              <a:ext uri="{96DAC541-7B7A-43D3-8B79-37D633B846F1}">
                                <asvg:svgBlip xmlns:asvg="http://schemas.microsoft.com/office/drawing/2016/SVG/main" r:embed="rId33"/>
                              </a:ext>
                            </a:extLst>
                          </a:blip>
                          <a:stretch>
                            <a:fillRect/>
                          </a:stretch>
                        </pic:blipFill>
                        <pic:spPr>
                          <a:xfrm>
                            <a:off x="0" y="0"/>
                            <a:ext cx="182880" cy="182880"/>
                          </a:xfrm>
                          <a:prstGeom prst="rect">
                            <a:avLst/>
                          </a:prstGeom>
                        </pic:spPr>
                      </pic:pic>
                    </a:graphicData>
                  </a:graphic>
                </wp:inline>
              </w:drawing>
            </w:r>
            <w:r w:rsidR="41CAA35F" w:rsidRPr="00FB75C7">
              <w:rPr>
                <w:color w:val="FFFFFF" w:themeColor="background1"/>
                <w:sz w:val="28"/>
                <w:szCs w:val="28"/>
              </w:rPr>
              <w:t xml:space="preserve"> </w:t>
            </w:r>
            <w:hyperlink r:id="rId48">
              <w:r w:rsidRPr="00FB75C7">
                <w:rPr>
                  <w:rStyle w:val="Hyperlink"/>
                  <w:color w:val="FFFFFF" w:themeColor="background1"/>
                  <w:sz w:val="28"/>
                  <w:szCs w:val="28"/>
                </w:rPr>
                <w:t>Addis Ababa’s Air Quality Management Plan,</w:t>
              </w:r>
            </w:hyperlink>
            <w:r w:rsidRPr="00FB75C7">
              <w:rPr>
                <w:color w:val="FFFFFF" w:themeColor="background1"/>
                <w:sz w:val="28"/>
                <w:szCs w:val="28"/>
              </w:rPr>
              <w:t xml:space="preserve"> 2021</w:t>
            </w:r>
          </w:p>
        </w:tc>
      </w:tr>
    </w:tbl>
    <w:tbl>
      <w:tblPr>
        <w:tblStyle w:val="TableGrid1"/>
        <w:tblW w:w="5000" w:type="pct"/>
        <w:tblInd w:w="-5" w:type="dxa"/>
        <w:tblBorders>
          <w:top w:val="single" w:sz="4" w:space="0" w:color="002060"/>
          <w:left w:val="single" w:sz="4" w:space="0" w:color="002060"/>
          <w:bottom w:val="single" w:sz="4" w:space="0" w:color="002060"/>
          <w:right w:val="single" w:sz="4" w:space="0" w:color="002060"/>
          <w:insideH w:val="single" w:sz="4" w:space="0" w:color="A6A6A6"/>
          <w:insideV w:val="single" w:sz="4" w:space="0" w:color="002060"/>
        </w:tblBorders>
        <w:tblLayout w:type="fixed"/>
        <w:tblLook w:val="04A0" w:firstRow="1" w:lastRow="0" w:firstColumn="1" w:lastColumn="0" w:noHBand="0" w:noVBand="1"/>
      </w:tblPr>
      <w:tblGrid>
        <w:gridCol w:w="1765"/>
        <w:gridCol w:w="1925"/>
        <w:gridCol w:w="1329"/>
        <w:gridCol w:w="1371"/>
        <w:gridCol w:w="790"/>
        <w:gridCol w:w="2983"/>
        <w:gridCol w:w="2787"/>
      </w:tblGrid>
      <w:tr w:rsidR="00384029" w:rsidRPr="00102059" w14:paraId="351C422F" w14:textId="77777777" w:rsidTr="00347A9E">
        <w:trPr>
          <w:trHeight w:val="21"/>
        </w:trPr>
        <w:tc>
          <w:tcPr>
            <w:tcW w:w="12950" w:type="dxa"/>
            <w:gridSpan w:val="7"/>
            <w:tcBorders>
              <w:top w:val="single" w:sz="4" w:space="0" w:color="002060"/>
              <w:left w:val="single" w:sz="4" w:space="0" w:color="008085"/>
              <w:bottom w:val="single" w:sz="4" w:space="0" w:color="A6A6A6"/>
            </w:tcBorders>
            <w:shd w:val="clear" w:color="auto" w:fill="auto"/>
            <w:vAlign w:val="bottom"/>
          </w:tcPr>
          <w:p w14:paraId="3D85124F" w14:textId="77777777" w:rsidR="00F126A9" w:rsidRPr="00D07F41" w:rsidRDefault="00F126A9" w:rsidP="003709A6">
            <w:pPr>
              <w:keepNext/>
              <w:spacing w:before="120" w:after="120"/>
              <w:jc w:val="center"/>
              <w:rPr>
                <w:b/>
                <w:caps/>
                <w:sz w:val="16"/>
                <w:szCs w:val="16"/>
              </w:rPr>
            </w:pPr>
            <w:r w:rsidRPr="00D07F41">
              <w:rPr>
                <w:rFonts w:eastAsiaTheme="minorHAnsi"/>
                <w:b/>
                <w:caps/>
                <w:sz w:val="16"/>
                <w:szCs w:val="16"/>
              </w:rPr>
              <w:t>Goal 1: Ambient concentrations of air pollutants comply with the relevant ambient air quality standards because of planned emission reductions</w:t>
            </w:r>
          </w:p>
        </w:tc>
      </w:tr>
      <w:tr w:rsidR="00384029" w:rsidRPr="00E834FE" w14:paraId="71EF3CF6" w14:textId="77777777" w:rsidTr="00347A9E">
        <w:trPr>
          <w:trHeight w:val="21"/>
        </w:trPr>
        <w:tc>
          <w:tcPr>
            <w:tcW w:w="1765" w:type="dxa"/>
            <w:tcBorders>
              <w:top w:val="single" w:sz="4" w:space="0" w:color="A6A6A6"/>
              <w:left w:val="single" w:sz="4" w:space="0" w:color="008085"/>
              <w:bottom w:val="single" w:sz="4" w:space="0" w:color="A6A6A6"/>
            </w:tcBorders>
            <w:shd w:val="clear" w:color="auto" w:fill="auto"/>
            <w:vAlign w:val="bottom"/>
          </w:tcPr>
          <w:p w14:paraId="1823C49E" w14:textId="77777777" w:rsidR="00F126A9" w:rsidRPr="00D07F41" w:rsidRDefault="00F126A9" w:rsidP="003709A6">
            <w:pPr>
              <w:spacing w:after="200" w:line="276" w:lineRule="auto"/>
              <w:jc w:val="center"/>
              <w:rPr>
                <w:rFonts w:eastAsia="Times New Roman"/>
                <w:b/>
                <w:bCs/>
                <w:caps/>
                <w:sz w:val="16"/>
                <w:szCs w:val="16"/>
              </w:rPr>
            </w:pPr>
            <w:r w:rsidRPr="00D07F41">
              <w:rPr>
                <w:rFonts w:eastAsia="Times New Roman"/>
                <w:b/>
                <w:bCs/>
                <w:caps/>
                <w:sz w:val="16"/>
                <w:szCs w:val="16"/>
              </w:rPr>
              <w:t>Objectives</w:t>
            </w:r>
          </w:p>
        </w:tc>
        <w:tc>
          <w:tcPr>
            <w:tcW w:w="1925" w:type="dxa"/>
            <w:tcBorders>
              <w:top w:val="single" w:sz="4" w:space="0" w:color="A6A6A6"/>
              <w:bottom w:val="single" w:sz="4" w:space="0" w:color="A6A6A6"/>
            </w:tcBorders>
            <w:shd w:val="clear" w:color="auto" w:fill="auto"/>
            <w:vAlign w:val="bottom"/>
          </w:tcPr>
          <w:p w14:paraId="2F3A9613" w14:textId="77777777" w:rsidR="00F126A9" w:rsidRPr="00D07F41" w:rsidRDefault="00F126A9" w:rsidP="003709A6">
            <w:pPr>
              <w:spacing w:after="200" w:line="276" w:lineRule="auto"/>
              <w:jc w:val="center"/>
              <w:rPr>
                <w:rFonts w:eastAsia="Times New Roman"/>
                <w:b/>
                <w:bCs/>
                <w:caps/>
                <w:sz w:val="16"/>
                <w:szCs w:val="16"/>
              </w:rPr>
            </w:pPr>
            <w:r w:rsidRPr="00D07F41">
              <w:rPr>
                <w:rFonts w:eastAsia="Times New Roman"/>
                <w:b/>
                <w:bCs/>
                <w:caps/>
                <w:sz w:val="16"/>
                <w:szCs w:val="16"/>
              </w:rPr>
              <w:t>Activities</w:t>
            </w:r>
          </w:p>
        </w:tc>
        <w:tc>
          <w:tcPr>
            <w:tcW w:w="1329" w:type="dxa"/>
            <w:tcBorders>
              <w:top w:val="single" w:sz="4" w:space="0" w:color="A6A6A6"/>
              <w:bottom w:val="single" w:sz="4" w:space="0" w:color="A6A6A6"/>
            </w:tcBorders>
            <w:shd w:val="clear" w:color="auto" w:fill="auto"/>
            <w:vAlign w:val="bottom"/>
          </w:tcPr>
          <w:p w14:paraId="759C24FA" w14:textId="77777777" w:rsidR="00F126A9" w:rsidRPr="00D07F41" w:rsidRDefault="00F126A9" w:rsidP="003709A6">
            <w:pPr>
              <w:spacing w:after="200" w:line="276" w:lineRule="auto"/>
              <w:jc w:val="center"/>
              <w:rPr>
                <w:rFonts w:eastAsia="Times New Roman"/>
                <w:b/>
                <w:bCs/>
                <w:caps/>
                <w:sz w:val="16"/>
                <w:szCs w:val="16"/>
              </w:rPr>
            </w:pPr>
            <w:r w:rsidRPr="00D07F41">
              <w:rPr>
                <w:rFonts w:eastAsia="Times New Roman"/>
                <w:b/>
                <w:bCs/>
                <w:caps/>
                <w:sz w:val="16"/>
                <w:szCs w:val="16"/>
              </w:rPr>
              <w:t>Mandatory Responsibility</w:t>
            </w:r>
          </w:p>
        </w:tc>
        <w:tc>
          <w:tcPr>
            <w:tcW w:w="1371" w:type="dxa"/>
            <w:tcBorders>
              <w:top w:val="single" w:sz="4" w:space="0" w:color="A6A6A6"/>
              <w:bottom w:val="single" w:sz="4" w:space="0" w:color="A6A6A6"/>
            </w:tcBorders>
            <w:shd w:val="clear" w:color="auto" w:fill="auto"/>
            <w:vAlign w:val="bottom"/>
          </w:tcPr>
          <w:p w14:paraId="02436F01" w14:textId="77777777" w:rsidR="00F126A9" w:rsidRPr="00D07F41" w:rsidRDefault="00F126A9" w:rsidP="003709A6">
            <w:pPr>
              <w:spacing w:after="200" w:line="276" w:lineRule="auto"/>
              <w:jc w:val="center"/>
              <w:rPr>
                <w:rFonts w:eastAsia="Times New Roman"/>
                <w:b/>
                <w:bCs/>
                <w:caps/>
                <w:sz w:val="16"/>
                <w:szCs w:val="16"/>
              </w:rPr>
            </w:pPr>
            <w:r w:rsidRPr="00D07F41">
              <w:rPr>
                <w:rFonts w:eastAsia="Times New Roman"/>
                <w:b/>
                <w:bCs/>
                <w:caps/>
                <w:sz w:val="16"/>
                <w:szCs w:val="16"/>
              </w:rPr>
              <w:t>Participatory Responsibility</w:t>
            </w:r>
          </w:p>
        </w:tc>
        <w:tc>
          <w:tcPr>
            <w:tcW w:w="790" w:type="dxa"/>
            <w:tcBorders>
              <w:top w:val="single" w:sz="4" w:space="0" w:color="A6A6A6"/>
              <w:bottom w:val="single" w:sz="4" w:space="0" w:color="A6A6A6"/>
            </w:tcBorders>
            <w:shd w:val="clear" w:color="auto" w:fill="auto"/>
            <w:vAlign w:val="bottom"/>
          </w:tcPr>
          <w:p w14:paraId="7006274B" w14:textId="77777777" w:rsidR="00F126A9" w:rsidRPr="00D07F41" w:rsidRDefault="00F126A9" w:rsidP="003709A6">
            <w:pPr>
              <w:spacing w:after="200" w:line="276" w:lineRule="auto"/>
              <w:jc w:val="center"/>
              <w:rPr>
                <w:rFonts w:eastAsia="Times New Roman"/>
                <w:b/>
                <w:bCs/>
                <w:caps/>
                <w:sz w:val="16"/>
                <w:szCs w:val="16"/>
              </w:rPr>
            </w:pPr>
            <w:r w:rsidRPr="00D07F41">
              <w:rPr>
                <w:rFonts w:eastAsia="Times New Roman"/>
                <w:b/>
                <w:bCs/>
                <w:caps/>
                <w:sz w:val="16"/>
                <w:szCs w:val="16"/>
              </w:rPr>
              <w:t>Time-frames</w:t>
            </w:r>
          </w:p>
        </w:tc>
        <w:tc>
          <w:tcPr>
            <w:tcW w:w="2983" w:type="dxa"/>
            <w:tcBorders>
              <w:top w:val="single" w:sz="4" w:space="0" w:color="A6A6A6"/>
              <w:bottom w:val="single" w:sz="4" w:space="0" w:color="A6A6A6"/>
            </w:tcBorders>
            <w:shd w:val="clear" w:color="auto" w:fill="auto"/>
            <w:vAlign w:val="bottom"/>
          </w:tcPr>
          <w:p w14:paraId="371E4F5A" w14:textId="77777777" w:rsidR="00F126A9" w:rsidRPr="00D07F41" w:rsidRDefault="00F126A9" w:rsidP="003709A6">
            <w:pPr>
              <w:spacing w:after="200" w:line="276" w:lineRule="auto"/>
              <w:jc w:val="center"/>
              <w:rPr>
                <w:rFonts w:eastAsia="Times New Roman"/>
                <w:b/>
                <w:bCs/>
                <w:caps/>
                <w:sz w:val="16"/>
                <w:szCs w:val="16"/>
              </w:rPr>
            </w:pPr>
            <w:r w:rsidRPr="00D07F41">
              <w:rPr>
                <w:rFonts w:eastAsia="Times New Roman"/>
                <w:b/>
                <w:bCs/>
                <w:caps/>
                <w:sz w:val="16"/>
                <w:szCs w:val="16"/>
              </w:rPr>
              <w:t>Indicators</w:t>
            </w:r>
          </w:p>
        </w:tc>
        <w:tc>
          <w:tcPr>
            <w:tcW w:w="2787" w:type="dxa"/>
            <w:tcBorders>
              <w:top w:val="single" w:sz="4" w:space="0" w:color="A6A6A6"/>
              <w:bottom w:val="single" w:sz="4" w:space="0" w:color="A6A6A6"/>
            </w:tcBorders>
            <w:shd w:val="clear" w:color="auto" w:fill="auto"/>
            <w:vAlign w:val="bottom"/>
          </w:tcPr>
          <w:p w14:paraId="20D6F7DA" w14:textId="77777777" w:rsidR="00F126A9" w:rsidRPr="00D07F41" w:rsidRDefault="00F126A9" w:rsidP="003709A6">
            <w:pPr>
              <w:jc w:val="center"/>
              <w:rPr>
                <w:rFonts w:eastAsia="Times New Roman"/>
                <w:b/>
                <w:bCs/>
                <w:caps/>
                <w:sz w:val="16"/>
                <w:szCs w:val="16"/>
              </w:rPr>
            </w:pPr>
            <w:r w:rsidRPr="00D07F41">
              <w:rPr>
                <w:rFonts w:eastAsia="Times New Roman"/>
                <w:b/>
                <w:bCs/>
                <w:caps/>
                <w:sz w:val="16"/>
                <w:szCs w:val="16"/>
              </w:rPr>
              <w:t>Resource need</w:t>
            </w:r>
          </w:p>
        </w:tc>
      </w:tr>
      <w:tr w:rsidR="00932BDC" w:rsidRPr="00102059" w14:paraId="54C0DACF" w14:textId="77777777" w:rsidTr="00347A9E">
        <w:trPr>
          <w:trHeight w:val="21"/>
        </w:trPr>
        <w:tc>
          <w:tcPr>
            <w:tcW w:w="1765" w:type="dxa"/>
            <w:tcBorders>
              <w:top w:val="single" w:sz="4" w:space="0" w:color="A6A6A6"/>
              <w:left w:val="single" w:sz="4" w:space="0" w:color="008085"/>
              <w:bottom w:val="single" w:sz="4" w:space="0" w:color="A6A6A6"/>
            </w:tcBorders>
            <w:shd w:val="clear" w:color="auto" w:fill="D9D9D9" w:themeFill="background1" w:themeFillShade="D9"/>
            <w:vAlign w:val="center"/>
          </w:tcPr>
          <w:p w14:paraId="0202903F" w14:textId="32433861" w:rsidR="00F126A9" w:rsidRPr="00D07F41" w:rsidRDefault="000F0656" w:rsidP="003709A6">
            <w:pPr>
              <w:spacing w:after="200" w:line="276" w:lineRule="auto"/>
              <w:jc w:val="center"/>
              <w:rPr>
                <w:rFonts w:eastAsia="Tw Cen MT"/>
                <w:sz w:val="16"/>
                <w:szCs w:val="16"/>
              </w:rPr>
            </w:pPr>
            <w:r w:rsidRPr="00D07F41">
              <w:rPr>
                <w:rFonts w:eastAsia="Tw Cen MT"/>
                <w:sz w:val="16"/>
                <w:szCs w:val="16"/>
              </w:rPr>
              <w:t>Review the national ambient air quality standards and other relevant research and information, including other African nations and WHO</w:t>
            </w:r>
          </w:p>
        </w:tc>
        <w:tc>
          <w:tcPr>
            <w:tcW w:w="1925" w:type="dxa"/>
            <w:tcBorders>
              <w:top w:val="single" w:sz="4" w:space="0" w:color="A6A6A6"/>
              <w:bottom w:val="single" w:sz="4" w:space="0" w:color="A6A6A6"/>
            </w:tcBorders>
            <w:shd w:val="clear" w:color="auto" w:fill="D9D9D9" w:themeFill="background1" w:themeFillShade="D9"/>
            <w:vAlign w:val="center"/>
          </w:tcPr>
          <w:p w14:paraId="37648380" w14:textId="798EC6A3" w:rsidR="00F126A9" w:rsidRPr="00D07F41" w:rsidRDefault="005A689A" w:rsidP="000F0656">
            <w:pPr>
              <w:spacing w:after="200" w:line="276" w:lineRule="auto"/>
              <w:rPr>
                <w:sz w:val="16"/>
                <w:szCs w:val="16"/>
              </w:rPr>
            </w:pPr>
            <w:r>
              <w:rPr>
                <w:sz w:val="16"/>
                <w:szCs w:val="16"/>
              </w:rPr>
              <w:t>Environmental Protection and Green Development Commission (</w:t>
            </w:r>
            <w:r w:rsidR="000F0656" w:rsidRPr="00D07F41">
              <w:rPr>
                <w:sz w:val="16"/>
                <w:szCs w:val="16"/>
              </w:rPr>
              <w:t>EPGDC</w:t>
            </w:r>
            <w:r>
              <w:rPr>
                <w:sz w:val="16"/>
                <w:szCs w:val="16"/>
              </w:rPr>
              <w:t>)</w:t>
            </w:r>
            <w:r w:rsidR="000F0656" w:rsidRPr="00D07F41">
              <w:rPr>
                <w:sz w:val="16"/>
                <w:szCs w:val="16"/>
              </w:rPr>
              <w:t xml:space="preserve"> will monitor and review the process that</w:t>
            </w:r>
            <w:r w:rsidR="002B3748">
              <w:rPr>
                <w:sz w:val="16"/>
                <w:szCs w:val="16"/>
              </w:rPr>
              <w:t xml:space="preserve"> the Environment, </w:t>
            </w:r>
            <w:proofErr w:type="gramStart"/>
            <w:r w:rsidR="002B3748">
              <w:rPr>
                <w:sz w:val="16"/>
                <w:szCs w:val="16"/>
              </w:rPr>
              <w:t>Forest</w:t>
            </w:r>
            <w:proofErr w:type="gramEnd"/>
            <w:r w:rsidR="002B3748">
              <w:rPr>
                <w:sz w:val="16"/>
                <w:szCs w:val="16"/>
              </w:rPr>
              <w:t xml:space="preserve"> and Climate Change Commission</w:t>
            </w:r>
            <w:r w:rsidR="000F0656" w:rsidRPr="00D07F41">
              <w:rPr>
                <w:sz w:val="16"/>
                <w:szCs w:val="16"/>
              </w:rPr>
              <w:t xml:space="preserve"> </w:t>
            </w:r>
            <w:r w:rsidR="002B3748">
              <w:rPr>
                <w:sz w:val="16"/>
                <w:szCs w:val="16"/>
              </w:rPr>
              <w:t>(</w:t>
            </w:r>
            <w:r w:rsidR="000F0656" w:rsidRPr="00D07F41">
              <w:rPr>
                <w:sz w:val="16"/>
                <w:szCs w:val="16"/>
              </w:rPr>
              <w:t>EFCCC</w:t>
            </w:r>
            <w:r w:rsidR="002B3748">
              <w:rPr>
                <w:sz w:val="16"/>
                <w:szCs w:val="16"/>
              </w:rPr>
              <w:t>)</w:t>
            </w:r>
            <w:r w:rsidR="000F0656" w:rsidRPr="00D07F41">
              <w:rPr>
                <w:sz w:val="16"/>
                <w:szCs w:val="16"/>
              </w:rPr>
              <w:t xml:space="preserve"> is pursuing at the national level, because the Addis standards cannot be less stringent than the national standards</w:t>
            </w:r>
          </w:p>
        </w:tc>
        <w:tc>
          <w:tcPr>
            <w:tcW w:w="1329" w:type="dxa"/>
            <w:tcBorders>
              <w:top w:val="single" w:sz="4" w:space="0" w:color="A6A6A6"/>
              <w:bottom w:val="single" w:sz="4" w:space="0" w:color="A6A6A6"/>
            </w:tcBorders>
            <w:shd w:val="clear" w:color="auto" w:fill="D9D9D9" w:themeFill="background1" w:themeFillShade="D9"/>
            <w:vAlign w:val="center"/>
          </w:tcPr>
          <w:p w14:paraId="26158B56" w14:textId="7C746E52" w:rsidR="00F126A9" w:rsidRPr="00D07F41" w:rsidRDefault="000F0656" w:rsidP="003709A6">
            <w:pPr>
              <w:spacing w:after="200" w:line="276" w:lineRule="auto"/>
              <w:jc w:val="center"/>
              <w:rPr>
                <w:sz w:val="16"/>
                <w:szCs w:val="16"/>
              </w:rPr>
            </w:pPr>
            <w:r w:rsidRPr="00D07F41">
              <w:rPr>
                <w:sz w:val="16"/>
                <w:szCs w:val="16"/>
              </w:rPr>
              <w:t>EFCCC</w:t>
            </w:r>
          </w:p>
        </w:tc>
        <w:tc>
          <w:tcPr>
            <w:tcW w:w="1371" w:type="dxa"/>
            <w:tcBorders>
              <w:top w:val="single" w:sz="4" w:space="0" w:color="A6A6A6"/>
              <w:bottom w:val="single" w:sz="4" w:space="0" w:color="A6A6A6"/>
            </w:tcBorders>
            <w:shd w:val="clear" w:color="auto" w:fill="D9D9D9" w:themeFill="background1" w:themeFillShade="D9"/>
            <w:vAlign w:val="center"/>
          </w:tcPr>
          <w:p w14:paraId="238F37D0" w14:textId="4A7D56AD" w:rsidR="00F126A9" w:rsidRPr="00D07F41" w:rsidRDefault="000F0656" w:rsidP="000F0656">
            <w:pPr>
              <w:spacing w:after="200" w:line="276" w:lineRule="auto"/>
              <w:rPr>
                <w:sz w:val="16"/>
                <w:szCs w:val="16"/>
              </w:rPr>
            </w:pPr>
            <w:r w:rsidRPr="00D07F41">
              <w:rPr>
                <w:sz w:val="16"/>
                <w:szCs w:val="16"/>
              </w:rPr>
              <w:t>EFCCC, to communicate with EPGDC about standards development</w:t>
            </w:r>
          </w:p>
        </w:tc>
        <w:tc>
          <w:tcPr>
            <w:tcW w:w="790" w:type="dxa"/>
            <w:tcBorders>
              <w:top w:val="single" w:sz="4" w:space="0" w:color="A6A6A6"/>
              <w:bottom w:val="single" w:sz="4" w:space="0" w:color="A6A6A6"/>
            </w:tcBorders>
            <w:shd w:val="clear" w:color="auto" w:fill="D9D9D9" w:themeFill="background1" w:themeFillShade="D9"/>
            <w:vAlign w:val="center"/>
          </w:tcPr>
          <w:p w14:paraId="485CEAAC" w14:textId="01255CF8" w:rsidR="00F126A9" w:rsidRPr="00D07F41" w:rsidRDefault="000F0656" w:rsidP="003709A6">
            <w:pPr>
              <w:spacing w:after="200" w:line="276" w:lineRule="auto"/>
              <w:jc w:val="center"/>
              <w:rPr>
                <w:sz w:val="16"/>
                <w:szCs w:val="16"/>
              </w:rPr>
            </w:pPr>
            <w:r w:rsidRPr="00D07F41">
              <w:rPr>
                <w:sz w:val="16"/>
                <w:szCs w:val="16"/>
              </w:rPr>
              <w:t>2021-2022</w:t>
            </w:r>
          </w:p>
        </w:tc>
        <w:tc>
          <w:tcPr>
            <w:tcW w:w="2983" w:type="dxa"/>
            <w:tcBorders>
              <w:top w:val="single" w:sz="4" w:space="0" w:color="A6A6A6"/>
              <w:bottom w:val="single" w:sz="4" w:space="0" w:color="A6A6A6"/>
            </w:tcBorders>
            <w:shd w:val="clear" w:color="auto" w:fill="D9D9D9" w:themeFill="background1" w:themeFillShade="D9"/>
            <w:vAlign w:val="center"/>
          </w:tcPr>
          <w:p w14:paraId="2FA3A698" w14:textId="5AAECD18" w:rsidR="00F126A9" w:rsidRPr="00D07F41" w:rsidRDefault="000F0656" w:rsidP="003709A6">
            <w:pPr>
              <w:spacing w:after="200" w:line="276" w:lineRule="auto"/>
              <w:jc w:val="center"/>
              <w:rPr>
                <w:sz w:val="16"/>
                <w:szCs w:val="16"/>
              </w:rPr>
            </w:pPr>
            <w:r w:rsidRPr="00D07F41">
              <w:rPr>
                <w:sz w:val="16"/>
                <w:szCs w:val="16"/>
              </w:rPr>
              <w:t>EFCCC publishes findings of their review</w:t>
            </w:r>
          </w:p>
        </w:tc>
        <w:tc>
          <w:tcPr>
            <w:tcW w:w="2787" w:type="dxa"/>
            <w:tcBorders>
              <w:top w:val="single" w:sz="4" w:space="0" w:color="A6A6A6"/>
              <w:bottom w:val="single" w:sz="4" w:space="0" w:color="A6A6A6"/>
            </w:tcBorders>
            <w:shd w:val="clear" w:color="auto" w:fill="D9D9D9" w:themeFill="background1" w:themeFillShade="D9"/>
            <w:vAlign w:val="center"/>
          </w:tcPr>
          <w:p w14:paraId="343AF474" w14:textId="77631621" w:rsidR="00F126A9" w:rsidRPr="00D07F41" w:rsidRDefault="000F0656" w:rsidP="003709A6">
            <w:pPr>
              <w:jc w:val="center"/>
              <w:rPr>
                <w:sz w:val="16"/>
                <w:szCs w:val="16"/>
              </w:rPr>
            </w:pPr>
            <w:r w:rsidRPr="00D07F41">
              <w:rPr>
                <w:sz w:val="16"/>
                <w:szCs w:val="16"/>
              </w:rPr>
              <w:t>None</w:t>
            </w:r>
          </w:p>
        </w:tc>
      </w:tr>
      <w:tr w:rsidR="00932BDC" w:rsidRPr="00102059" w14:paraId="2A8C793B" w14:textId="77777777" w:rsidTr="00347A9E">
        <w:trPr>
          <w:trHeight w:val="21"/>
        </w:trPr>
        <w:tc>
          <w:tcPr>
            <w:tcW w:w="1765" w:type="dxa"/>
            <w:tcBorders>
              <w:top w:val="single" w:sz="4" w:space="0" w:color="A6A6A6"/>
              <w:left w:val="single" w:sz="4" w:space="0" w:color="008085"/>
              <w:bottom w:val="single" w:sz="4" w:space="0" w:color="A6A6A6"/>
            </w:tcBorders>
            <w:shd w:val="clear" w:color="auto" w:fill="D9D9D9" w:themeFill="background1" w:themeFillShade="D9"/>
            <w:vAlign w:val="center"/>
          </w:tcPr>
          <w:p w14:paraId="05971AC8" w14:textId="4FC11FD3" w:rsidR="00F126A9" w:rsidRPr="00D07F41" w:rsidRDefault="000F0656" w:rsidP="003709A6">
            <w:pPr>
              <w:spacing w:after="200" w:line="276" w:lineRule="auto"/>
              <w:jc w:val="center"/>
              <w:rPr>
                <w:rFonts w:eastAsia="Tw Cen MT"/>
                <w:sz w:val="16"/>
                <w:szCs w:val="16"/>
              </w:rPr>
            </w:pPr>
            <w:r w:rsidRPr="00D07F41">
              <w:rPr>
                <w:rFonts w:eastAsia="Tw Cen MT"/>
                <w:sz w:val="16"/>
                <w:szCs w:val="16"/>
              </w:rPr>
              <w:t>Establish city-level ambient standards</w:t>
            </w:r>
          </w:p>
        </w:tc>
        <w:tc>
          <w:tcPr>
            <w:tcW w:w="1925" w:type="dxa"/>
            <w:tcBorders>
              <w:top w:val="single" w:sz="4" w:space="0" w:color="A6A6A6"/>
              <w:bottom w:val="single" w:sz="4" w:space="0" w:color="A6A6A6"/>
            </w:tcBorders>
            <w:shd w:val="clear" w:color="auto" w:fill="D9D9D9" w:themeFill="background1" w:themeFillShade="D9"/>
            <w:vAlign w:val="center"/>
          </w:tcPr>
          <w:p w14:paraId="10EB2D7F" w14:textId="368656A1" w:rsidR="00F126A9" w:rsidRPr="00D07F41" w:rsidRDefault="000F0656" w:rsidP="003709A6">
            <w:pPr>
              <w:spacing w:after="200" w:line="276" w:lineRule="auto"/>
              <w:jc w:val="center"/>
              <w:rPr>
                <w:sz w:val="16"/>
                <w:szCs w:val="16"/>
              </w:rPr>
            </w:pPr>
            <w:r w:rsidRPr="00D07F41">
              <w:rPr>
                <w:sz w:val="16"/>
                <w:szCs w:val="16"/>
              </w:rPr>
              <w:t>Review national standard, decide whether a standard is needed at city-level</w:t>
            </w:r>
          </w:p>
        </w:tc>
        <w:tc>
          <w:tcPr>
            <w:tcW w:w="1329" w:type="dxa"/>
            <w:tcBorders>
              <w:top w:val="single" w:sz="4" w:space="0" w:color="A6A6A6"/>
              <w:bottom w:val="single" w:sz="4" w:space="0" w:color="A6A6A6"/>
            </w:tcBorders>
            <w:shd w:val="clear" w:color="auto" w:fill="D9D9D9" w:themeFill="background1" w:themeFillShade="D9"/>
            <w:vAlign w:val="center"/>
          </w:tcPr>
          <w:p w14:paraId="293D1583" w14:textId="1446DA0D" w:rsidR="00F126A9" w:rsidRPr="00D07F41" w:rsidRDefault="000F0656" w:rsidP="003709A6">
            <w:pPr>
              <w:spacing w:after="200" w:line="276" w:lineRule="auto"/>
              <w:jc w:val="center"/>
              <w:rPr>
                <w:sz w:val="16"/>
                <w:szCs w:val="16"/>
              </w:rPr>
            </w:pPr>
            <w:r w:rsidRPr="00D07F41">
              <w:rPr>
                <w:sz w:val="16"/>
                <w:szCs w:val="16"/>
              </w:rPr>
              <w:t>Addis EPGDC</w:t>
            </w:r>
          </w:p>
        </w:tc>
        <w:tc>
          <w:tcPr>
            <w:tcW w:w="1371" w:type="dxa"/>
            <w:tcBorders>
              <w:top w:val="single" w:sz="4" w:space="0" w:color="A6A6A6"/>
              <w:bottom w:val="single" w:sz="4" w:space="0" w:color="A6A6A6"/>
            </w:tcBorders>
            <w:shd w:val="clear" w:color="auto" w:fill="D9D9D9" w:themeFill="background1" w:themeFillShade="D9"/>
            <w:vAlign w:val="center"/>
          </w:tcPr>
          <w:p w14:paraId="276F1B28" w14:textId="6ED9137C" w:rsidR="00F126A9" w:rsidRPr="00D07F41" w:rsidRDefault="000F0656" w:rsidP="003709A6">
            <w:pPr>
              <w:spacing w:after="200" w:line="276" w:lineRule="auto"/>
              <w:jc w:val="center"/>
              <w:rPr>
                <w:sz w:val="16"/>
                <w:szCs w:val="16"/>
              </w:rPr>
            </w:pPr>
            <w:r w:rsidRPr="00D07F41">
              <w:rPr>
                <w:sz w:val="16"/>
                <w:szCs w:val="16"/>
              </w:rPr>
              <w:t>All members of Advisory Committee</w:t>
            </w:r>
          </w:p>
        </w:tc>
        <w:tc>
          <w:tcPr>
            <w:tcW w:w="790" w:type="dxa"/>
            <w:tcBorders>
              <w:top w:val="single" w:sz="4" w:space="0" w:color="A6A6A6"/>
              <w:bottom w:val="single" w:sz="4" w:space="0" w:color="A6A6A6"/>
            </w:tcBorders>
            <w:shd w:val="clear" w:color="auto" w:fill="D9D9D9" w:themeFill="background1" w:themeFillShade="D9"/>
            <w:vAlign w:val="center"/>
          </w:tcPr>
          <w:p w14:paraId="6C719BD4" w14:textId="0DE4743F" w:rsidR="00F126A9" w:rsidRPr="00D07F41" w:rsidRDefault="000F0656" w:rsidP="003709A6">
            <w:pPr>
              <w:spacing w:after="200" w:line="276" w:lineRule="auto"/>
              <w:jc w:val="center"/>
              <w:rPr>
                <w:sz w:val="16"/>
                <w:szCs w:val="16"/>
              </w:rPr>
            </w:pPr>
            <w:r w:rsidRPr="00D07F41">
              <w:rPr>
                <w:sz w:val="16"/>
                <w:szCs w:val="16"/>
              </w:rPr>
              <w:t>2022-2023</w:t>
            </w:r>
          </w:p>
        </w:tc>
        <w:tc>
          <w:tcPr>
            <w:tcW w:w="2983" w:type="dxa"/>
            <w:tcBorders>
              <w:top w:val="single" w:sz="4" w:space="0" w:color="A6A6A6"/>
              <w:bottom w:val="single" w:sz="4" w:space="0" w:color="A6A6A6"/>
            </w:tcBorders>
            <w:shd w:val="clear" w:color="auto" w:fill="D9D9D9" w:themeFill="background1" w:themeFillShade="D9"/>
            <w:vAlign w:val="center"/>
          </w:tcPr>
          <w:p w14:paraId="5D740D19" w14:textId="63335C76" w:rsidR="00F126A9" w:rsidRPr="00D07F41" w:rsidRDefault="000F0656" w:rsidP="003709A6">
            <w:pPr>
              <w:spacing w:after="200" w:line="276" w:lineRule="auto"/>
              <w:jc w:val="center"/>
              <w:rPr>
                <w:sz w:val="16"/>
                <w:szCs w:val="16"/>
              </w:rPr>
            </w:pPr>
            <w:r w:rsidRPr="00D07F41">
              <w:rPr>
                <w:sz w:val="16"/>
                <w:szCs w:val="16"/>
              </w:rPr>
              <w:t>Two years after completion of National ambient st</w:t>
            </w:r>
            <w:r w:rsidR="00A01E51" w:rsidRPr="00D07F41">
              <w:rPr>
                <w:sz w:val="16"/>
                <w:szCs w:val="16"/>
              </w:rPr>
              <w:t>andard .20 decision is made about whether a new A</w:t>
            </w:r>
            <w:r w:rsidR="00E10442">
              <w:rPr>
                <w:sz w:val="16"/>
                <w:szCs w:val="16"/>
              </w:rPr>
              <w:t>ddis Ababa</w:t>
            </w:r>
            <w:r w:rsidR="00C33F15">
              <w:rPr>
                <w:sz w:val="16"/>
                <w:szCs w:val="16"/>
              </w:rPr>
              <w:t xml:space="preserve"> (AA)</w:t>
            </w:r>
            <w:r w:rsidR="00E10442">
              <w:rPr>
                <w:sz w:val="16"/>
                <w:szCs w:val="16"/>
              </w:rPr>
              <w:t xml:space="preserve"> </w:t>
            </w:r>
            <w:r w:rsidR="00A01E51" w:rsidRPr="00D07F41">
              <w:rPr>
                <w:sz w:val="16"/>
                <w:szCs w:val="16"/>
              </w:rPr>
              <w:t>ambient standard is needed - if yes, then new standard is published</w:t>
            </w:r>
          </w:p>
        </w:tc>
        <w:tc>
          <w:tcPr>
            <w:tcW w:w="2787" w:type="dxa"/>
            <w:tcBorders>
              <w:top w:val="single" w:sz="4" w:space="0" w:color="A6A6A6"/>
              <w:bottom w:val="single" w:sz="4" w:space="0" w:color="A6A6A6"/>
            </w:tcBorders>
            <w:shd w:val="clear" w:color="auto" w:fill="D9D9D9" w:themeFill="background1" w:themeFillShade="D9"/>
            <w:vAlign w:val="center"/>
          </w:tcPr>
          <w:p w14:paraId="4827664D" w14:textId="13F05E1E" w:rsidR="00F126A9" w:rsidRPr="00D07F41" w:rsidRDefault="00A01E51" w:rsidP="003709A6">
            <w:pPr>
              <w:jc w:val="center"/>
              <w:rPr>
                <w:sz w:val="16"/>
                <w:szCs w:val="16"/>
              </w:rPr>
            </w:pPr>
            <w:r w:rsidRPr="00D07F41">
              <w:rPr>
                <w:sz w:val="16"/>
                <w:szCs w:val="16"/>
              </w:rPr>
              <w:t>None</w:t>
            </w:r>
          </w:p>
        </w:tc>
      </w:tr>
      <w:tr w:rsidR="00932BDC" w:rsidRPr="00102059" w14:paraId="5DA2B638" w14:textId="77777777" w:rsidTr="00347A9E">
        <w:trPr>
          <w:trHeight w:val="21"/>
        </w:trPr>
        <w:tc>
          <w:tcPr>
            <w:tcW w:w="1765" w:type="dxa"/>
            <w:tcBorders>
              <w:top w:val="single" w:sz="4" w:space="0" w:color="A6A6A6"/>
              <w:left w:val="single" w:sz="4" w:space="0" w:color="008085"/>
              <w:bottom w:val="single" w:sz="4" w:space="0" w:color="A6A6A6"/>
            </w:tcBorders>
            <w:shd w:val="clear" w:color="auto" w:fill="D9D9D9" w:themeFill="background1" w:themeFillShade="D9"/>
            <w:vAlign w:val="center"/>
          </w:tcPr>
          <w:p w14:paraId="6A139D6E" w14:textId="01117A1B" w:rsidR="00F126A9" w:rsidRPr="00D07F41" w:rsidRDefault="00A01E51" w:rsidP="003709A6">
            <w:pPr>
              <w:spacing w:after="200" w:line="276" w:lineRule="auto"/>
              <w:jc w:val="center"/>
              <w:rPr>
                <w:rFonts w:eastAsia="Tw Cen MT"/>
                <w:sz w:val="16"/>
                <w:szCs w:val="16"/>
              </w:rPr>
            </w:pPr>
            <w:r w:rsidRPr="00D07F41">
              <w:rPr>
                <w:rFonts w:eastAsia="Tw Cen MT"/>
                <w:sz w:val="16"/>
                <w:szCs w:val="16"/>
              </w:rPr>
              <w:t>Complete pilot-level research on existing vehicle emissions</w:t>
            </w:r>
          </w:p>
        </w:tc>
        <w:tc>
          <w:tcPr>
            <w:tcW w:w="1925" w:type="dxa"/>
            <w:tcBorders>
              <w:top w:val="single" w:sz="4" w:space="0" w:color="A6A6A6"/>
              <w:bottom w:val="single" w:sz="4" w:space="0" w:color="A6A6A6"/>
            </w:tcBorders>
            <w:shd w:val="clear" w:color="auto" w:fill="D9D9D9" w:themeFill="background1" w:themeFillShade="D9"/>
            <w:vAlign w:val="center"/>
          </w:tcPr>
          <w:p w14:paraId="0D8B6C5E" w14:textId="42BB2CFB" w:rsidR="00F126A9" w:rsidRPr="00D07F41" w:rsidRDefault="00A01E51" w:rsidP="003709A6">
            <w:pPr>
              <w:spacing w:after="200" w:line="276" w:lineRule="auto"/>
              <w:jc w:val="center"/>
              <w:rPr>
                <w:sz w:val="16"/>
                <w:szCs w:val="16"/>
              </w:rPr>
            </w:pPr>
            <w:r w:rsidRPr="00D07F41">
              <w:rPr>
                <w:sz w:val="16"/>
                <w:szCs w:val="16"/>
              </w:rPr>
              <w:t>A</w:t>
            </w:r>
            <w:r w:rsidR="00C26CC4">
              <w:rPr>
                <w:sz w:val="16"/>
                <w:szCs w:val="16"/>
              </w:rPr>
              <w:t>ddis Ababa</w:t>
            </w:r>
            <w:r w:rsidR="00C33F15">
              <w:rPr>
                <w:sz w:val="16"/>
                <w:szCs w:val="16"/>
              </w:rPr>
              <w:t xml:space="preserve"> Road and Transport</w:t>
            </w:r>
            <w:r w:rsidRPr="00D07F41">
              <w:rPr>
                <w:sz w:val="16"/>
                <w:szCs w:val="16"/>
              </w:rPr>
              <w:t xml:space="preserve"> Bureau </w:t>
            </w:r>
            <w:r w:rsidR="00FE7006">
              <w:rPr>
                <w:sz w:val="16"/>
                <w:szCs w:val="16"/>
              </w:rPr>
              <w:t xml:space="preserve">(AAT Bureau) </w:t>
            </w:r>
            <w:r w:rsidRPr="00D07F41">
              <w:rPr>
                <w:sz w:val="16"/>
                <w:szCs w:val="16"/>
              </w:rPr>
              <w:t>will complete work with C40 to test emissions for 380 vehicles, prepare benefit-cost analysis for option of adopting Euro standards</w:t>
            </w:r>
          </w:p>
        </w:tc>
        <w:tc>
          <w:tcPr>
            <w:tcW w:w="1329" w:type="dxa"/>
            <w:tcBorders>
              <w:top w:val="single" w:sz="4" w:space="0" w:color="A6A6A6"/>
              <w:bottom w:val="single" w:sz="4" w:space="0" w:color="A6A6A6"/>
            </w:tcBorders>
            <w:shd w:val="clear" w:color="auto" w:fill="D9D9D9" w:themeFill="background1" w:themeFillShade="D9"/>
            <w:vAlign w:val="center"/>
          </w:tcPr>
          <w:p w14:paraId="38C8F8BD" w14:textId="64F93326" w:rsidR="00F126A9" w:rsidRPr="00D07F41" w:rsidRDefault="00A01E51" w:rsidP="003709A6">
            <w:pPr>
              <w:spacing w:after="200" w:line="276" w:lineRule="auto"/>
              <w:jc w:val="center"/>
              <w:rPr>
                <w:sz w:val="16"/>
                <w:szCs w:val="16"/>
              </w:rPr>
            </w:pPr>
            <w:r w:rsidRPr="00D07F41">
              <w:rPr>
                <w:sz w:val="16"/>
                <w:szCs w:val="16"/>
              </w:rPr>
              <w:t>AAT Bureau</w:t>
            </w:r>
          </w:p>
        </w:tc>
        <w:tc>
          <w:tcPr>
            <w:tcW w:w="1371" w:type="dxa"/>
            <w:tcBorders>
              <w:top w:val="single" w:sz="4" w:space="0" w:color="A6A6A6"/>
              <w:bottom w:val="single" w:sz="4" w:space="0" w:color="A6A6A6"/>
            </w:tcBorders>
            <w:shd w:val="clear" w:color="auto" w:fill="D9D9D9" w:themeFill="background1" w:themeFillShade="D9"/>
            <w:vAlign w:val="center"/>
          </w:tcPr>
          <w:p w14:paraId="10FB330B" w14:textId="27EBB808" w:rsidR="00F126A9" w:rsidRPr="00D07F41" w:rsidRDefault="003F2A85" w:rsidP="003709A6">
            <w:pPr>
              <w:spacing w:after="200" w:line="276" w:lineRule="auto"/>
              <w:jc w:val="center"/>
              <w:rPr>
                <w:sz w:val="16"/>
                <w:szCs w:val="16"/>
              </w:rPr>
            </w:pPr>
            <w:r w:rsidRPr="00D07F41">
              <w:rPr>
                <w:sz w:val="16"/>
                <w:szCs w:val="16"/>
              </w:rPr>
              <w:t>C40, AAEPGDC, NMA, EFCCC</w:t>
            </w:r>
          </w:p>
        </w:tc>
        <w:tc>
          <w:tcPr>
            <w:tcW w:w="790" w:type="dxa"/>
            <w:tcBorders>
              <w:top w:val="single" w:sz="4" w:space="0" w:color="A6A6A6"/>
              <w:bottom w:val="single" w:sz="4" w:space="0" w:color="A6A6A6"/>
            </w:tcBorders>
            <w:shd w:val="clear" w:color="auto" w:fill="D9D9D9" w:themeFill="background1" w:themeFillShade="D9"/>
            <w:vAlign w:val="center"/>
          </w:tcPr>
          <w:p w14:paraId="0FE1F24F" w14:textId="23A2DBCF" w:rsidR="00F126A9" w:rsidRPr="00D07F41" w:rsidRDefault="003F2A85" w:rsidP="003709A6">
            <w:pPr>
              <w:spacing w:after="200" w:line="276" w:lineRule="auto"/>
              <w:jc w:val="center"/>
              <w:rPr>
                <w:sz w:val="16"/>
                <w:szCs w:val="16"/>
              </w:rPr>
            </w:pPr>
            <w:r w:rsidRPr="00D07F41">
              <w:rPr>
                <w:sz w:val="16"/>
                <w:szCs w:val="16"/>
              </w:rPr>
              <w:t>2021</w:t>
            </w:r>
          </w:p>
        </w:tc>
        <w:tc>
          <w:tcPr>
            <w:tcW w:w="2983" w:type="dxa"/>
            <w:tcBorders>
              <w:top w:val="single" w:sz="4" w:space="0" w:color="A6A6A6"/>
              <w:bottom w:val="single" w:sz="4" w:space="0" w:color="A6A6A6"/>
            </w:tcBorders>
            <w:shd w:val="clear" w:color="auto" w:fill="D9D9D9" w:themeFill="background1" w:themeFillShade="D9"/>
            <w:vAlign w:val="center"/>
          </w:tcPr>
          <w:p w14:paraId="6A1974D9" w14:textId="7826445F" w:rsidR="00F126A9" w:rsidRPr="00D07F41" w:rsidRDefault="003F2A85" w:rsidP="003709A6">
            <w:pPr>
              <w:spacing w:after="200" w:line="276" w:lineRule="auto"/>
              <w:jc w:val="center"/>
              <w:rPr>
                <w:sz w:val="16"/>
                <w:szCs w:val="16"/>
              </w:rPr>
            </w:pPr>
            <w:r w:rsidRPr="00D07F41">
              <w:rPr>
                <w:sz w:val="16"/>
                <w:szCs w:val="16"/>
              </w:rPr>
              <w:t>Findings of pilot tests are published by AAT Bureau. Findings should include a specific recommendation on the type of equipment that will be used to enforce a new city-level standard</w:t>
            </w:r>
          </w:p>
        </w:tc>
        <w:tc>
          <w:tcPr>
            <w:tcW w:w="2787" w:type="dxa"/>
            <w:tcBorders>
              <w:top w:val="single" w:sz="4" w:space="0" w:color="A6A6A6"/>
              <w:bottom w:val="single" w:sz="4" w:space="0" w:color="A6A6A6"/>
            </w:tcBorders>
            <w:shd w:val="clear" w:color="auto" w:fill="D9D9D9" w:themeFill="background1" w:themeFillShade="D9"/>
            <w:vAlign w:val="center"/>
          </w:tcPr>
          <w:p w14:paraId="6DA492DA" w14:textId="4B3875B9" w:rsidR="00F126A9" w:rsidRPr="00D07F41" w:rsidRDefault="003F2A85" w:rsidP="003709A6">
            <w:pPr>
              <w:jc w:val="center"/>
              <w:rPr>
                <w:sz w:val="16"/>
                <w:szCs w:val="16"/>
              </w:rPr>
            </w:pPr>
            <w:r w:rsidRPr="00D07F41">
              <w:rPr>
                <w:sz w:val="16"/>
                <w:szCs w:val="16"/>
              </w:rPr>
              <w:t>None – already funded through C40</w:t>
            </w:r>
          </w:p>
        </w:tc>
      </w:tr>
      <w:tr w:rsidR="00932BDC" w:rsidRPr="00102059" w14:paraId="27002332" w14:textId="77777777" w:rsidTr="00347A9E">
        <w:trPr>
          <w:trHeight w:val="21"/>
        </w:trPr>
        <w:tc>
          <w:tcPr>
            <w:tcW w:w="1765" w:type="dxa"/>
            <w:tcBorders>
              <w:top w:val="single" w:sz="4" w:space="0" w:color="A6A6A6"/>
              <w:left w:val="single" w:sz="4" w:space="0" w:color="008085"/>
              <w:bottom w:val="single" w:sz="4" w:space="0" w:color="A6A6A6"/>
            </w:tcBorders>
            <w:shd w:val="clear" w:color="auto" w:fill="FFFF8B"/>
            <w:vAlign w:val="center"/>
          </w:tcPr>
          <w:p w14:paraId="46357A74" w14:textId="465F2996" w:rsidR="00F126A9" w:rsidRPr="00D07F41" w:rsidRDefault="003F2A85" w:rsidP="003709A6">
            <w:pPr>
              <w:keepNext/>
              <w:spacing w:after="200" w:line="276" w:lineRule="auto"/>
              <w:jc w:val="center"/>
              <w:rPr>
                <w:rFonts w:eastAsia="Tw Cen MT"/>
                <w:sz w:val="16"/>
                <w:szCs w:val="16"/>
              </w:rPr>
            </w:pPr>
            <w:r w:rsidRPr="00D07F41">
              <w:rPr>
                <w:rFonts w:eastAsia="Tw Cen MT"/>
                <w:sz w:val="16"/>
                <w:szCs w:val="16"/>
              </w:rPr>
              <w:lastRenderedPageBreak/>
              <w:t>Establish emissions standards for vehicles for Addis Ababa</w:t>
            </w:r>
          </w:p>
        </w:tc>
        <w:tc>
          <w:tcPr>
            <w:tcW w:w="1925" w:type="dxa"/>
            <w:tcBorders>
              <w:top w:val="single" w:sz="4" w:space="0" w:color="A6A6A6"/>
              <w:bottom w:val="single" w:sz="4" w:space="0" w:color="A6A6A6"/>
            </w:tcBorders>
            <w:shd w:val="clear" w:color="auto" w:fill="FFFF8B"/>
            <w:vAlign w:val="center"/>
          </w:tcPr>
          <w:p w14:paraId="0CA79480" w14:textId="5019569E" w:rsidR="00F126A9" w:rsidRPr="00D07F41" w:rsidRDefault="003219DF" w:rsidP="003709A6">
            <w:pPr>
              <w:spacing w:after="200" w:line="276" w:lineRule="auto"/>
              <w:jc w:val="center"/>
              <w:rPr>
                <w:sz w:val="16"/>
                <w:szCs w:val="16"/>
              </w:rPr>
            </w:pPr>
            <w:r w:rsidRPr="00D07F41">
              <w:rPr>
                <w:sz w:val="16"/>
                <w:szCs w:val="16"/>
              </w:rPr>
              <w:t xml:space="preserve">Addis </w:t>
            </w:r>
            <w:r w:rsidR="000064DC">
              <w:rPr>
                <w:sz w:val="16"/>
                <w:szCs w:val="16"/>
              </w:rPr>
              <w:t>Driver &amp; Vehicle Licensing Authority (</w:t>
            </w:r>
            <w:r w:rsidRPr="00D07F41">
              <w:rPr>
                <w:sz w:val="16"/>
                <w:szCs w:val="16"/>
              </w:rPr>
              <w:t>DVL</w:t>
            </w:r>
            <w:r w:rsidR="000064DC">
              <w:rPr>
                <w:sz w:val="16"/>
                <w:szCs w:val="16"/>
              </w:rPr>
              <w:t>CA)</w:t>
            </w:r>
            <w:r w:rsidRPr="00D07F41">
              <w:rPr>
                <w:sz w:val="16"/>
                <w:szCs w:val="16"/>
              </w:rPr>
              <w:t xml:space="preserve"> and AAT Bureau develops an emissions standard proposal for review by the Addis Ababa Transport Authority and the Addis EPGDC</w:t>
            </w:r>
          </w:p>
        </w:tc>
        <w:tc>
          <w:tcPr>
            <w:tcW w:w="1329" w:type="dxa"/>
            <w:tcBorders>
              <w:top w:val="single" w:sz="4" w:space="0" w:color="A6A6A6"/>
              <w:bottom w:val="single" w:sz="4" w:space="0" w:color="A6A6A6"/>
            </w:tcBorders>
            <w:shd w:val="clear" w:color="auto" w:fill="FFFF8B"/>
            <w:vAlign w:val="center"/>
          </w:tcPr>
          <w:p w14:paraId="13F8BC9B" w14:textId="3FD03C9E" w:rsidR="00F126A9" w:rsidRPr="00D07F41" w:rsidRDefault="003219DF" w:rsidP="003709A6">
            <w:pPr>
              <w:spacing w:after="200" w:line="276" w:lineRule="auto"/>
              <w:jc w:val="center"/>
              <w:rPr>
                <w:sz w:val="16"/>
                <w:szCs w:val="16"/>
              </w:rPr>
            </w:pPr>
            <w:r w:rsidRPr="00D07F41">
              <w:rPr>
                <w:sz w:val="16"/>
                <w:szCs w:val="16"/>
              </w:rPr>
              <w:t>Addis Transport Bureau, supported by Addis EPGDC, DVLCA</w:t>
            </w:r>
          </w:p>
        </w:tc>
        <w:tc>
          <w:tcPr>
            <w:tcW w:w="1371" w:type="dxa"/>
            <w:tcBorders>
              <w:top w:val="single" w:sz="4" w:space="0" w:color="A6A6A6"/>
              <w:bottom w:val="single" w:sz="4" w:space="0" w:color="A6A6A6"/>
            </w:tcBorders>
            <w:shd w:val="clear" w:color="auto" w:fill="FFFF8B"/>
            <w:vAlign w:val="center"/>
          </w:tcPr>
          <w:p w14:paraId="48685270" w14:textId="451FEF66" w:rsidR="00F126A9" w:rsidRPr="00D07F41" w:rsidRDefault="00D07F41" w:rsidP="003709A6">
            <w:pPr>
              <w:spacing w:after="200" w:line="276" w:lineRule="auto"/>
              <w:jc w:val="center"/>
              <w:rPr>
                <w:sz w:val="16"/>
                <w:szCs w:val="16"/>
              </w:rPr>
            </w:pPr>
            <w:r w:rsidRPr="00D07F41">
              <w:rPr>
                <w:sz w:val="16"/>
                <w:szCs w:val="16"/>
              </w:rPr>
              <w:t>EFCCC, Mayor’s office</w:t>
            </w:r>
          </w:p>
        </w:tc>
        <w:tc>
          <w:tcPr>
            <w:tcW w:w="790" w:type="dxa"/>
            <w:tcBorders>
              <w:top w:val="single" w:sz="4" w:space="0" w:color="A6A6A6"/>
              <w:bottom w:val="single" w:sz="4" w:space="0" w:color="A6A6A6"/>
            </w:tcBorders>
            <w:shd w:val="clear" w:color="auto" w:fill="FFFF8B"/>
            <w:vAlign w:val="center"/>
          </w:tcPr>
          <w:p w14:paraId="652F5B24" w14:textId="57C3A3DD" w:rsidR="00F126A9" w:rsidRPr="00D07F41" w:rsidRDefault="00D07F41" w:rsidP="003709A6">
            <w:pPr>
              <w:spacing w:after="200" w:line="276" w:lineRule="auto"/>
              <w:jc w:val="center"/>
              <w:rPr>
                <w:sz w:val="16"/>
                <w:szCs w:val="16"/>
              </w:rPr>
            </w:pPr>
            <w:r w:rsidRPr="00D07F41">
              <w:rPr>
                <w:sz w:val="16"/>
                <w:szCs w:val="16"/>
              </w:rPr>
              <w:t>2021-2022</w:t>
            </w:r>
          </w:p>
        </w:tc>
        <w:tc>
          <w:tcPr>
            <w:tcW w:w="2983" w:type="dxa"/>
            <w:tcBorders>
              <w:top w:val="single" w:sz="4" w:space="0" w:color="A6A6A6"/>
              <w:bottom w:val="single" w:sz="4" w:space="0" w:color="A6A6A6"/>
            </w:tcBorders>
            <w:shd w:val="clear" w:color="auto" w:fill="FFFF8B"/>
            <w:vAlign w:val="center"/>
          </w:tcPr>
          <w:p w14:paraId="64C866B7" w14:textId="605D53A3" w:rsidR="00F126A9" w:rsidRPr="00D07F41" w:rsidRDefault="00D07F41" w:rsidP="003709A6">
            <w:pPr>
              <w:spacing w:after="200" w:line="276" w:lineRule="auto"/>
              <w:jc w:val="center"/>
              <w:rPr>
                <w:sz w:val="16"/>
                <w:szCs w:val="16"/>
              </w:rPr>
            </w:pPr>
            <w:r w:rsidRPr="00D07F41">
              <w:rPr>
                <w:sz w:val="16"/>
                <w:szCs w:val="16"/>
              </w:rPr>
              <w:t xml:space="preserve">New emissions standards are developed and published </w:t>
            </w:r>
          </w:p>
        </w:tc>
        <w:tc>
          <w:tcPr>
            <w:tcW w:w="2787" w:type="dxa"/>
            <w:tcBorders>
              <w:top w:val="single" w:sz="4" w:space="0" w:color="A6A6A6"/>
              <w:bottom w:val="single" w:sz="4" w:space="0" w:color="A6A6A6"/>
            </w:tcBorders>
            <w:shd w:val="clear" w:color="auto" w:fill="FFFF8B"/>
            <w:vAlign w:val="center"/>
          </w:tcPr>
          <w:p w14:paraId="7719773C" w14:textId="775E87C0" w:rsidR="00F126A9" w:rsidRPr="00D07F41" w:rsidRDefault="00D07F41" w:rsidP="003709A6">
            <w:pPr>
              <w:jc w:val="center"/>
              <w:rPr>
                <w:sz w:val="16"/>
                <w:szCs w:val="16"/>
              </w:rPr>
            </w:pPr>
            <w:r w:rsidRPr="00D07F41">
              <w:rPr>
                <w:sz w:val="16"/>
                <w:szCs w:val="16"/>
              </w:rPr>
              <w:t>$</w:t>
            </w:r>
          </w:p>
        </w:tc>
      </w:tr>
    </w:tbl>
    <w:p w14:paraId="7B50A0D0" w14:textId="53498A24" w:rsidR="007E0A24" w:rsidRDefault="007E0A24" w:rsidP="00102BD8">
      <w:pPr>
        <w:pStyle w:val="BodyText12pt"/>
        <w:rPr>
          <w:i/>
          <w:iCs/>
        </w:rPr>
      </w:pPr>
    </w:p>
    <w:p w14:paraId="58456A5F" w14:textId="4032E38E" w:rsidR="008C6D02" w:rsidRDefault="008C6D02" w:rsidP="00185A03">
      <w:pPr>
        <w:rPr>
          <w:i/>
          <w:iCs/>
          <w:sz w:val="24"/>
          <w:szCs w:val="24"/>
        </w:rPr>
      </w:pPr>
      <w:r>
        <w:rPr>
          <w:i/>
          <w:iCs/>
          <w:sz w:val="24"/>
          <w:szCs w:val="24"/>
        </w:rPr>
        <w:t>Other objectives listed below are examples of what can be included in this section:</w:t>
      </w:r>
    </w:p>
    <w:p w14:paraId="65F2340E" w14:textId="1837FA14" w:rsidR="004F6231" w:rsidRPr="00895630" w:rsidRDefault="0038760D" w:rsidP="004F6231">
      <w:pPr>
        <w:pStyle w:val="ExhibitTitle"/>
      </w:pPr>
      <w:r>
        <w:t xml:space="preserve">TAble </w:t>
      </w:r>
      <w:r w:rsidR="004B4103">
        <w:t>3</w:t>
      </w:r>
      <w:r>
        <w:t>.</w:t>
      </w:r>
      <w:r w:rsidR="00895630" w:rsidRPr="00895630">
        <w:t xml:space="preserve"> Outline of </w:t>
      </w:r>
      <w:r w:rsidR="006D163C">
        <w:t xml:space="preserve">Example </w:t>
      </w:r>
      <w:r w:rsidR="00895630" w:rsidRPr="00895630">
        <w:t>action items to meet AQ</w:t>
      </w:r>
      <w:r w:rsidR="00B9149D">
        <w:t>C</w:t>
      </w:r>
      <w:r w:rsidR="00895630" w:rsidRPr="00895630">
        <w:t xml:space="preserve">MP goals </w:t>
      </w:r>
    </w:p>
    <w:tbl>
      <w:tblPr>
        <w:tblStyle w:val="TableGrid1"/>
        <w:tblW w:w="4999" w:type="pct"/>
        <w:tblInd w:w="-5" w:type="dxa"/>
        <w:tblBorders>
          <w:top w:val="single" w:sz="4" w:space="0" w:color="002060"/>
          <w:left w:val="single" w:sz="4" w:space="0" w:color="002060"/>
          <w:bottom w:val="single" w:sz="4" w:space="0" w:color="002060"/>
          <w:right w:val="single" w:sz="4" w:space="0" w:color="002060"/>
          <w:insideH w:val="single" w:sz="4" w:space="0" w:color="A6A6A6"/>
          <w:insideV w:val="single" w:sz="4" w:space="0" w:color="002060"/>
        </w:tblBorders>
        <w:tblLayout w:type="fixed"/>
        <w:tblLook w:val="04A0" w:firstRow="1" w:lastRow="0" w:firstColumn="1" w:lastColumn="0" w:noHBand="0" w:noVBand="1"/>
      </w:tblPr>
      <w:tblGrid>
        <w:gridCol w:w="3831"/>
        <w:gridCol w:w="1389"/>
        <w:gridCol w:w="1763"/>
        <w:gridCol w:w="1614"/>
        <w:gridCol w:w="1461"/>
        <w:gridCol w:w="1446"/>
        <w:gridCol w:w="1443"/>
      </w:tblGrid>
      <w:tr w:rsidR="00384029" w:rsidRPr="00E834FE" w14:paraId="52C5097B" w14:textId="2256C9FF" w:rsidTr="00BD659E">
        <w:trPr>
          <w:trHeight w:val="21"/>
          <w:tblHeader/>
        </w:trPr>
        <w:tc>
          <w:tcPr>
            <w:tcW w:w="12947" w:type="dxa"/>
            <w:gridSpan w:val="7"/>
            <w:tcBorders>
              <w:top w:val="single" w:sz="4" w:space="0" w:color="002060"/>
              <w:left w:val="single" w:sz="4" w:space="0" w:color="008085"/>
              <w:bottom w:val="single" w:sz="4" w:space="0" w:color="A6A6A6"/>
            </w:tcBorders>
            <w:shd w:val="clear" w:color="auto" w:fill="auto"/>
            <w:vAlign w:val="bottom"/>
          </w:tcPr>
          <w:p w14:paraId="76900A9C" w14:textId="1CE2AA7C" w:rsidR="00DD3BC9" w:rsidRPr="00102059" w:rsidRDefault="00DD3BC9" w:rsidP="007C4518">
            <w:pPr>
              <w:keepNext/>
              <w:spacing w:before="120" w:after="120"/>
              <w:jc w:val="center"/>
              <w:rPr>
                <w:b/>
                <w:caps/>
              </w:rPr>
            </w:pPr>
            <w:bookmarkStart w:id="53" w:name="_Toc472686205"/>
            <w:bookmarkStart w:id="54" w:name="_Toc472686454"/>
            <w:bookmarkStart w:id="55" w:name="_Toc472686521"/>
            <w:bookmarkStart w:id="56" w:name="_Toc472687389"/>
            <w:r w:rsidRPr="00FE7D63">
              <w:rPr>
                <w:rFonts w:eastAsiaTheme="minorHAnsi"/>
                <w:b/>
                <w:caps/>
              </w:rPr>
              <w:t>Goal 1: Ambient concentrations of air pollutants comply with the relevant ambient air quality standards because of</w:t>
            </w:r>
            <w:r w:rsidRPr="00102059">
              <w:rPr>
                <w:rFonts w:eastAsiaTheme="minorHAnsi"/>
                <w:b/>
                <w:caps/>
                <w:sz w:val="22"/>
                <w:szCs w:val="22"/>
              </w:rPr>
              <w:t xml:space="preserve"> </w:t>
            </w:r>
            <w:r w:rsidRPr="00FE7D63">
              <w:rPr>
                <w:rFonts w:eastAsiaTheme="minorHAnsi"/>
                <w:b/>
                <w:caps/>
              </w:rPr>
              <w:t>planned emission</w:t>
            </w:r>
            <w:r w:rsidR="000E6E35">
              <w:rPr>
                <w:rFonts w:eastAsiaTheme="minorHAnsi"/>
                <w:b/>
                <w:caps/>
              </w:rPr>
              <w:t>s</w:t>
            </w:r>
            <w:r w:rsidRPr="00FE7D63">
              <w:rPr>
                <w:rFonts w:eastAsiaTheme="minorHAnsi"/>
                <w:b/>
                <w:caps/>
              </w:rPr>
              <w:t xml:space="preserve"> reductions</w:t>
            </w:r>
            <w:bookmarkEnd w:id="53"/>
            <w:bookmarkEnd w:id="54"/>
            <w:bookmarkEnd w:id="55"/>
            <w:bookmarkEnd w:id="56"/>
          </w:p>
        </w:tc>
      </w:tr>
      <w:tr w:rsidR="00384029" w:rsidRPr="00E834FE" w14:paraId="2E3F269B" w14:textId="451C6974" w:rsidTr="00BD659E">
        <w:trPr>
          <w:trHeight w:val="476"/>
          <w:tblHeader/>
        </w:trPr>
        <w:tc>
          <w:tcPr>
            <w:tcW w:w="3831" w:type="dxa"/>
            <w:tcBorders>
              <w:top w:val="single" w:sz="4" w:space="0" w:color="A6A6A6"/>
              <w:left w:val="single" w:sz="4" w:space="0" w:color="008085"/>
              <w:bottom w:val="single" w:sz="4" w:space="0" w:color="000000" w:themeColor="text1"/>
              <w:right w:val="single" w:sz="4" w:space="0" w:color="000000" w:themeColor="text1"/>
            </w:tcBorders>
            <w:shd w:val="clear" w:color="auto" w:fill="auto"/>
            <w:vAlign w:val="bottom"/>
          </w:tcPr>
          <w:p w14:paraId="6C098833" w14:textId="0DC7BA14" w:rsidR="00DD3BC9" w:rsidRPr="00E834FE" w:rsidRDefault="00DD3BC9" w:rsidP="007C4518">
            <w:pPr>
              <w:spacing w:after="200" w:line="276" w:lineRule="auto"/>
              <w:jc w:val="center"/>
              <w:rPr>
                <w:rFonts w:eastAsia="Times New Roman"/>
                <w:b/>
                <w:bCs/>
                <w:caps/>
              </w:rPr>
            </w:pPr>
            <w:bookmarkStart w:id="57" w:name="_Toc472686206"/>
            <w:bookmarkStart w:id="58" w:name="_Toc472686455"/>
            <w:bookmarkStart w:id="59" w:name="_Toc472686522"/>
            <w:bookmarkStart w:id="60" w:name="_Toc472687390"/>
            <w:r w:rsidRPr="00E834FE">
              <w:rPr>
                <w:rFonts w:eastAsia="Times New Roman"/>
                <w:b/>
                <w:bCs/>
                <w:caps/>
              </w:rPr>
              <w:t>Objectives</w:t>
            </w:r>
            <w:bookmarkEnd w:id="57"/>
            <w:bookmarkEnd w:id="58"/>
            <w:bookmarkEnd w:id="59"/>
            <w:bookmarkEnd w:id="60"/>
          </w:p>
        </w:tc>
        <w:tc>
          <w:tcPr>
            <w:tcW w:w="1389" w:type="dxa"/>
            <w:tcBorders>
              <w:top w:val="single" w:sz="4" w:space="0" w:color="A6A6A6"/>
              <w:left w:val="single" w:sz="4" w:space="0" w:color="000000" w:themeColor="text1"/>
              <w:bottom w:val="single" w:sz="4" w:space="0" w:color="000000" w:themeColor="text1"/>
              <w:right w:val="single" w:sz="4" w:space="0" w:color="000000" w:themeColor="text1"/>
            </w:tcBorders>
            <w:shd w:val="clear" w:color="auto" w:fill="auto"/>
            <w:vAlign w:val="bottom"/>
          </w:tcPr>
          <w:p w14:paraId="44BB0889" w14:textId="77777777" w:rsidR="00DD3BC9" w:rsidRPr="00E834FE" w:rsidRDefault="00DD3BC9" w:rsidP="007C4518">
            <w:pPr>
              <w:spacing w:after="200" w:line="276" w:lineRule="auto"/>
              <w:jc w:val="center"/>
              <w:rPr>
                <w:rFonts w:eastAsia="Times New Roman"/>
                <w:b/>
                <w:bCs/>
                <w:caps/>
              </w:rPr>
            </w:pPr>
            <w:bookmarkStart w:id="61" w:name="_Toc472686207"/>
            <w:bookmarkStart w:id="62" w:name="_Toc472686456"/>
            <w:bookmarkStart w:id="63" w:name="_Toc472686523"/>
            <w:bookmarkStart w:id="64" w:name="_Toc472687391"/>
            <w:r w:rsidRPr="00E834FE">
              <w:rPr>
                <w:rFonts w:eastAsia="Times New Roman"/>
                <w:b/>
                <w:bCs/>
                <w:caps/>
              </w:rPr>
              <w:t>Activities</w:t>
            </w:r>
            <w:bookmarkEnd w:id="61"/>
            <w:bookmarkEnd w:id="62"/>
            <w:bookmarkEnd w:id="63"/>
            <w:bookmarkEnd w:id="64"/>
          </w:p>
        </w:tc>
        <w:tc>
          <w:tcPr>
            <w:tcW w:w="1763" w:type="dxa"/>
            <w:tcBorders>
              <w:top w:val="single" w:sz="4" w:space="0" w:color="A6A6A6"/>
              <w:left w:val="single" w:sz="4" w:space="0" w:color="000000" w:themeColor="text1"/>
              <w:bottom w:val="single" w:sz="4" w:space="0" w:color="000000" w:themeColor="text1"/>
              <w:right w:val="single" w:sz="4" w:space="0" w:color="000000" w:themeColor="text1"/>
            </w:tcBorders>
            <w:shd w:val="clear" w:color="auto" w:fill="auto"/>
            <w:vAlign w:val="bottom"/>
          </w:tcPr>
          <w:p w14:paraId="56433AEC" w14:textId="77777777" w:rsidR="00DD3BC9" w:rsidRPr="00E834FE" w:rsidRDefault="00DD3BC9" w:rsidP="007C4518">
            <w:pPr>
              <w:spacing w:after="200" w:line="276" w:lineRule="auto"/>
              <w:jc w:val="center"/>
              <w:rPr>
                <w:rFonts w:eastAsia="Times New Roman"/>
                <w:b/>
                <w:bCs/>
                <w:caps/>
              </w:rPr>
            </w:pPr>
            <w:bookmarkStart w:id="65" w:name="_Toc472686208"/>
            <w:bookmarkStart w:id="66" w:name="_Toc472686457"/>
            <w:bookmarkStart w:id="67" w:name="_Toc472686524"/>
            <w:bookmarkStart w:id="68" w:name="_Toc472687392"/>
            <w:r w:rsidRPr="00E834FE">
              <w:rPr>
                <w:rFonts w:eastAsia="Times New Roman"/>
                <w:b/>
                <w:bCs/>
                <w:caps/>
              </w:rPr>
              <w:t>Mandatory Responsibility</w:t>
            </w:r>
            <w:bookmarkEnd w:id="65"/>
            <w:bookmarkEnd w:id="66"/>
            <w:bookmarkEnd w:id="67"/>
            <w:bookmarkEnd w:id="68"/>
          </w:p>
        </w:tc>
        <w:tc>
          <w:tcPr>
            <w:tcW w:w="1614" w:type="dxa"/>
            <w:tcBorders>
              <w:top w:val="single" w:sz="4" w:space="0" w:color="A6A6A6"/>
              <w:left w:val="single" w:sz="4" w:space="0" w:color="000000" w:themeColor="text1"/>
              <w:bottom w:val="single" w:sz="4" w:space="0" w:color="000000" w:themeColor="text1"/>
              <w:right w:val="single" w:sz="4" w:space="0" w:color="000000" w:themeColor="text1"/>
            </w:tcBorders>
            <w:shd w:val="clear" w:color="auto" w:fill="auto"/>
            <w:vAlign w:val="bottom"/>
          </w:tcPr>
          <w:p w14:paraId="6C3850B0" w14:textId="77777777" w:rsidR="00DD3BC9" w:rsidRPr="00E834FE" w:rsidRDefault="00DD3BC9" w:rsidP="007C4518">
            <w:pPr>
              <w:spacing w:after="200" w:line="276" w:lineRule="auto"/>
              <w:jc w:val="center"/>
              <w:rPr>
                <w:rFonts w:eastAsia="Times New Roman"/>
                <w:b/>
                <w:bCs/>
                <w:caps/>
              </w:rPr>
            </w:pPr>
            <w:bookmarkStart w:id="69" w:name="_Toc472686209"/>
            <w:bookmarkStart w:id="70" w:name="_Toc472686458"/>
            <w:bookmarkStart w:id="71" w:name="_Toc472686525"/>
            <w:bookmarkStart w:id="72" w:name="_Toc472687393"/>
            <w:r w:rsidRPr="00E834FE">
              <w:rPr>
                <w:rFonts w:eastAsia="Times New Roman"/>
                <w:b/>
                <w:bCs/>
                <w:caps/>
              </w:rPr>
              <w:t>Participatory Responsibility</w:t>
            </w:r>
            <w:bookmarkEnd w:id="69"/>
            <w:bookmarkEnd w:id="70"/>
            <w:bookmarkEnd w:id="71"/>
            <w:bookmarkEnd w:id="72"/>
          </w:p>
        </w:tc>
        <w:tc>
          <w:tcPr>
            <w:tcW w:w="1461" w:type="dxa"/>
            <w:tcBorders>
              <w:top w:val="single" w:sz="4" w:space="0" w:color="A6A6A6"/>
              <w:left w:val="single" w:sz="4" w:space="0" w:color="000000" w:themeColor="text1"/>
              <w:bottom w:val="single" w:sz="4" w:space="0" w:color="000000" w:themeColor="text1"/>
              <w:right w:val="single" w:sz="4" w:space="0" w:color="000000" w:themeColor="text1"/>
            </w:tcBorders>
            <w:shd w:val="clear" w:color="auto" w:fill="auto"/>
            <w:vAlign w:val="bottom"/>
          </w:tcPr>
          <w:p w14:paraId="477C71CA" w14:textId="77777777" w:rsidR="00DD3BC9" w:rsidRPr="00E834FE" w:rsidRDefault="00DD3BC9" w:rsidP="007C4518">
            <w:pPr>
              <w:spacing w:after="200" w:line="276" w:lineRule="auto"/>
              <w:jc w:val="center"/>
              <w:rPr>
                <w:rFonts w:eastAsia="Times New Roman"/>
                <w:b/>
                <w:bCs/>
                <w:caps/>
              </w:rPr>
            </w:pPr>
            <w:bookmarkStart w:id="73" w:name="_Toc472686210"/>
            <w:bookmarkStart w:id="74" w:name="_Toc472686459"/>
            <w:bookmarkStart w:id="75" w:name="_Toc472686526"/>
            <w:bookmarkStart w:id="76" w:name="_Toc472687394"/>
            <w:r w:rsidRPr="00E834FE">
              <w:rPr>
                <w:rFonts w:eastAsia="Times New Roman"/>
                <w:b/>
                <w:bCs/>
                <w:caps/>
              </w:rPr>
              <w:t>Time-frames</w:t>
            </w:r>
            <w:bookmarkEnd w:id="73"/>
            <w:bookmarkEnd w:id="74"/>
            <w:bookmarkEnd w:id="75"/>
            <w:bookmarkEnd w:id="76"/>
          </w:p>
        </w:tc>
        <w:tc>
          <w:tcPr>
            <w:tcW w:w="1446" w:type="dxa"/>
            <w:tcBorders>
              <w:top w:val="single" w:sz="4" w:space="0" w:color="A6A6A6"/>
              <w:left w:val="single" w:sz="4" w:space="0" w:color="000000" w:themeColor="text1"/>
              <w:bottom w:val="single" w:sz="4" w:space="0" w:color="000000" w:themeColor="text1"/>
              <w:right w:val="single" w:sz="4" w:space="0" w:color="000000" w:themeColor="text1"/>
            </w:tcBorders>
            <w:shd w:val="clear" w:color="auto" w:fill="auto"/>
            <w:vAlign w:val="bottom"/>
          </w:tcPr>
          <w:p w14:paraId="0C2623FC" w14:textId="77777777" w:rsidR="00DD3BC9" w:rsidRPr="00E834FE" w:rsidRDefault="00DD3BC9" w:rsidP="007C4518">
            <w:pPr>
              <w:spacing w:after="200" w:line="276" w:lineRule="auto"/>
              <w:jc w:val="center"/>
              <w:rPr>
                <w:rFonts w:eastAsia="Times New Roman"/>
                <w:b/>
                <w:bCs/>
                <w:caps/>
              </w:rPr>
            </w:pPr>
            <w:bookmarkStart w:id="77" w:name="_Toc472686211"/>
            <w:bookmarkStart w:id="78" w:name="_Toc472686460"/>
            <w:bookmarkStart w:id="79" w:name="_Toc472686527"/>
            <w:bookmarkStart w:id="80" w:name="_Toc472687395"/>
            <w:r w:rsidRPr="00E834FE">
              <w:rPr>
                <w:rFonts w:eastAsia="Times New Roman"/>
                <w:b/>
                <w:bCs/>
                <w:caps/>
              </w:rPr>
              <w:t>Indicators</w:t>
            </w:r>
            <w:bookmarkEnd w:id="77"/>
            <w:bookmarkEnd w:id="78"/>
            <w:bookmarkEnd w:id="79"/>
            <w:bookmarkEnd w:id="80"/>
          </w:p>
        </w:tc>
        <w:tc>
          <w:tcPr>
            <w:tcW w:w="1443" w:type="dxa"/>
            <w:tcBorders>
              <w:top w:val="single" w:sz="4" w:space="0" w:color="A6A6A6"/>
              <w:left w:val="single" w:sz="4" w:space="0" w:color="000000" w:themeColor="text1"/>
              <w:bottom w:val="single" w:sz="4" w:space="0" w:color="000000" w:themeColor="text1"/>
            </w:tcBorders>
            <w:shd w:val="clear" w:color="auto" w:fill="auto"/>
            <w:vAlign w:val="bottom"/>
          </w:tcPr>
          <w:p w14:paraId="6E065AAF" w14:textId="64E95ECE" w:rsidR="00DD3BC9" w:rsidRPr="00E834FE" w:rsidRDefault="00556C9D" w:rsidP="00556C9D">
            <w:pPr>
              <w:spacing w:after="200" w:line="276" w:lineRule="auto"/>
              <w:jc w:val="center"/>
              <w:rPr>
                <w:rFonts w:eastAsia="Times New Roman"/>
                <w:b/>
                <w:bCs/>
                <w:caps/>
              </w:rPr>
            </w:pPr>
            <w:r>
              <w:rPr>
                <w:rFonts w:eastAsia="Times New Roman"/>
                <w:b/>
                <w:bCs/>
                <w:caps/>
              </w:rPr>
              <w:t>RESOURCE NEED</w:t>
            </w:r>
          </w:p>
        </w:tc>
      </w:tr>
      <w:tr w:rsidR="006E0E5C" w:rsidRPr="00E834FE" w14:paraId="1642EE83" w14:textId="15EDA737" w:rsidTr="007C4518">
        <w:trPr>
          <w:trHeight w:val="21"/>
        </w:trPr>
        <w:tc>
          <w:tcPr>
            <w:tcW w:w="3831" w:type="dxa"/>
            <w:tcBorders>
              <w:top w:val="single" w:sz="4" w:space="0" w:color="A6A6A6"/>
              <w:left w:val="single" w:sz="4" w:space="0" w:color="008085"/>
              <w:bottom w:val="single" w:sz="4" w:space="0" w:color="A6A6A6"/>
            </w:tcBorders>
            <w:vAlign w:val="center"/>
          </w:tcPr>
          <w:p w14:paraId="47B8DAA8" w14:textId="77777777" w:rsidR="00DD3BC9" w:rsidRPr="00E834FE" w:rsidRDefault="00DD3BC9" w:rsidP="009F5805">
            <w:pPr>
              <w:spacing w:after="200" w:line="276" w:lineRule="auto"/>
              <w:rPr>
                <w:rFonts w:eastAsia="Tw Cen MT"/>
                <w:highlight w:val="yellow"/>
              </w:rPr>
            </w:pPr>
            <w:r w:rsidRPr="00E834FE">
              <w:rPr>
                <w:rFonts w:eastAsia="Tw Cen MT"/>
              </w:rPr>
              <w:t>Update ambient standards</w:t>
            </w:r>
          </w:p>
        </w:tc>
        <w:tc>
          <w:tcPr>
            <w:tcW w:w="1389" w:type="dxa"/>
            <w:tcBorders>
              <w:top w:val="single" w:sz="4" w:space="0" w:color="A6A6A6"/>
              <w:bottom w:val="single" w:sz="4" w:space="0" w:color="A6A6A6"/>
            </w:tcBorders>
            <w:vAlign w:val="center"/>
          </w:tcPr>
          <w:p w14:paraId="19A92A69" w14:textId="77777777" w:rsidR="00DD3BC9" w:rsidRPr="00102059" w:rsidRDefault="00DD3BC9" w:rsidP="007C4518">
            <w:pPr>
              <w:spacing w:after="200" w:line="276" w:lineRule="auto"/>
              <w:jc w:val="center"/>
              <w:rPr>
                <w:color w:val="FFFFFF"/>
                <w:highlight w:val="yellow"/>
              </w:rPr>
            </w:pPr>
            <w:r w:rsidRPr="00102059">
              <w:rPr>
                <w:color w:val="FFFFFF"/>
              </w:rPr>
              <w:t>-</w:t>
            </w:r>
          </w:p>
        </w:tc>
        <w:tc>
          <w:tcPr>
            <w:tcW w:w="1763" w:type="dxa"/>
            <w:tcBorders>
              <w:top w:val="single" w:sz="4" w:space="0" w:color="A6A6A6"/>
              <w:bottom w:val="single" w:sz="4" w:space="0" w:color="A6A6A6"/>
            </w:tcBorders>
            <w:vAlign w:val="center"/>
          </w:tcPr>
          <w:p w14:paraId="09CCCDA6" w14:textId="77777777" w:rsidR="00DD3BC9" w:rsidRPr="00102059" w:rsidRDefault="00DD3BC9" w:rsidP="007C4518">
            <w:pPr>
              <w:spacing w:after="200" w:line="276" w:lineRule="auto"/>
              <w:jc w:val="center"/>
              <w:rPr>
                <w:color w:val="FFFFFF"/>
                <w:highlight w:val="yellow"/>
              </w:rPr>
            </w:pPr>
            <w:r w:rsidRPr="00102059">
              <w:rPr>
                <w:color w:val="FFFFFF"/>
              </w:rPr>
              <w:t>-</w:t>
            </w:r>
          </w:p>
        </w:tc>
        <w:tc>
          <w:tcPr>
            <w:tcW w:w="1614" w:type="dxa"/>
            <w:tcBorders>
              <w:top w:val="single" w:sz="4" w:space="0" w:color="A6A6A6"/>
              <w:bottom w:val="single" w:sz="4" w:space="0" w:color="A6A6A6"/>
            </w:tcBorders>
            <w:vAlign w:val="center"/>
          </w:tcPr>
          <w:p w14:paraId="10FA0212" w14:textId="77777777" w:rsidR="00DD3BC9" w:rsidRPr="00102059" w:rsidRDefault="00DD3BC9" w:rsidP="007C4518">
            <w:pPr>
              <w:spacing w:after="200" w:line="276" w:lineRule="auto"/>
              <w:jc w:val="center"/>
              <w:rPr>
                <w:color w:val="FFFFFF"/>
                <w:highlight w:val="yellow"/>
              </w:rPr>
            </w:pPr>
            <w:r w:rsidRPr="00102059">
              <w:rPr>
                <w:color w:val="FFFFFF"/>
              </w:rPr>
              <w:t>-</w:t>
            </w:r>
          </w:p>
        </w:tc>
        <w:tc>
          <w:tcPr>
            <w:tcW w:w="1461" w:type="dxa"/>
            <w:tcBorders>
              <w:top w:val="single" w:sz="4" w:space="0" w:color="A6A6A6"/>
              <w:bottom w:val="single" w:sz="4" w:space="0" w:color="A6A6A6"/>
            </w:tcBorders>
            <w:vAlign w:val="center"/>
          </w:tcPr>
          <w:p w14:paraId="622E18D2" w14:textId="77777777" w:rsidR="00DD3BC9" w:rsidRPr="00102059" w:rsidRDefault="00DD3BC9" w:rsidP="007C4518">
            <w:pPr>
              <w:spacing w:after="200" w:line="276" w:lineRule="auto"/>
              <w:jc w:val="center"/>
              <w:rPr>
                <w:color w:val="FFFFFF"/>
              </w:rPr>
            </w:pPr>
            <w:r w:rsidRPr="00102059">
              <w:rPr>
                <w:color w:val="FFFFFF"/>
              </w:rPr>
              <w:t>-</w:t>
            </w:r>
          </w:p>
        </w:tc>
        <w:tc>
          <w:tcPr>
            <w:tcW w:w="1446" w:type="dxa"/>
            <w:tcBorders>
              <w:top w:val="single" w:sz="4" w:space="0" w:color="A6A6A6"/>
              <w:bottom w:val="single" w:sz="4" w:space="0" w:color="A6A6A6"/>
            </w:tcBorders>
            <w:vAlign w:val="center"/>
          </w:tcPr>
          <w:p w14:paraId="1D7B178B" w14:textId="77777777" w:rsidR="00DD3BC9" w:rsidRPr="00102059" w:rsidRDefault="00DD3BC9" w:rsidP="007C4518">
            <w:pPr>
              <w:spacing w:after="200" w:line="276" w:lineRule="auto"/>
              <w:jc w:val="center"/>
              <w:rPr>
                <w:color w:val="FFFFFF"/>
              </w:rPr>
            </w:pPr>
            <w:r w:rsidRPr="00102059">
              <w:rPr>
                <w:color w:val="FFFFFF"/>
              </w:rPr>
              <w:t>-</w:t>
            </w:r>
          </w:p>
        </w:tc>
        <w:tc>
          <w:tcPr>
            <w:tcW w:w="1443" w:type="dxa"/>
            <w:tcBorders>
              <w:top w:val="single" w:sz="4" w:space="0" w:color="A6A6A6"/>
              <w:bottom w:val="single" w:sz="4" w:space="0" w:color="A6A6A6"/>
            </w:tcBorders>
            <w:vAlign w:val="center"/>
          </w:tcPr>
          <w:p w14:paraId="5934A167" w14:textId="77777777" w:rsidR="00DD3BC9" w:rsidRPr="00102059" w:rsidRDefault="00DD3BC9" w:rsidP="007C4518">
            <w:pPr>
              <w:jc w:val="center"/>
              <w:rPr>
                <w:color w:val="FFFFFF"/>
              </w:rPr>
            </w:pPr>
          </w:p>
        </w:tc>
      </w:tr>
      <w:tr w:rsidR="006E0E5C" w:rsidRPr="00E834FE" w14:paraId="5665A8FD" w14:textId="17C26D8D" w:rsidTr="007C4518">
        <w:trPr>
          <w:trHeight w:val="21"/>
        </w:trPr>
        <w:tc>
          <w:tcPr>
            <w:tcW w:w="3831" w:type="dxa"/>
            <w:tcBorders>
              <w:top w:val="single" w:sz="4" w:space="0" w:color="A6A6A6"/>
              <w:left w:val="single" w:sz="4" w:space="0" w:color="008085"/>
              <w:bottom w:val="single" w:sz="4" w:space="0" w:color="A6A6A6"/>
            </w:tcBorders>
            <w:vAlign w:val="center"/>
          </w:tcPr>
          <w:p w14:paraId="20C4E837" w14:textId="77777777" w:rsidR="00DD3BC9" w:rsidRPr="00E834FE" w:rsidRDefault="00DD3BC9" w:rsidP="009F5805">
            <w:pPr>
              <w:spacing w:after="200" w:line="276" w:lineRule="auto"/>
              <w:rPr>
                <w:rFonts w:eastAsia="Tw Cen MT"/>
              </w:rPr>
            </w:pPr>
            <w:r w:rsidRPr="00E834FE">
              <w:rPr>
                <w:rFonts w:eastAsia="Tw Cen MT"/>
              </w:rPr>
              <w:t>Reduce emissions from personal vehicles</w:t>
            </w:r>
          </w:p>
        </w:tc>
        <w:tc>
          <w:tcPr>
            <w:tcW w:w="1389" w:type="dxa"/>
            <w:tcBorders>
              <w:top w:val="single" w:sz="4" w:space="0" w:color="A6A6A6"/>
              <w:bottom w:val="single" w:sz="4" w:space="0" w:color="A6A6A6"/>
            </w:tcBorders>
            <w:vAlign w:val="center"/>
          </w:tcPr>
          <w:p w14:paraId="3D0D4A8A" w14:textId="77777777" w:rsidR="00DD3BC9" w:rsidRPr="00102059" w:rsidRDefault="00DD3BC9" w:rsidP="007C4518">
            <w:pPr>
              <w:spacing w:after="200" w:line="276" w:lineRule="auto"/>
              <w:jc w:val="center"/>
              <w:rPr>
                <w:color w:val="FFFFFF"/>
              </w:rPr>
            </w:pPr>
            <w:r w:rsidRPr="00102059">
              <w:rPr>
                <w:color w:val="FFFFFF"/>
              </w:rPr>
              <w:t>-</w:t>
            </w:r>
          </w:p>
        </w:tc>
        <w:tc>
          <w:tcPr>
            <w:tcW w:w="1763" w:type="dxa"/>
            <w:tcBorders>
              <w:top w:val="single" w:sz="4" w:space="0" w:color="A6A6A6"/>
              <w:bottom w:val="single" w:sz="4" w:space="0" w:color="A6A6A6"/>
            </w:tcBorders>
            <w:vAlign w:val="center"/>
          </w:tcPr>
          <w:p w14:paraId="41F171B1" w14:textId="77777777" w:rsidR="00DD3BC9" w:rsidRPr="00102059" w:rsidRDefault="00DD3BC9" w:rsidP="007C4518">
            <w:pPr>
              <w:spacing w:after="200" w:line="276" w:lineRule="auto"/>
              <w:jc w:val="center"/>
              <w:rPr>
                <w:color w:val="FFFFFF"/>
              </w:rPr>
            </w:pPr>
            <w:r w:rsidRPr="00102059">
              <w:rPr>
                <w:color w:val="FFFFFF"/>
              </w:rPr>
              <w:t>-</w:t>
            </w:r>
          </w:p>
        </w:tc>
        <w:tc>
          <w:tcPr>
            <w:tcW w:w="1614" w:type="dxa"/>
            <w:tcBorders>
              <w:top w:val="single" w:sz="4" w:space="0" w:color="A6A6A6"/>
              <w:bottom w:val="single" w:sz="4" w:space="0" w:color="A6A6A6"/>
            </w:tcBorders>
            <w:vAlign w:val="center"/>
          </w:tcPr>
          <w:p w14:paraId="66A359CE" w14:textId="77777777" w:rsidR="00DD3BC9" w:rsidRPr="00102059" w:rsidRDefault="00DD3BC9" w:rsidP="007C4518">
            <w:pPr>
              <w:spacing w:after="200" w:line="276" w:lineRule="auto"/>
              <w:jc w:val="center"/>
              <w:rPr>
                <w:color w:val="FFFFFF"/>
              </w:rPr>
            </w:pPr>
            <w:r w:rsidRPr="00102059">
              <w:rPr>
                <w:color w:val="FFFFFF"/>
              </w:rPr>
              <w:t>-</w:t>
            </w:r>
          </w:p>
        </w:tc>
        <w:tc>
          <w:tcPr>
            <w:tcW w:w="1461" w:type="dxa"/>
            <w:tcBorders>
              <w:top w:val="single" w:sz="4" w:space="0" w:color="A6A6A6"/>
              <w:bottom w:val="single" w:sz="4" w:space="0" w:color="A6A6A6"/>
            </w:tcBorders>
            <w:vAlign w:val="center"/>
          </w:tcPr>
          <w:p w14:paraId="23B9311E" w14:textId="77777777" w:rsidR="00DD3BC9" w:rsidRPr="00102059" w:rsidRDefault="00DD3BC9" w:rsidP="007C4518">
            <w:pPr>
              <w:spacing w:after="200" w:line="276" w:lineRule="auto"/>
              <w:jc w:val="center"/>
              <w:rPr>
                <w:color w:val="FFFFFF"/>
              </w:rPr>
            </w:pPr>
            <w:r w:rsidRPr="00102059">
              <w:rPr>
                <w:color w:val="FFFFFF"/>
              </w:rPr>
              <w:t>-</w:t>
            </w:r>
          </w:p>
        </w:tc>
        <w:tc>
          <w:tcPr>
            <w:tcW w:w="1446" w:type="dxa"/>
            <w:tcBorders>
              <w:top w:val="single" w:sz="4" w:space="0" w:color="A6A6A6"/>
              <w:bottom w:val="single" w:sz="4" w:space="0" w:color="A6A6A6"/>
            </w:tcBorders>
            <w:vAlign w:val="center"/>
          </w:tcPr>
          <w:p w14:paraId="129E1A5A" w14:textId="77777777" w:rsidR="00DD3BC9" w:rsidRPr="00102059" w:rsidRDefault="00DD3BC9" w:rsidP="007C4518">
            <w:pPr>
              <w:spacing w:after="200" w:line="276" w:lineRule="auto"/>
              <w:jc w:val="center"/>
              <w:rPr>
                <w:color w:val="FFFFFF"/>
              </w:rPr>
            </w:pPr>
            <w:r w:rsidRPr="00102059">
              <w:rPr>
                <w:color w:val="FFFFFF"/>
              </w:rPr>
              <w:t>-</w:t>
            </w:r>
          </w:p>
        </w:tc>
        <w:tc>
          <w:tcPr>
            <w:tcW w:w="1443" w:type="dxa"/>
            <w:tcBorders>
              <w:top w:val="single" w:sz="4" w:space="0" w:color="A6A6A6"/>
              <w:bottom w:val="single" w:sz="4" w:space="0" w:color="A6A6A6"/>
            </w:tcBorders>
            <w:vAlign w:val="center"/>
          </w:tcPr>
          <w:p w14:paraId="18F185C1" w14:textId="77777777" w:rsidR="00DD3BC9" w:rsidRPr="00102059" w:rsidRDefault="00DD3BC9" w:rsidP="007C4518">
            <w:pPr>
              <w:jc w:val="center"/>
              <w:rPr>
                <w:color w:val="FFFFFF"/>
              </w:rPr>
            </w:pPr>
          </w:p>
        </w:tc>
      </w:tr>
      <w:tr w:rsidR="006E0E5C" w:rsidRPr="00E834FE" w14:paraId="1DE48705" w14:textId="61D1C92F" w:rsidTr="007C4518">
        <w:trPr>
          <w:trHeight w:val="21"/>
        </w:trPr>
        <w:tc>
          <w:tcPr>
            <w:tcW w:w="3831" w:type="dxa"/>
            <w:tcBorders>
              <w:top w:val="single" w:sz="4" w:space="0" w:color="A6A6A6"/>
              <w:left w:val="single" w:sz="4" w:space="0" w:color="008085"/>
              <w:bottom w:val="single" w:sz="4" w:space="0" w:color="A6A6A6"/>
            </w:tcBorders>
            <w:vAlign w:val="center"/>
          </w:tcPr>
          <w:p w14:paraId="1510D7E4" w14:textId="77777777" w:rsidR="00DD3BC9" w:rsidRPr="00E834FE" w:rsidRDefault="00DD3BC9" w:rsidP="009F5805">
            <w:pPr>
              <w:spacing w:after="200" w:line="276" w:lineRule="auto"/>
              <w:rPr>
                <w:rFonts w:eastAsia="Tw Cen MT"/>
              </w:rPr>
            </w:pPr>
            <w:r w:rsidRPr="00E834FE">
              <w:rPr>
                <w:rFonts w:eastAsia="Tw Cen MT"/>
              </w:rPr>
              <w:t>Reduce dust from unpaved roads</w:t>
            </w:r>
          </w:p>
        </w:tc>
        <w:tc>
          <w:tcPr>
            <w:tcW w:w="1389" w:type="dxa"/>
            <w:tcBorders>
              <w:top w:val="single" w:sz="4" w:space="0" w:color="A6A6A6"/>
              <w:bottom w:val="single" w:sz="4" w:space="0" w:color="A6A6A6"/>
            </w:tcBorders>
            <w:vAlign w:val="center"/>
          </w:tcPr>
          <w:p w14:paraId="42370179" w14:textId="77777777" w:rsidR="00DD3BC9" w:rsidRPr="00102059" w:rsidRDefault="00DD3BC9" w:rsidP="007C4518">
            <w:pPr>
              <w:spacing w:after="200" w:line="276" w:lineRule="auto"/>
              <w:jc w:val="center"/>
              <w:rPr>
                <w:color w:val="FFFFFF"/>
              </w:rPr>
            </w:pPr>
            <w:r w:rsidRPr="00102059">
              <w:rPr>
                <w:color w:val="FFFFFF"/>
              </w:rPr>
              <w:t>-</w:t>
            </w:r>
          </w:p>
        </w:tc>
        <w:tc>
          <w:tcPr>
            <w:tcW w:w="1763" w:type="dxa"/>
            <w:tcBorders>
              <w:top w:val="single" w:sz="4" w:space="0" w:color="A6A6A6"/>
              <w:bottom w:val="single" w:sz="4" w:space="0" w:color="A6A6A6"/>
            </w:tcBorders>
            <w:vAlign w:val="center"/>
          </w:tcPr>
          <w:p w14:paraId="534048E9" w14:textId="77777777" w:rsidR="00DD3BC9" w:rsidRPr="00102059" w:rsidRDefault="00DD3BC9" w:rsidP="007C4518">
            <w:pPr>
              <w:spacing w:after="200" w:line="276" w:lineRule="auto"/>
              <w:jc w:val="center"/>
              <w:rPr>
                <w:color w:val="FFFFFF"/>
              </w:rPr>
            </w:pPr>
            <w:r w:rsidRPr="00102059">
              <w:rPr>
                <w:color w:val="FFFFFF"/>
              </w:rPr>
              <w:t>-</w:t>
            </w:r>
          </w:p>
        </w:tc>
        <w:tc>
          <w:tcPr>
            <w:tcW w:w="1614" w:type="dxa"/>
            <w:tcBorders>
              <w:top w:val="single" w:sz="4" w:space="0" w:color="A6A6A6"/>
              <w:bottom w:val="single" w:sz="4" w:space="0" w:color="A6A6A6"/>
            </w:tcBorders>
            <w:vAlign w:val="center"/>
          </w:tcPr>
          <w:p w14:paraId="6439F732" w14:textId="77777777" w:rsidR="00DD3BC9" w:rsidRPr="00102059" w:rsidRDefault="00DD3BC9" w:rsidP="007C4518">
            <w:pPr>
              <w:spacing w:after="200" w:line="276" w:lineRule="auto"/>
              <w:jc w:val="center"/>
              <w:rPr>
                <w:color w:val="FFFFFF"/>
              </w:rPr>
            </w:pPr>
            <w:r w:rsidRPr="00102059">
              <w:rPr>
                <w:color w:val="FFFFFF"/>
              </w:rPr>
              <w:t>-</w:t>
            </w:r>
          </w:p>
        </w:tc>
        <w:tc>
          <w:tcPr>
            <w:tcW w:w="1461" w:type="dxa"/>
            <w:tcBorders>
              <w:top w:val="single" w:sz="4" w:space="0" w:color="A6A6A6"/>
              <w:bottom w:val="single" w:sz="4" w:space="0" w:color="A6A6A6"/>
            </w:tcBorders>
            <w:vAlign w:val="center"/>
          </w:tcPr>
          <w:p w14:paraId="1ECD303A" w14:textId="77777777" w:rsidR="00DD3BC9" w:rsidRPr="00102059" w:rsidRDefault="00DD3BC9" w:rsidP="007C4518">
            <w:pPr>
              <w:spacing w:after="200" w:line="276" w:lineRule="auto"/>
              <w:jc w:val="center"/>
              <w:rPr>
                <w:color w:val="FFFFFF"/>
              </w:rPr>
            </w:pPr>
            <w:r w:rsidRPr="00102059">
              <w:rPr>
                <w:color w:val="FFFFFF"/>
              </w:rPr>
              <w:t>-</w:t>
            </w:r>
          </w:p>
        </w:tc>
        <w:tc>
          <w:tcPr>
            <w:tcW w:w="1446" w:type="dxa"/>
            <w:tcBorders>
              <w:top w:val="single" w:sz="4" w:space="0" w:color="A6A6A6"/>
              <w:bottom w:val="single" w:sz="4" w:space="0" w:color="A6A6A6"/>
            </w:tcBorders>
            <w:vAlign w:val="center"/>
          </w:tcPr>
          <w:p w14:paraId="40BFEC99" w14:textId="77777777" w:rsidR="00DD3BC9" w:rsidRPr="00102059" w:rsidRDefault="00DD3BC9" w:rsidP="007C4518">
            <w:pPr>
              <w:spacing w:after="200" w:line="276" w:lineRule="auto"/>
              <w:jc w:val="center"/>
              <w:rPr>
                <w:color w:val="FFFFFF"/>
              </w:rPr>
            </w:pPr>
            <w:r w:rsidRPr="00102059">
              <w:rPr>
                <w:color w:val="FFFFFF"/>
              </w:rPr>
              <w:t>-</w:t>
            </w:r>
          </w:p>
        </w:tc>
        <w:tc>
          <w:tcPr>
            <w:tcW w:w="1443" w:type="dxa"/>
            <w:tcBorders>
              <w:top w:val="single" w:sz="4" w:space="0" w:color="A6A6A6"/>
              <w:bottom w:val="single" w:sz="4" w:space="0" w:color="A6A6A6"/>
            </w:tcBorders>
            <w:vAlign w:val="center"/>
          </w:tcPr>
          <w:p w14:paraId="481FF048" w14:textId="77777777" w:rsidR="00DD3BC9" w:rsidRPr="00102059" w:rsidRDefault="00DD3BC9" w:rsidP="007C4518">
            <w:pPr>
              <w:jc w:val="center"/>
              <w:rPr>
                <w:color w:val="FFFFFF"/>
              </w:rPr>
            </w:pPr>
          </w:p>
        </w:tc>
      </w:tr>
      <w:tr w:rsidR="006E0E5C" w:rsidRPr="00E834FE" w14:paraId="5576FF56" w14:textId="09C03E69" w:rsidTr="007C4518">
        <w:trPr>
          <w:trHeight w:val="21"/>
        </w:trPr>
        <w:tc>
          <w:tcPr>
            <w:tcW w:w="3831" w:type="dxa"/>
            <w:tcBorders>
              <w:top w:val="single" w:sz="4" w:space="0" w:color="A6A6A6"/>
              <w:left w:val="single" w:sz="4" w:space="0" w:color="008085"/>
              <w:bottom w:val="single" w:sz="4" w:space="0" w:color="A6A6A6"/>
            </w:tcBorders>
            <w:vAlign w:val="center"/>
          </w:tcPr>
          <w:p w14:paraId="631C91B2" w14:textId="1C1EFC95" w:rsidR="00DD3BC9" w:rsidRPr="00E834FE" w:rsidRDefault="00DD3BC9" w:rsidP="009F5805">
            <w:pPr>
              <w:keepNext/>
              <w:spacing w:after="200" w:line="276" w:lineRule="auto"/>
              <w:rPr>
                <w:rFonts w:eastAsia="Tw Cen MT"/>
              </w:rPr>
            </w:pPr>
            <w:r w:rsidRPr="00E834FE">
              <w:rPr>
                <w:rFonts w:eastAsia="Tw Cen MT"/>
              </w:rPr>
              <w:t>Reduce emission</w:t>
            </w:r>
            <w:r>
              <w:rPr>
                <w:rFonts w:eastAsia="Tw Cen MT"/>
              </w:rPr>
              <w:t>s</w:t>
            </w:r>
            <w:r w:rsidRPr="00E834FE">
              <w:rPr>
                <w:rFonts w:eastAsia="Tw Cen MT"/>
              </w:rPr>
              <w:t xml:space="preserve"> from industrial sources</w:t>
            </w:r>
          </w:p>
        </w:tc>
        <w:tc>
          <w:tcPr>
            <w:tcW w:w="1389" w:type="dxa"/>
            <w:tcBorders>
              <w:top w:val="single" w:sz="4" w:space="0" w:color="A6A6A6"/>
              <w:bottom w:val="single" w:sz="4" w:space="0" w:color="A6A6A6"/>
            </w:tcBorders>
            <w:vAlign w:val="center"/>
          </w:tcPr>
          <w:p w14:paraId="5A0E536C" w14:textId="77777777" w:rsidR="00DD3BC9" w:rsidRPr="00102059" w:rsidRDefault="00DD3BC9" w:rsidP="007C4518">
            <w:pPr>
              <w:spacing w:after="200" w:line="276" w:lineRule="auto"/>
              <w:jc w:val="center"/>
              <w:rPr>
                <w:color w:val="FFFFFF"/>
              </w:rPr>
            </w:pPr>
            <w:r w:rsidRPr="00102059">
              <w:rPr>
                <w:color w:val="FFFFFF"/>
              </w:rPr>
              <w:t>-</w:t>
            </w:r>
          </w:p>
        </w:tc>
        <w:tc>
          <w:tcPr>
            <w:tcW w:w="1763" w:type="dxa"/>
            <w:tcBorders>
              <w:top w:val="single" w:sz="4" w:space="0" w:color="A6A6A6"/>
              <w:bottom w:val="single" w:sz="4" w:space="0" w:color="A6A6A6"/>
            </w:tcBorders>
            <w:vAlign w:val="center"/>
          </w:tcPr>
          <w:p w14:paraId="72A33671" w14:textId="77777777" w:rsidR="00DD3BC9" w:rsidRPr="00102059" w:rsidRDefault="00DD3BC9" w:rsidP="007C4518">
            <w:pPr>
              <w:spacing w:after="200" w:line="276" w:lineRule="auto"/>
              <w:jc w:val="center"/>
              <w:rPr>
                <w:color w:val="FFFFFF"/>
              </w:rPr>
            </w:pPr>
            <w:r w:rsidRPr="00102059">
              <w:rPr>
                <w:color w:val="FFFFFF"/>
              </w:rPr>
              <w:t>-</w:t>
            </w:r>
          </w:p>
        </w:tc>
        <w:tc>
          <w:tcPr>
            <w:tcW w:w="1614" w:type="dxa"/>
            <w:tcBorders>
              <w:top w:val="single" w:sz="4" w:space="0" w:color="A6A6A6"/>
              <w:bottom w:val="single" w:sz="4" w:space="0" w:color="A6A6A6"/>
            </w:tcBorders>
            <w:vAlign w:val="center"/>
          </w:tcPr>
          <w:p w14:paraId="7A6C6F94" w14:textId="77777777" w:rsidR="00DD3BC9" w:rsidRPr="00102059" w:rsidRDefault="00DD3BC9" w:rsidP="007C4518">
            <w:pPr>
              <w:spacing w:after="200" w:line="276" w:lineRule="auto"/>
              <w:jc w:val="center"/>
              <w:rPr>
                <w:color w:val="FFFFFF"/>
              </w:rPr>
            </w:pPr>
            <w:r w:rsidRPr="00102059">
              <w:rPr>
                <w:color w:val="FFFFFF"/>
              </w:rPr>
              <w:t>-</w:t>
            </w:r>
          </w:p>
        </w:tc>
        <w:tc>
          <w:tcPr>
            <w:tcW w:w="1461" w:type="dxa"/>
            <w:tcBorders>
              <w:top w:val="single" w:sz="4" w:space="0" w:color="A6A6A6"/>
              <w:bottom w:val="single" w:sz="4" w:space="0" w:color="A6A6A6"/>
            </w:tcBorders>
            <w:vAlign w:val="center"/>
          </w:tcPr>
          <w:p w14:paraId="2D017B93" w14:textId="77777777" w:rsidR="00DD3BC9" w:rsidRPr="00102059" w:rsidRDefault="00DD3BC9" w:rsidP="007C4518">
            <w:pPr>
              <w:spacing w:after="200" w:line="276" w:lineRule="auto"/>
              <w:jc w:val="center"/>
              <w:rPr>
                <w:color w:val="FFFFFF"/>
              </w:rPr>
            </w:pPr>
            <w:r w:rsidRPr="00102059">
              <w:rPr>
                <w:color w:val="FFFFFF"/>
              </w:rPr>
              <w:t>-</w:t>
            </w:r>
          </w:p>
        </w:tc>
        <w:tc>
          <w:tcPr>
            <w:tcW w:w="1446" w:type="dxa"/>
            <w:tcBorders>
              <w:top w:val="single" w:sz="4" w:space="0" w:color="A6A6A6"/>
              <w:bottom w:val="single" w:sz="4" w:space="0" w:color="A6A6A6"/>
            </w:tcBorders>
            <w:vAlign w:val="center"/>
          </w:tcPr>
          <w:p w14:paraId="2CEE8527" w14:textId="77777777" w:rsidR="00DD3BC9" w:rsidRPr="00102059" w:rsidRDefault="00DD3BC9" w:rsidP="007C4518">
            <w:pPr>
              <w:spacing w:after="200" w:line="276" w:lineRule="auto"/>
              <w:jc w:val="center"/>
              <w:rPr>
                <w:color w:val="FFFFFF"/>
              </w:rPr>
            </w:pPr>
            <w:r w:rsidRPr="00102059">
              <w:rPr>
                <w:color w:val="FFFFFF"/>
              </w:rPr>
              <w:t>-</w:t>
            </w:r>
          </w:p>
        </w:tc>
        <w:tc>
          <w:tcPr>
            <w:tcW w:w="1443" w:type="dxa"/>
            <w:tcBorders>
              <w:top w:val="single" w:sz="4" w:space="0" w:color="A6A6A6"/>
              <w:bottom w:val="single" w:sz="4" w:space="0" w:color="A6A6A6"/>
            </w:tcBorders>
            <w:vAlign w:val="center"/>
          </w:tcPr>
          <w:p w14:paraId="2F26EF1A" w14:textId="77777777" w:rsidR="00DD3BC9" w:rsidRPr="00102059" w:rsidRDefault="00DD3BC9" w:rsidP="007C4518">
            <w:pPr>
              <w:jc w:val="center"/>
              <w:rPr>
                <w:color w:val="FFFFFF"/>
              </w:rPr>
            </w:pPr>
          </w:p>
        </w:tc>
      </w:tr>
      <w:tr w:rsidR="006E0E5C" w:rsidRPr="00E834FE" w14:paraId="7D33AB6E" w14:textId="78F1FE10" w:rsidTr="007C4518">
        <w:trPr>
          <w:trHeight w:val="21"/>
        </w:trPr>
        <w:tc>
          <w:tcPr>
            <w:tcW w:w="3831" w:type="dxa"/>
            <w:tcBorders>
              <w:top w:val="single" w:sz="4" w:space="0" w:color="A6A6A6"/>
              <w:left w:val="single" w:sz="4" w:space="0" w:color="008085"/>
              <w:bottom w:val="single" w:sz="4" w:space="0" w:color="A6A6A6"/>
            </w:tcBorders>
            <w:vAlign w:val="center"/>
          </w:tcPr>
          <w:p w14:paraId="512E5BBC" w14:textId="77777777" w:rsidR="00DD3BC9" w:rsidRPr="00E834FE" w:rsidRDefault="00DD3BC9" w:rsidP="009F5805">
            <w:pPr>
              <w:keepNext/>
              <w:spacing w:after="200" w:line="276" w:lineRule="auto"/>
              <w:rPr>
                <w:rFonts w:eastAsia="Tw Cen MT"/>
              </w:rPr>
            </w:pPr>
            <w:r w:rsidRPr="00E834FE">
              <w:rPr>
                <w:rFonts w:eastAsia="Tw Cen MT"/>
              </w:rPr>
              <w:t>Reduce open burning emissions</w:t>
            </w:r>
          </w:p>
        </w:tc>
        <w:tc>
          <w:tcPr>
            <w:tcW w:w="1389" w:type="dxa"/>
            <w:tcBorders>
              <w:top w:val="single" w:sz="4" w:space="0" w:color="A6A6A6"/>
              <w:bottom w:val="single" w:sz="4" w:space="0" w:color="A6A6A6"/>
            </w:tcBorders>
            <w:vAlign w:val="center"/>
          </w:tcPr>
          <w:p w14:paraId="7A821ECC" w14:textId="77777777" w:rsidR="00DD3BC9" w:rsidRPr="00102059" w:rsidRDefault="00DD3BC9" w:rsidP="007C4518">
            <w:pPr>
              <w:spacing w:after="200" w:line="276" w:lineRule="auto"/>
              <w:jc w:val="center"/>
              <w:rPr>
                <w:color w:val="FFFFFF"/>
              </w:rPr>
            </w:pPr>
            <w:r w:rsidRPr="00102059">
              <w:rPr>
                <w:color w:val="FFFFFF"/>
              </w:rPr>
              <w:t>-</w:t>
            </w:r>
          </w:p>
        </w:tc>
        <w:tc>
          <w:tcPr>
            <w:tcW w:w="1763" w:type="dxa"/>
            <w:tcBorders>
              <w:top w:val="single" w:sz="4" w:space="0" w:color="A6A6A6"/>
              <w:bottom w:val="single" w:sz="4" w:space="0" w:color="A6A6A6"/>
            </w:tcBorders>
            <w:vAlign w:val="center"/>
          </w:tcPr>
          <w:p w14:paraId="6CE480B4" w14:textId="77777777" w:rsidR="00DD3BC9" w:rsidRPr="00102059" w:rsidRDefault="00DD3BC9" w:rsidP="007C4518">
            <w:pPr>
              <w:spacing w:after="200" w:line="276" w:lineRule="auto"/>
              <w:jc w:val="center"/>
              <w:rPr>
                <w:color w:val="FFFFFF"/>
              </w:rPr>
            </w:pPr>
            <w:r w:rsidRPr="00102059">
              <w:rPr>
                <w:color w:val="FFFFFF"/>
              </w:rPr>
              <w:t>-</w:t>
            </w:r>
          </w:p>
        </w:tc>
        <w:tc>
          <w:tcPr>
            <w:tcW w:w="1614" w:type="dxa"/>
            <w:tcBorders>
              <w:top w:val="single" w:sz="4" w:space="0" w:color="A6A6A6"/>
              <w:bottom w:val="single" w:sz="4" w:space="0" w:color="A6A6A6"/>
            </w:tcBorders>
            <w:vAlign w:val="center"/>
          </w:tcPr>
          <w:p w14:paraId="152A5854" w14:textId="77777777" w:rsidR="00DD3BC9" w:rsidRPr="00102059" w:rsidRDefault="00DD3BC9" w:rsidP="007C4518">
            <w:pPr>
              <w:spacing w:after="200" w:line="276" w:lineRule="auto"/>
              <w:jc w:val="center"/>
              <w:rPr>
                <w:color w:val="FFFFFF"/>
              </w:rPr>
            </w:pPr>
            <w:r w:rsidRPr="00102059">
              <w:rPr>
                <w:color w:val="FFFFFF"/>
              </w:rPr>
              <w:t>-</w:t>
            </w:r>
          </w:p>
        </w:tc>
        <w:tc>
          <w:tcPr>
            <w:tcW w:w="1461" w:type="dxa"/>
            <w:tcBorders>
              <w:top w:val="single" w:sz="4" w:space="0" w:color="A6A6A6"/>
              <w:bottom w:val="single" w:sz="4" w:space="0" w:color="A6A6A6"/>
            </w:tcBorders>
            <w:vAlign w:val="center"/>
          </w:tcPr>
          <w:p w14:paraId="148B4764" w14:textId="77777777" w:rsidR="00DD3BC9" w:rsidRPr="00102059" w:rsidRDefault="00DD3BC9" w:rsidP="007C4518">
            <w:pPr>
              <w:spacing w:after="200" w:line="276" w:lineRule="auto"/>
              <w:jc w:val="center"/>
              <w:rPr>
                <w:color w:val="FFFFFF"/>
              </w:rPr>
            </w:pPr>
            <w:r w:rsidRPr="00102059">
              <w:rPr>
                <w:color w:val="FFFFFF"/>
              </w:rPr>
              <w:t>-</w:t>
            </w:r>
          </w:p>
        </w:tc>
        <w:tc>
          <w:tcPr>
            <w:tcW w:w="1446" w:type="dxa"/>
            <w:tcBorders>
              <w:top w:val="single" w:sz="4" w:space="0" w:color="A6A6A6"/>
              <w:bottom w:val="single" w:sz="4" w:space="0" w:color="A6A6A6"/>
            </w:tcBorders>
            <w:vAlign w:val="center"/>
          </w:tcPr>
          <w:p w14:paraId="3E3E75A2" w14:textId="77777777" w:rsidR="00DD3BC9" w:rsidRPr="00102059" w:rsidRDefault="00DD3BC9" w:rsidP="007C4518">
            <w:pPr>
              <w:spacing w:after="200" w:line="276" w:lineRule="auto"/>
              <w:jc w:val="center"/>
              <w:rPr>
                <w:color w:val="FFFFFF"/>
              </w:rPr>
            </w:pPr>
            <w:r w:rsidRPr="00102059">
              <w:rPr>
                <w:color w:val="FFFFFF"/>
              </w:rPr>
              <w:t>-</w:t>
            </w:r>
          </w:p>
        </w:tc>
        <w:tc>
          <w:tcPr>
            <w:tcW w:w="1443" w:type="dxa"/>
            <w:tcBorders>
              <w:top w:val="single" w:sz="4" w:space="0" w:color="A6A6A6"/>
              <w:bottom w:val="single" w:sz="4" w:space="0" w:color="A6A6A6"/>
            </w:tcBorders>
            <w:vAlign w:val="center"/>
          </w:tcPr>
          <w:p w14:paraId="76AC9D67" w14:textId="77777777" w:rsidR="00DD3BC9" w:rsidRPr="00102059" w:rsidRDefault="00DD3BC9" w:rsidP="007C4518">
            <w:pPr>
              <w:jc w:val="center"/>
              <w:rPr>
                <w:color w:val="FFFFFF"/>
              </w:rPr>
            </w:pPr>
          </w:p>
        </w:tc>
      </w:tr>
    </w:tbl>
    <w:p w14:paraId="42448429" w14:textId="52E60235" w:rsidR="004F6231" w:rsidRDefault="004F6231" w:rsidP="004F6231">
      <w:pPr>
        <w:spacing w:after="0" w:line="259" w:lineRule="auto"/>
        <w:rPr>
          <w:rFonts w:eastAsia="Calibri" w:cs="Times New Roman"/>
          <w:sz w:val="2"/>
          <w:szCs w:val="2"/>
        </w:rPr>
      </w:pPr>
    </w:p>
    <w:p w14:paraId="5CEF8D69" w14:textId="6D10CD08" w:rsidR="0017285D" w:rsidRDefault="0017285D" w:rsidP="004F6231">
      <w:pPr>
        <w:spacing w:after="0" w:line="259" w:lineRule="auto"/>
        <w:rPr>
          <w:rFonts w:eastAsia="Calibri" w:cs="Times New Roman"/>
          <w:sz w:val="2"/>
          <w:szCs w:val="2"/>
        </w:rPr>
      </w:pPr>
    </w:p>
    <w:p w14:paraId="56B5F9B2" w14:textId="463C116C" w:rsidR="0017285D" w:rsidRDefault="0017285D" w:rsidP="004F6231">
      <w:pPr>
        <w:spacing w:after="0" w:line="259" w:lineRule="auto"/>
        <w:rPr>
          <w:rFonts w:eastAsia="Calibri" w:cs="Times New Roman"/>
          <w:sz w:val="24"/>
          <w:szCs w:val="24"/>
        </w:rPr>
      </w:pPr>
    </w:p>
    <w:tbl>
      <w:tblPr>
        <w:tblStyle w:val="TableGrid1"/>
        <w:tblW w:w="4999" w:type="pct"/>
        <w:tblInd w:w="-5" w:type="dxa"/>
        <w:tblBorders>
          <w:top w:val="single" w:sz="4" w:space="0" w:color="002060"/>
          <w:left w:val="single" w:sz="4" w:space="0" w:color="002060"/>
          <w:bottom w:val="single" w:sz="4" w:space="0" w:color="002060"/>
          <w:right w:val="single" w:sz="4" w:space="0" w:color="002060"/>
          <w:insideH w:val="single" w:sz="4" w:space="0" w:color="A6A6A6"/>
          <w:insideV w:val="single" w:sz="4" w:space="0" w:color="002060"/>
        </w:tblBorders>
        <w:tblLayout w:type="fixed"/>
        <w:tblLook w:val="04A0" w:firstRow="1" w:lastRow="0" w:firstColumn="1" w:lastColumn="0" w:noHBand="0" w:noVBand="1"/>
      </w:tblPr>
      <w:tblGrid>
        <w:gridCol w:w="3831"/>
        <w:gridCol w:w="1389"/>
        <w:gridCol w:w="1763"/>
        <w:gridCol w:w="1614"/>
        <w:gridCol w:w="1461"/>
        <w:gridCol w:w="1446"/>
        <w:gridCol w:w="1443"/>
      </w:tblGrid>
      <w:tr w:rsidR="00384029" w:rsidRPr="00102059" w14:paraId="045033C5" w14:textId="77777777" w:rsidTr="1929CD21">
        <w:trPr>
          <w:trHeight w:val="21"/>
          <w:tblHeader/>
        </w:trPr>
        <w:tc>
          <w:tcPr>
            <w:tcW w:w="12947" w:type="dxa"/>
            <w:gridSpan w:val="7"/>
            <w:tcBorders>
              <w:top w:val="single" w:sz="4" w:space="0" w:color="002060"/>
              <w:left w:val="single" w:sz="4" w:space="0" w:color="008085"/>
              <w:bottom w:val="single" w:sz="4" w:space="0" w:color="000000" w:themeColor="text1"/>
            </w:tcBorders>
            <w:shd w:val="clear" w:color="auto" w:fill="auto"/>
            <w:vAlign w:val="bottom"/>
          </w:tcPr>
          <w:p w14:paraId="1DC75D3A" w14:textId="3EB319BC" w:rsidR="00C21B90" w:rsidRPr="00FE7D63" w:rsidRDefault="00C21B90" w:rsidP="00C21B90">
            <w:pPr>
              <w:keepNext/>
              <w:spacing w:before="120" w:after="120"/>
              <w:jc w:val="center"/>
              <w:rPr>
                <w:b/>
                <w:caps/>
              </w:rPr>
            </w:pPr>
            <w:r w:rsidRPr="00FE7D63">
              <w:rPr>
                <w:rFonts w:eastAsiaTheme="minorHAnsi"/>
                <w:b/>
                <w:caps/>
              </w:rPr>
              <w:lastRenderedPageBreak/>
              <w:t>Goal 2: Greenhouse gas emissions are monitored and on track to meet emission</w:t>
            </w:r>
            <w:r w:rsidR="000E6E35">
              <w:rPr>
                <w:rFonts w:eastAsiaTheme="minorHAnsi"/>
                <w:b/>
                <w:caps/>
              </w:rPr>
              <w:t>s</w:t>
            </w:r>
            <w:r w:rsidRPr="00FE7D63">
              <w:rPr>
                <w:rFonts w:eastAsiaTheme="minorHAnsi"/>
                <w:b/>
                <w:caps/>
              </w:rPr>
              <w:t xml:space="preserve"> reduction goals</w:t>
            </w:r>
          </w:p>
        </w:tc>
      </w:tr>
      <w:tr w:rsidR="004E693B" w:rsidRPr="00E834FE" w14:paraId="7AB00AB0" w14:textId="77777777" w:rsidTr="1929CD21">
        <w:trPr>
          <w:trHeight w:val="21"/>
          <w:tblHeader/>
        </w:trPr>
        <w:tc>
          <w:tcPr>
            <w:tcW w:w="3831" w:type="dxa"/>
            <w:tcBorders>
              <w:top w:val="single" w:sz="4" w:space="0" w:color="A6A6A6" w:themeColor="background1" w:themeShade="A6"/>
              <w:left w:val="single" w:sz="4" w:space="0" w:color="008085"/>
              <w:bottom w:val="single" w:sz="4" w:space="0" w:color="A6A6A6" w:themeColor="background1" w:themeShade="A6"/>
            </w:tcBorders>
            <w:shd w:val="clear" w:color="auto" w:fill="auto"/>
            <w:vAlign w:val="bottom"/>
          </w:tcPr>
          <w:p w14:paraId="13DEBACD" w14:textId="725C6EF1" w:rsidR="00FF4D71" w:rsidRPr="00E834FE" w:rsidRDefault="00FF4D71" w:rsidP="00FF4D71">
            <w:pPr>
              <w:spacing w:after="200" w:line="276" w:lineRule="auto"/>
              <w:jc w:val="center"/>
              <w:rPr>
                <w:rFonts w:eastAsia="Times New Roman"/>
                <w:b/>
                <w:bCs/>
                <w:caps/>
              </w:rPr>
            </w:pPr>
            <w:r w:rsidRPr="00E834FE">
              <w:rPr>
                <w:rFonts w:eastAsia="Times New Roman"/>
                <w:b/>
                <w:bCs/>
                <w:caps/>
              </w:rPr>
              <w:t>Objectives</w:t>
            </w:r>
          </w:p>
        </w:tc>
        <w:tc>
          <w:tcPr>
            <w:tcW w:w="1389" w:type="dxa"/>
            <w:tcBorders>
              <w:top w:val="single" w:sz="4" w:space="0" w:color="000000" w:themeColor="text1"/>
              <w:bottom w:val="single" w:sz="4" w:space="0" w:color="000000" w:themeColor="text1"/>
              <w:right w:val="single" w:sz="4" w:space="0" w:color="000000" w:themeColor="text1"/>
            </w:tcBorders>
            <w:shd w:val="clear" w:color="auto" w:fill="auto"/>
            <w:vAlign w:val="bottom"/>
          </w:tcPr>
          <w:p w14:paraId="62B100B8" w14:textId="5FFAE627" w:rsidR="00FF4D71" w:rsidRPr="00E834FE" w:rsidRDefault="00FF4D71" w:rsidP="00FF4D71">
            <w:pPr>
              <w:spacing w:after="200" w:line="276" w:lineRule="auto"/>
              <w:jc w:val="center"/>
              <w:rPr>
                <w:rFonts w:eastAsia="Times New Roman"/>
                <w:b/>
                <w:bCs/>
                <w:caps/>
              </w:rPr>
            </w:pPr>
            <w:r w:rsidRPr="00E834FE">
              <w:rPr>
                <w:rFonts w:eastAsia="Times New Roman"/>
                <w:b/>
                <w:bCs/>
                <w:caps/>
              </w:rPr>
              <w:t>Activities</w:t>
            </w:r>
          </w:p>
        </w:tc>
        <w:tc>
          <w:tcPr>
            <w:tcW w:w="176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bottom"/>
          </w:tcPr>
          <w:p w14:paraId="3B75802A" w14:textId="6A77AE3B" w:rsidR="00FF4D71" w:rsidRPr="00E834FE" w:rsidRDefault="00FF4D71" w:rsidP="00FF4D71">
            <w:pPr>
              <w:spacing w:after="200" w:line="276" w:lineRule="auto"/>
              <w:jc w:val="center"/>
              <w:rPr>
                <w:rFonts w:eastAsia="Times New Roman"/>
                <w:b/>
                <w:bCs/>
                <w:caps/>
              </w:rPr>
            </w:pPr>
            <w:r w:rsidRPr="00E834FE">
              <w:rPr>
                <w:rFonts w:eastAsia="Times New Roman"/>
                <w:b/>
                <w:bCs/>
                <w:caps/>
              </w:rPr>
              <w:t>Mandatory Responsibility</w:t>
            </w:r>
          </w:p>
        </w:tc>
        <w:tc>
          <w:tcPr>
            <w:tcW w:w="161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bottom"/>
          </w:tcPr>
          <w:p w14:paraId="25C2A5A0" w14:textId="72E534FB" w:rsidR="00FF4D71" w:rsidRPr="00E834FE" w:rsidRDefault="00FF4D71" w:rsidP="00FF4D71">
            <w:pPr>
              <w:spacing w:after="200" w:line="276" w:lineRule="auto"/>
              <w:jc w:val="center"/>
              <w:rPr>
                <w:rFonts w:eastAsia="Times New Roman"/>
                <w:b/>
                <w:bCs/>
                <w:caps/>
              </w:rPr>
            </w:pPr>
            <w:r w:rsidRPr="00E834FE">
              <w:rPr>
                <w:rFonts w:eastAsia="Times New Roman"/>
                <w:b/>
                <w:bCs/>
                <w:caps/>
              </w:rPr>
              <w:t>Participatory Responsibility</w:t>
            </w:r>
          </w:p>
        </w:tc>
        <w:tc>
          <w:tcPr>
            <w:tcW w:w="1461" w:type="dxa"/>
            <w:tcBorders>
              <w:top w:val="single" w:sz="4" w:space="0" w:color="000000" w:themeColor="text1"/>
              <w:left w:val="single" w:sz="4" w:space="0" w:color="000000" w:themeColor="text1"/>
              <w:bottom w:val="single" w:sz="4" w:space="0" w:color="000000" w:themeColor="text1"/>
            </w:tcBorders>
            <w:shd w:val="clear" w:color="auto" w:fill="auto"/>
            <w:vAlign w:val="bottom"/>
          </w:tcPr>
          <w:p w14:paraId="3758A0D9" w14:textId="3A0F5A29" w:rsidR="00FF4D71" w:rsidRPr="00E834FE" w:rsidRDefault="00FF4D71" w:rsidP="00FF4D71">
            <w:pPr>
              <w:spacing w:after="200" w:line="276" w:lineRule="auto"/>
              <w:jc w:val="center"/>
              <w:rPr>
                <w:rFonts w:eastAsia="Times New Roman"/>
                <w:b/>
                <w:bCs/>
                <w:caps/>
              </w:rPr>
            </w:pPr>
            <w:r w:rsidRPr="00E834FE">
              <w:rPr>
                <w:rFonts w:eastAsia="Times New Roman"/>
                <w:b/>
                <w:bCs/>
                <w:caps/>
              </w:rPr>
              <w:t>Time-frames</w:t>
            </w:r>
          </w:p>
        </w:tc>
        <w:tc>
          <w:tcPr>
            <w:tcW w:w="1446" w:type="dxa"/>
            <w:tcBorders>
              <w:top w:val="single" w:sz="4" w:space="0" w:color="A6A6A6" w:themeColor="background1" w:themeShade="A6"/>
              <w:bottom w:val="single" w:sz="4" w:space="0" w:color="A6A6A6" w:themeColor="background1" w:themeShade="A6"/>
            </w:tcBorders>
            <w:shd w:val="clear" w:color="auto" w:fill="auto"/>
            <w:vAlign w:val="bottom"/>
          </w:tcPr>
          <w:p w14:paraId="5E1F87BC" w14:textId="55E97AF5" w:rsidR="00FF4D71" w:rsidRPr="00E834FE" w:rsidRDefault="00FF4D71" w:rsidP="00FF4D71">
            <w:pPr>
              <w:spacing w:after="200" w:line="276" w:lineRule="auto"/>
              <w:jc w:val="center"/>
              <w:rPr>
                <w:rFonts w:eastAsia="Times New Roman"/>
                <w:b/>
                <w:bCs/>
                <w:caps/>
              </w:rPr>
            </w:pPr>
            <w:r w:rsidRPr="00E834FE">
              <w:rPr>
                <w:rFonts w:eastAsia="Times New Roman"/>
                <w:b/>
                <w:bCs/>
                <w:caps/>
              </w:rPr>
              <w:t>Indicators</w:t>
            </w:r>
          </w:p>
        </w:tc>
        <w:tc>
          <w:tcPr>
            <w:tcW w:w="1443" w:type="dxa"/>
            <w:tcBorders>
              <w:top w:val="single" w:sz="4" w:space="0" w:color="A6A6A6" w:themeColor="background1" w:themeShade="A6"/>
              <w:bottom w:val="single" w:sz="4" w:space="0" w:color="A6A6A6" w:themeColor="background1" w:themeShade="A6"/>
            </w:tcBorders>
            <w:shd w:val="clear" w:color="auto" w:fill="auto"/>
            <w:vAlign w:val="bottom"/>
          </w:tcPr>
          <w:p w14:paraId="7AA72E81" w14:textId="32167CF3" w:rsidR="00FF4D71" w:rsidRPr="00E834FE" w:rsidRDefault="00FF4D71" w:rsidP="006A3753">
            <w:pPr>
              <w:spacing w:after="200" w:line="276" w:lineRule="auto"/>
              <w:jc w:val="center"/>
              <w:rPr>
                <w:rFonts w:eastAsia="Times New Roman"/>
                <w:b/>
                <w:bCs/>
                <w:caps/>
              </w:rPr>
            </w:pPr>
            <w:r>
              <w:rPr>
                <w:rFonts w:eastAsia="Times New Roman"/>
                <w:b/>
                <w:bCs/>
                <w:caps/>
              </w:rPr>
              <w:t>RESOURCE NEED</w:t>
            </w:r>
          </w:p>
        </w:tc>
      </w:tr>
      <w:tr w:rsidR="006E0E5C" w:rsidRPr="00102059" w14:paraId="10F76939" w14:textId="77777777" w:rsidTr="1929CD21">
        <w:trPr>
          <w:trHeight w:val="21"/>
        </w:trPr>
        <w:tc>
          <w:tcPr>
            <w:tcW w:w="3831" w:type="dxa"/>
            <w:tcBorders>
              <w:top w:val="single" w:sz="4" w:space="0" w:color="A6A6A6" w:themeColor="background1" w:themeShade="A6"/>
              <w:left w:val="single" w:sz="4" w:space="0" w:color="008085"/>
              <w:bottom w:val="single" w:sz="4" w:space="0" w:color="A6A6A6" w:themeColor="background1" w:themeShade="A6"/>
            </w:tcBorders>
            <w:vAlign w:val="center"/>
          </w:tcPr>
          <w:p w14:paraId="4E96FDA5" w14:textId="7CD8E28A" w:rsidR="00FF4D71" w:rsidRPr="00E834FE" w:rsidRDefault="00FF4D71" w:rsidP="00035445">
            <w:pPr>
              <w:spacing w:after="200" w:line="276" w:lineRule="auto"/>
              <w:rPr>
                <w:rFonts w:eastAsia="Tw Cen MT"/>
                <w:highlight w:val="yellow"/>
              </w:rPr>
            </w:pPr>
            <w:r w:rsidRPr="008551B5">
              <w:rPr>
                <w:rFonts w:eastAsia="Tw Cen MT"/>
              </w:rPr>
              <w:t>Develop robust emissions monitoring and inventory</w:t>
            </w:r>
          </w:p>
        </w:tc>
        <w:tc>
          <w:tcPr>
            <w:tcW w:w="1389" w:type="dxa"/>
            <w:tcBorders>
              <w:top w:val="single" w:sz="4" w:space="0" w:color="A6A6A6" w:themeColor="background1" w:themeShade="A6"/>
              <w:bottom w:val="single" w:sz="4" w:space="0" w:color="A6A6A6" w:themeColor="background1" w:themeShade="A6"/>
            </w:tcBorders>
            <w:vAlign w:val="center"/>
          </w:tcPr>
          <w:p w14:paraId="118D7896" w14:textId="77777777" w:rsidR="00FF4D71" w:rsidRPr="00035445" w:rsidRDefault="00FF4D71" w:rsidP="00FF4D71">
            <w:pPr>
              <w:spacing w:after="200" w:line="276" w:lineRule="auto"/>
              <w:jc w:val="center"/>
              <w:rPr>
                <w:color w:val="FFFFFF" w:themeColor="background1"/>
                <w:highlight w:val="yellow"/>
              </w:rPr>
            </w:pPr>
            <w:r w:rsidRPr="00035445">
              <w:rPr>
                <w:color w:val="FFFFFF" w:themeColor="background1"/>
              </w:rPr>
              <w:t>-</w:t>
            </w:r>
          </w:p>
        </w:tc>
        <w:tc>
          <w:tcPr>
            <w:tcW w:w="1763" w:type="dxa"/>
            <w:tcBorders>
              <w:top w:val="single" w:sz="4" w:space="0" w:color="A6A6A6" w:themeColor="background1" w:themeShade="A6"/>
              <w:bottom w:val="single" w:sz="4" w:space="0" w:color="A6A6A6" w:themeColor="background1" w:themeShade="A6"/>
            </w:tcBorders>
            <w:vAlign w:val="center"/>
          </w:tcPr>
          <w:p w14:paraId="7B57DD91" w14:textId="77777777" w:rsidR="00FF4D71" w:rsidRPr="00102059" w:rsidRDefault="00FF4D71" w:rsidP="00FF4D71">
            <w:pPr>
              <w:spacing w:after="200" w:line="276" w:lineRule="auto"/>
              <w:jc w:val="center"/>
              <w:rPr>
                <w:color w:val="FFFFFF"/>
                <w:highlight w:val="yellow"/>
              </w:rPr>
            </w:pPr>
            <w:r w:rsidRPr="00102059">
              <w:rPr>
                <w:color w:val="FFFFFF"/>
              </w:rPr>
              <w:t>-</w:t>
            </w:r>
          </w:p>
        </w:tc>
        <w:tc>
          <w:tcPr>
            <w:tcW w:w="1614" w:type="dxa"/>
            <w:tcBorders>
              <w:top w:val="single" w:sz="4" w:space="0" w:color="A6A6A6" w:themeColor="background1" w:themeShade="A6"/>
              <w:bottom w:val="single" w:sz="4" w:space="0" w:color="A6A6A6" w:themeColor="background1" w:themeShade="A6"/>
            </w:tcBorders>
            <w:vAlign w:val="center"/>
          </w:tcPr>
          <w:p w14:paraId="74DC0406" w14:textId="77777777" w:rsidR="00FF4D71" w:rsidRPr="00102059" w:rsidRDefault="00FF4D71" w:rsidP="00FF4D71">
            <w:pPr>
              <w:spacing w:after="200" w:line="276" w:lineRule="auto"/>
              <w:jc w:val="center"/>
              <w:rPr>
                <w:color w:val="FFFFFF"/>
                <w:highlight w:val="yellow"/>
              </w:rPr>
            </w:pPr>
            <w:r w:rsidRPr="00102059">
              <w:rPr>
                <w:color w:val="FFFFFF"/>
              </w:rPr>
              <w:t>-</w:t>
            </w:r>
          </w:p>
        </w:tc>
        <w:tc>
          <w:tcPr>
            <w:tcW w:w="1461" w:type="dxa"/>
            <w:tcBorders>
              <w:top w:val="single" w:sz="4" w:space="0" w:color="A6A6A6" w:themeColor="background1" w:themeShade="A6"/>
              <w:bottom w:val="single" w:sz="4" w:space="0" w:color="A6A6A6" w:themeColor="background1" w:themeShade="A6"/>
            </w:tcBorders>
            <w:vAlign w:val="center"/>
          </w:tcPr>
          <w:p w14:paraId="3793603A" w14:textId="77777777" w:rsidR="00FF4D71" w:rsidRPr="00102059" w:rsidRDefault="00FF4D71" w:rsidP="00FF4D71">
            <w:pPr>
              <w:spacing w:after="200" w:line="276" w:lineRule="auto"/>
              <w:jc w:val="center"/>
              <w:rPr>
                <w:color w:val="FFFFFF"/>
              </w:rPr>
            </w:pPr>
            <w:r w:rsidRPr="00102059">
              <w:rPr>
                <w:color w:val="FFFFFF"/>
              </w:rPr>
              <w:t>-</w:t>
            </w:r>
          </w:p>
        </w:tc>
        <w:tc>
          <w:tcPr>
            <w:tcW w:w="1446" w:type="dxa"/>
            <w:tcBorders>
              <w:top w:val="single" w:sz="4" w:space="0" w:color="A6A6A6" w:themeColor="background1" w:themeShade="A6"/>
              <w:bottom w:val="single" w:sz="4" w:space="0" w:color="A6A6A6" w:themeColor="background1" w:themeShade="A6"/>
            </w:tcBorders>
            <w:vAlign w:val="center"/>
          </w:tcPr>
          <w:p w14:paraId="2BDF6943" w14:textId="77777777" w:rsidR="00FF4D71" w:rsidRPr="00102059" w:rsidRDefault="00FF4D71" w:rsidP="00FF4D71">
            <w:pPr>
              <w:spacing w:after="200" w:line="276" w:lineRule="auto"/>
              <w:jc w:val="center"/>
              <w:rPr>
                <w:color w:val="FFFFFF"/>
              </w:rPr>
            </w:pPr>
            <w:r w:rsidRPr="00102059">
              <w:rPr>
                <w:color w:val="FFFFFF"/>
              </w:rPr>
              <w:t>-</w:t>
            </w:r>
          </w:p>
        </w:tc>
        <w:tc>
          <w:tcPr>
            <w:tcW w:w="1443" w:type="dxa"/>
            <w:tcBorders>
              <w:top w:val="single" w:sz="4" w:space="0" w:color="A6A6A6" w:themeColor="background1" w:themeShade="A6"/>
              <w:bottom w:val="single" w:sz="4" w:space="0" w:color="A6A6A6" w:themeColor="background1" w:themeShade="A6"/>
            </w:tcBorders>
            <w:vAlign w:val="center"/>
          </w:tcPr>
          <w:p w14:paraId="34D6012A" w14:textId="77777777" w:rsidR="00FF4D71" w:rsidRPr="00102059" w:rsidRDefault="00FF4D71" w:rsidP="00FF4D71">
            <w:pPr>
              <w:jc w:val="center"/>
              <w:rPr>
                <w:color w:val="FFFFFF"/>
              </w:rPr>
            </w:pPr>
          </w:p>
        </w:tc>
      </w:tr>
      <w:tr w:rsidR="006E0E5C" w:rsidRPr="00102059" w14:paraId="67B6C38B" w14:textId="77777777" w:rsidTr="1929CD21">
        <w:trPr>
          <w:trHeight w:val="21"/>
        </w:trPr>
        <w:tc>
          <w:tcPr>
            <w:tcW w:w="3831" w:type="dxa"/>
            <w:tcBorders>
              <w:top w:val="single" w:sz="4" w:space="0" w:color="A6A6A6" w:themeColor="background1" w:themeShade="A6"/>
              <w:left w:val="single" w:sz="4" w:space="0" w:color="008085"/>
              <w:bottom w:val="single" w:sz="4" w:space="0" w:color="A6A6A6" w:themeColor="background1" w:themeShade="A6"/>
            </w:tcBorders>
            <w:vAlign w:val="center"/>
          </w:tcPr>
          <w:p w14:paraId="7E8C75B0" w14:textId="38AF4407" w:rsidR="00C21B90" w:rsidRPr="00E834FE" w:rsidRDefault="00C21B90" w:rsidP="00035445">
            <w:pPr>
              <w:spacing w:after="200" w:line="276" w:lineRule="auto"/>
              <w:rPr>
                <w:rFonts w:eastAsia="Tw Cen MT"/>
              </w:rPr>
            </w:pPr>
            <w:r w:rsidRPr="008551B5">
              <w:rPr>
                <w:rFonts w:eastAsia="Tw Cen MT"/>
              </w:rPr>
              <w:t>Set mitigation targets in cooperation with regional or national plans</w:t>
            </w:r>
          </w:p>
        </w:tc>
        <w:tc>
          <w:tcPr>
            <w:tcW w:w="1389" w:type="dxa"/>
            <w:tcBorders>
              <w:top w:val="single" w:sz="4" w:space="0" w:color="A6A6A6" w:themeColor="background1" w:themeShade="A6"/>
              <w:bottom w:val="single" w:sz="4" w:space="0" w:color="A6A6A6" w:themeColor="background1" w:themeShade="A6"/>
            </w:tcBorders>
            <w:vAlign w:val="center"/>
          </w:tcPr>
          <w:p w14:paraId="6D8BD3CD" w14:textId="77777777" w:rsidR="00C21B90" w:rsidRPr="00035445" w:rsidRDefault="00C21B90" w:rsidP="00C21B90">
            <w:pPr>
              <w:spacing w:after="200" w:line="276" w:lineRule="auto"/>
              <w:jc w:val="center"/>
              <w:rPr>
                <w:color w:val="FFFFFF" w:themeColor="background1"/>
              </w:rPr>
            </w:pPr>
            <w:r w:rsidRPr="00035445">
              <w:rPr>
                <w:color w:val="FFFFFF" w:themeColor="background1"/>
              </w:rPr>
              <w:t>-</w:t>
            </w:r>
          </w:p>
        </w:tc>
        <w:tc>
          <w:tcPr>
            <w:tcW w:w="1763" w:type="dxa"/>
            <w:tcBorders>
              <w:top w:val="single" w:sz="4" w:space="0" w:color="A6A6A6" w:themeColor="background1" w:themeShade="A6"/>
              <w:bottom w:val="single" w:sz="4" w:space="0" w:color="A6A6A6" w:themeColor="background1" w:themeShade="A6"/>
            </w:tcBorders>
            <w:vAlign w:val="center"/>
          </w:tcPr>
          <w:p w14:paraId="28494AD9" w14:textId="77777777" w:rsidR="00C21B90" w:rsidRPr="00102059" w:rsidRDefault="00C21B90" w:rsidP="00C21B90">
            <w:pPr>
              <w:spacing w:after="200" w:line="276" w:lineRule="auto"/>
              <w:jc w:val="center"/>
              <w:rPr>
                <w:color w:val="FFFFFF"/>
              </w:rPr>
            </w:pPr>
            <w:r w:rsidRPr="00102059">
              <w:rPr>
                <w:color w:val="FFFFFF"/>
              </w:rPr>
              <w:t>-</w:t>
            </w:r>
          </w:p>
        </w:tc>
        <w:tc>
          <w:tcPr>
            <w:tcW w:w="1614" w:type="dxa"/>
            <w:tcBorders>
              <w:top w:val="single" w:sz="4" w:space="0" w:color="A6A6A6" w:themeColor="background1" w:themeShade="A6"/>
              <w:bottom w:val="single" w:sz="4" w:space="0" w:color="A6A6A6" w:themeColor="background1" w:themeShade="A6"/>
            </w:tcBorders>
            <w:vAlign w:val="center"/>
          </w:tcPr>
          <w:p w14:paraId="1EC9258D" w14:textId="77777777" w:rsidR="00C21B90" w:rsidRPr="00102059" w:rsidRDefault="00C21B90" w:rsidP="00C21B90">
            <w:pPr>
              <w:spacing w:after="200" w:line="276" w:lineRule="auto"/>
              <w:jc w:val="center"/>
              <w:rPr>
                <w:color w:val="FFFFFF"/>
              </w:rPr>
            </w:pPr>
            <w:r w:rsidRPr="00102059">
              <w:rPr>
                <w:color w:val="FFFFFF"/>
              </w:rPr>
              <w:t>-</w:t>
            </w:r>
          </w:p>
        </w:tc>
        <w:tc>
          <w:tcPr>
            <w:tcW w:w="1461" w:type="dxa"/>
            <w:tcBorders>
              <w:top w:val="single" w:sz="4" w:space="0" w:color="A6A6A6" w:themeColor="background1" w:themeShade="A6"/>
              <w:bottom w:val="single" w:sz="4" w:space="0" w:color="A6A6A6" w:themeColor="background1" w:themeShade="A6"/>
            </w:tcBorders>
            <w:vAlign w:val="center"/>
          </w:tcPr>
          <w:p w14:paraId="25B246F9" w14:textId="77777777" w:rsidR="00C21B90" w:rsidRPr="00102059" w:rsidRDefault="00C21B90" w:rsidP="00C21B90">
            <w:pPr>
              <w:spacing w:after="200" w:line="276" w:lineRule="auto"/>
              <w:jc w:val="center"/>
              <w:rPr>
                <w:color w:val="FFFFFF"/>
              </w:rPr>
            </w:pPr>
            <w:r w:rsidRPr="00102059">
              <w:rPr>
                <w:color w:val="FFFFFF"/>
              </w:rPr>
              <w:t>-</w:t>
            </w:r>
          </w:p>
        </w:tc>
        <w:tc>
          <w:tcPr>
            <w:tcW w:w="1446" w:type="dxa"/>
            <w:tcBorders>
              <w:top w:val="single" w:sz="4" w:space="0" w:color="A6A6A6" w:themeColor="background1" w:themeShade="A6"/>
              <w:bottom w:val="single" w:sz="4" w:space="0" w:color="A6A6A6" w:themeColor="background1" w:themeShade="A6"/>
            </w:tcBorders>
            <w:vAlign w:val="center"/>
          </w:tcPr>
          <w:p w14:paraId="43599380" w14:textId="77777777" w:rsidR="00C21B90" w:rsidRPr="00102059" w:rsidRDefault="00C21B90" w:rsidP="00C21B90">
            <w:pPr>
              <w:spacing w:after="200" w:line="276" w:lineRule="auto"/>
              <w:jc w:val="center"/>
              <w:rPr>
                <w:color w:val="FFFFFF"/>
              </w:rPr>
            </w:pPr>
            <w:r w:rsidRPr="00102059">
              <w:rPr>
                <w:color w:val="FFFFFF"/>
              </w:rPr>
              <w:t>-</w:t>
            </w:r>
          </w:p>
        </w:tc>
        <w:tc>
          <w:tcPr>
            <w:tcW w:w="1443" w:type="dxa"/>
            <w:tcBorders>
              <w:top w:val="single" w:sz="4" w:space="0" w:color="A6A6A6" w:themeColor="background1" w:themeShade="A6"/>
              <w:bottom w:val="single" w:sz="4" w:space="0" w:color="A6A6A6" w:themeColor="background1" w:themeShade="A6"/>
            </w:tcBorders>
            <w:vAlign w:val="center"/>
          </w:tcPr>
          <w:p w14:paraId="5E7C758E" w14:textId="77777777" w:rsidR="00C21B90" w:rsidRPr="00102059" w:rsidRDefault="00C21B90" w:rsidP="00C21B90">
            <w:pPr>
              <w:jc w:val="center"/>
              <w:rPr>
                <w:color w:val="FFFFFF"/>
              </w:rPr>
            </w:pPr>
          </w:p>
        </w:tc>
      </w:tr>
      <w:tr w:rsidR="006E0E5C" w:rsidRPr="00102059" w14:paraId="7C3CA5C3" w14:textId="77777777" w:rsidTr="1929CD21">
        <w:trPr>
          <w:trHeight w:val="21"/>
        </w:trPr>
        <w:tc>
          <w:tcPr>
            <w:tcW w:w="3831" w:type="dxa"/>
            <w:tcBorders>
              <w:top w:val="single" w:sz="4" w:space="0" w:color="A6A6A6" w:themeColor="background1" w:themeShade="A6"/>
              <w:left w:val="single" w:sz="4" w:space="0" w:color="008085"/>
              <w:bottom w:val="single" w:sz="4" w:space="0" w:color="A6A6A6" w:themeColor="background1" w:themeShade="A6"/>
            </w:tcBorders>
            <w:vAlign w:val="center"/>
          </w:tcPr>
          <w:p w14:paraId="6978881B" w14:textId="21841A21" w:rsidR="00C21B90" w:rsidRPr="00E834FE" w:rsidRDefault="00C21B90" w:rsidP="00035445">
            <w:pPr>
              <w:spacing w:after="200" w:line="276" w:lineRule="auto"/>
              <w:rPr>
                <w:rFonts w:eastAsia="Tw Cen MT"/>
              </w:rPr>
            </w:pPr>
            <w:r w:rsidRPr="008551B5">
              <w:rPr>
                <w:rFonts w:eastAsia="Tw Cen MT"/>
              </w:rPr>
              <w:t>Set emissions reduction targets per sector</w:t>
            </w:r>
          </w:p>
        </w:tc>
        <w:tc>
          <w:tcPr>
            <w:tcW w:w="1389" w:type="dxa"/>
            <w:tcBorders>
              <w:top w:val="single" w:sz="4" w:space="0" w:color="A6A6A6" w:themeColor="background1" w:themeShade="A6"/>
              <w:bottom w:val="single" w:sz="4" w:space="0" w:color="A6A6A6" w:themeColor="background1" w:themeShade="A6"/>
            </w:tcBorders>
            <w:vAlign w:val="center"/>
          </w:tcPr>
          <w:p w14:paraId="500A6121" w14:textId="77777777" w:rsidR="00C21B90" w:rsidRPr="00035445" w:rsidRDefault="00C21B90" w:rsidP="00C21B90">
            <w:pPr>
              <w:spacing w:after="200" w:line="276" w:lineRule="auto"/>
              <w:jc w:val="center"/>
              <w:rPr>
                <w:color w:val="FFFFFF" w:themeColor="background1"/>
              </w:rPr>
            </w:pPr>
            <w:r w:rsidRPr="00035445">
              <w:rPr>
                <w:color w:val="FFFFFF" w:themeColor="background1"/>
              </w:rPr>
              <w:t>-</w:t>
            </w:r>
          </w:p>
        </w:tc>
        <w:tc>
          <w:tcPr>
            <w:tcW w:w="1763" w:type="dxa"/>
            <w:tcBorders>
              <w:top w:val="single" w:sz="4" w:space="0" w:color="A6A6A6" w:themeColor="background1" w:themeShade="A6"/>
              <w:bottom w:val="single" w:sz="4" w:space="0" w:color="A6A6A6" w:themeColor="background1" w:themeShade="A6"/>
            </w:tcBorders>
            <w:vAlign w:val="center"/>
          </w:tcPr>
          <w:p w14:paraId="393D095A" w14:textId="77777777" w:rsidR="00C21B90" w:rsidRPr="00102059" w:rsidRDefault="00C21B90" w:rsidP="00C21B90">
            <w:pPr>
              <w:spacing w:after="200" w:line="276" w:lineRule="auto"/>
              <w:jc w:val="center"/>
              <w:rPr>
                <w:color w:val="FFFFFF"/>
              </w:rPr>
            </w:pPr>
            <w:r w:rsidRPr="00102059">
              <w:rPr>
                <w:color w:val="FFFFFF"/>
              </w:rPr>
              <w:t>-</w:t>
            </w:r>
          </w:p>
        </w:tc>
        <w:tc>
          <w:tcPr>
            <w:tcW w:w="1614" w:type="dxa"/>
            <w:tcBorders>
              <w:top w:val="single" w:sz="4" w:space="0" w:color="A6A6A6" w:themeColor="background1" w:themeShade="A6"/>
              <w:bottom w:val="single" w:sz="4" w:space="0" w:color="A6A6A6" w:themeColor="background1" w:themeShade="A6"/>
            </w:tcBorders>
            <w:vAlign w:val="center"/>
          </w:tcPr>
          <w:p w14:paraId="759C9DC7" w14:textId="77777777" w:rsidR="00C21B90" w:rsidRPr="00102059" w:rsidRDefault="00C21B90" w:rsidP="00C21B90">
            <w:pPr>
              <w:spacing w:after="200" w:line="276" w:lineRule="auto"/>
              <w:jc w:val="center"/>
              <w:rPr>
                <w:color w:val="FFFFFF"/>
              </w:rPr>
            </w:pPr>
            <w:r w:rsidRPr="00102059">
              <w:rPr>
                <w:color w:val="FFFFFF"/>
              </w:rPr>
              <w:t>-</w:t>
            </w:r>
          </w:p>
        </w:tc>
        <w:tc>
          <w:tcPr>
            <w:tcW w:w="1461" w:type="dxa"/>
            <w:tcBorders>
              <w:top w:val="single" w:sz="4" w:space="0" w:color="A6A6A6" w:themeColor="background1" w:themeShade="A6"/>
              <w:bottom w:val="single" w:sz="4" w:space="0" w:color="A6A6A6" w:themeColor="background1" w:themeShade="A6"/>
            </w:tcBorders>
            <w:vAlign w:val="center"/>
          </w:tcPr>
          <w:p w14:paraId="145DE491" w14:textId="77777777" w:rsidR="00C21B90" w:rsidRPr="00102059" w:rsidRDefault="00C21B90" w:rsidP="00C21B90">
            <w:pPr>
              <w:spacing w:after="200" w:line="276" w:lineRule="auto"/>
              <w:jc w:val="center"/>
              <w:rPr>
                <w:color w:val="FFFFFF"/>
              </w:rPr>
            </w:pPr>
            <w:r w:rsidRPr="00102059">
              <w:rPr>
                <w:color w:val="FFFFFF"/>
              </w:rPr>
              <w:t>-</w:t>
            </w:r>
          </w:p>
        </w:tc>
        <w:tc>
          <w:tcPr>
            <w:tcW w:w="1446" w:type="dxa"/>
            <w:tcBorders>
              <w:top w:val="single" w:sz="4" w:space="0" w:color="A6A6A6" w:themeColor="background1" w:themeShade="A6"/>
              <w:bottom w:val="single" w:sz="4" w:space="0" w:color="A6A6A6" w:themeColor="background1" w:themeShade="A6"/>
            </w:tcBorders>
            <w:vAlign w:val="center"/>
          </w:tcPr>
          <w:p w14:paraId="71163928" w14:textId="77777777" w:rsidR="00C21B90" w:rsidRPr="00102059" w:rsidRDefault="00C21B90" w:rsidP="00C21B90">
            <w:pPr>
              <w:spacing w:after="200" w:line="276" w:lineRule="auto"/>
              <w:jc w:val="center"/>
              <w:rPr>
                <w:color w:val="FFFFFF"/>
              </w:rPr>
            </w:pPr>
            <w:r w:rsidRPr="00102059">
              <w:rPr>
                <w:color w:val="FFFFFF"/>
              </w:rPr>
              <w:t>-</w:t>
            </w:r>
          </w:p>
        </w:tc>
        <w:tc>
          <w:tcPr>
            <w:tcW w:w="1443" w:type="dxa"/>
            <w:tcBorders>
              <w:top w:val="single" w:sz="4" w:space="0" w:color="A6A6A6" w:themeColor="background1" w:themeShade="A6"/>
              <w:bottom w:val="single" w:sz="4" w:space="0" w:color="A6A6A6" w:themeColor="background1" w:themeShade="A6"/>
            </w:tcBorders>
            <w:vAlign w:val="center"/>
          </w:tcPr>
          <w:p w14:paraId="7C9BB35B" w14:textId="77777777" w:rsidR="00C21B90" w:rsidRPr="00102059" w:rsidRDefault="00C21B90" w:rsidP="00C21B90">
            <w:pPr>
              <w:jc w:val="center"/>
              <w:rPr>
                <w:color w:val="FFFFFF"/>
              </w:rPr>
            </w:pPr>
          </w:p>
        </w:tc>
      </w:tr>
      <w:tr w:rsidR="006E0E5C" w:rsidRPr="00102059" w14:paraId="1E83F1C5" w14:textId="77777777" w:rsidTr="1929CD21">
        <w:trPr>
          <w:trHeight w:val="21"/>
        </w:trPr>
        <w:tc>
          <w:tcPr>
            <w:tcW w:w="3831" w:type="dxa"/>
            <w:tcBorders>
              <w:top w:val="single" w:sz="4" w:space="0" w:color="A6A6A6" w:themeColor="background1" w:themeShade="A6"/>
              <w:left w:val="single" w:sz="4" w:space="0" w:color="008085"/>
              <w:bottom w:val="single" w:sz="4" w:space="0" w:color="A6A6A6" w:themeColor="background1" w:themeShade="A6"/>
            </w:tcBorders>
            <w:vAlign w:val="center"/>
          </w:tcPr>
          <w:p w14:paraId="3DB025D9" w14:textId="1347F38B" w:rsidR="00C21B90" w:rsidRPr="00E834FE" w:rsidRDefault="32049439" w:rsidP="0058200B">
            <w:pPr>
              <w:keepNext/>
              <w:spacing w:after="200" w:line="276" w:lineRule="auto"/>
              <w:rPr>
                <w:rFonts w:eastAsia="Tw Cen MT"/>
              </w:rPr>
            </w:pPr>
            <w:r w:rsidRPr="1929CD21">
              <w:rPr>
                <w:rFonts w:eastAsia="Tw Cen MT"/>
              </w:rPr>
              <w:t>Develop actions to reach emission</w:t>
            </w:r>
            <w:r w:rsidR="003A1BC2">
              <w:rPr>
                <w:rFonts w:eastAsia="Tw Cen MT"/>
              </w:rPr>
              <w:t>s</w:t>
            </w:r>
            <w:r w:rsidRPr="1929CD21">
              <w:rPr>
                <w:rFonts w:eastAsia="Tw Cen MT"/>
              </w:rPr>
              <w:t xml:space="preserve"> reduction targets, focusing specifically on SLCPs</w:t>
            </w:r>
          </w:p>
        </w:tc>
        <w:tc>
          <w:tcPr>
            <w:tcW w:w="1389" w:type="dxa"/>
            <w:tcBorders>
              <w:top w:val="single" w:sz="4" w:space="0" w:color="A6A6A6" w:themeColor="background1" w:themeShade="A6"/>
              <w:bottom w:val="single" w:sz="4" w:space="0" w:color="A6A6A6" w:themeColor="background1" w:themeShade="A6"/>
            </w:tcBorders>
            <w:vAlign w:val="center"/>
          </w:tcPr>
          <w:p w14:paraId="29A8C0FD" w14:textId="77777777" w:rsidR="00C21B90" w:rsidRPr="008551B5" w:rsidRDefault="00C21B90" w:rsidP="00C21B90">
            <w:pPr>
              <w:spacing w:after="200" w:line="276" w:lineRule="auto"/>
              <w:jc w:val="center"/>
            </w:pPr>
            <w:r w:rsidRPr="002E5DFF">
              <w:rPr>
                <w:color w:val="FFFFFF" w:themeColor="background1"/>
              </w:rPr>
              <w:t>-</w:t>
            </w:r>
          </w:p>
        </w:tc>
        <w:tc>
          <w:tcPr>
            <w:tcW w:w="1763" w:type="dxa"/>
            <w:tcBorders>
              <w:top w:val="single" w:sz="4" w:space="0" w:color="A6A6A6" w:themeColor="background1" w:themeShade="A6"/>
              <w:bottom w:val="single" w:sz="4" w:space="0" w:color="A6A6A6" w:themeColor="background1" w:themeShade="A6"/>
            </w:tcBorders>
            <w:vAlign w:val="center"/>
          </w:tcPr>
          <w:p w14:paraId="4A006481" w14:textId="77777777" w:rsidR="00C21B90" w:rsidRPr="00102059" w:rsidRDefault="00C21B90" w:rsidP="00C21B90">
            <w:pPr>
              <w:spacing w:after="200" w:line="276" w:lineRule="auto"/>
              <w:jc w:val="center"/>
              <w:rPr>
                <w:color w:val="FFFFFF"/>
              </w:rPr>
            </w:pPr>
            <w:r w:rsidRPr="00102059">
              <w:rPr>
                <w:color w:val="FFFFFF"/>
              </w:rPr>
              <w:t>-</w:t>
            </w:r>
          </w:p>
        </w:tc>
        <w:tc>
          <w:tcPr>
            <w:tcW w:w="1614" w:type="dxa"/>
            <w:tcBorders>
              <w:top w:val="single" w:sz="4" w:space="0" w:color="A6A6A6" w:themeColor="background1" w:themeShade="A6"/>
              <w:bottom w:val="single" w:sz="4" w:space="0" w:color="A6A6A6" w:themeColor="background1" w:themeShade="A6"/>
            </w:tcBorders>
            <w:vAlign w:val="center"/>
          </w:tcPr>
          <w:p w14:paraId="0C1C845B" w14:textId="77777777" w:rsidR="00C21B90" w:rsidRPr="00102059" w:rsidRDefault="00C21B90" w:rsidP="00C21B90">
            <w:pPr>
              <w:spacing w:after="200" w:line="276" w:lineRule="auto"/>
              <w:jc w:val="center"/>
              <w:rPr>
                <w:color w:val="FFFFFF"/>
              </w:rPr>
            </w:pPr>
            <w:r w:rsidRPr="00102059">
              <w:rPr>
                <w:color w:val="FFFFFF"/>
              </w:rPr>
              <w:t>-</w:t>
            </w:r>
          </w:p>
        </w:tc>
        <w:tc>
          <w:tcPr>
            <w:tcW w:w="1461" w:type="dxa"/>
            <w:tcBorders>
              <w:top w:val="single" w:sz="4" w:space="0" w:color="A6A6A6" w:themeColor="background1" w:themeShade="A6"/>
              <w:bottom w:val="single" w:sz="4" w:space="0" w:color="A6A6A6" w:themeColor="background1" w:themeShade="A6"/>
            </w:tcBorders>
            <w:vAlign w:val="center"/>
          </w:tcPr>
          <w:p w14:paraId="3D0E4238" w14:textId="77777777" w:rsidR="00C21B90" w:rsidRPr="00102059" w:rsidRDefault="00C21B90" w:rsidP="00C21B90">
            <w:pPr>
              <w:spacing w:after="200" w:line="276" w:lineRule="auto"/>
              <w:jc w:val="center"/>
              <w:rPr>
                <w:color w:val="FFFFFF"/>
              </w:rPr>
            </w:pPr>
            <w:r w:rsidRPr="00102059">
              <w:rPr>
                <w:color w:val="FFFFFF"/>
              </w:rPr>
              <w:t>-</w:t>
            </w:r>
          </w:p>
        </w:tc>
        <w:tc>
          <w:tcPr>
            <w:tcW w:w="1446" w:type="dxa"/>
            <w:tcBorders>
              <w:top w:val="single" w:sz="4" w:space="0" w:color="A6A6A6" w:themeColor="background1" w:themeShade="A6"/>
              <w:bottom w:val="single" w:sz="4" w:space="0" w:color="A6A6A6" w:themeColor="background1" w:themeShade="A6"/>
            </w:tcBorders>
            <w:vAlign w:val="center"/>
          </w:tcPr>
          <w:p w14:paraId="670F29CB" w14:textId="77777777" w:rsidR="00C21B90" w:rsidRPr="00102059" w:rsidRDefault="00C21B90" w:rsidP="00C21B90">
            <w:pPr>
              <w:spacing w:after="200" w:line="276" w:lineRule="auto"/>
              <w:jc w:val="center"/>
              <w:rPr>
                <w:color w:val="FFFFFF"/>
              </w:rPr>
            </w:pPr>
            <w:r w:rsidRPr="00102059">
              <w:rPr>
                <w:color w:val="FFFFFF"/>
              </w:rPr>
              <w:t>-</w:t>
            </w:r>
          </w:p>
        </w:tc>
        <w:tc>
          <w:tcPr>
            <w:tcW w:w="1443" w:type="dxa"/>
            <w:tcBorders>
              <w:top w:val="single" w:sz="4" w:space="0" w:color="A6A6A6" w:themeColor="background1" w:themeShade="A6"/>
              <w:bottom w:val="single" w:sz="4" w:space="0" w:color="A6A6A6" w:themeColor="background1" w:themeShade="A6"/>
            </w:tcBorders>
            <w:vAlign w:val="center"/>
          </w:tcPr>
          <w:p w14:paraId="4BC34D94" w14:textId="77777777" w:rsidR="00C21B90" w:rsidRPr="00102059" w:rsidRDefault="00C21B90" w:rsidP="00C21B90">
            <w:pPr>
              <w:jc w:val="center"/>
              <w:rPr>
                <w:color w:val="FFFFFF"/>
              </w:rPr>
            </w:pPr>
          </w:p>
        </w:tc>
      </w:tr>
    </w:tbl>
    <w:p w14:paraId="09753C12" w14:textId="3C6A2491" w:rsidR="0017285D" w:rsidRDefault="0017285D" w:rsidP="004F6231">
      <w:pPr>
        <w:spacing w:after="0" w:line="259" w:lineRule="auto"/>
        <w:rPr>
          <w:rFonts w:eastAsia="Calibri" w:cs="Times New Roman"/>
          <w:sz w:val="24"/>
          <w:szCs w:val="24"/>
        </w:rPr>
      </w:pPr>
    </w:p>
    <w:tbl>
      <w:tblPr>
        <w:tblStyle w:val="TableGrid1"/>
        <w:tblW w:w="4999" w:type="pct"/>
        <w:tblInd w:w="-5" w:type="dxa"/>
        <w:tblBorders>
          <w:top w:val="single" w:sz="4" w:space="0" w:color="002060"/>
          <w:left w:val="single" w:sz="4" w:space="0" w:color="002060"/>
          <w:bottom w:val="single" w:sz="4" w:space="0" w:color="002060"/>
          <w:right w:val="single" w:sz="4" w:space="0" w:color="002060"/>
          <w:insideH w:val="single" w:sz="4" w:space="0" w:color="A6A6A6"/>
          <w:insideV w:val="single" w:sz="4" w:space="0" w:color="002060"/>
        </w:tblBorders>
        <w:tblLayout w:type="fixed"/>
        <w:tblLook w:val="04A0" w:firstRow="1" w:lastRow="0" w:firstColumn="1" w:lastColumn="0" w:noHBand="0" w:noVBand="1"/>
      </w:tblPr>
      <w:tblGrid>
        <w:gridCol w:w="3831"/>
        <w:gridCol w:w="1389"/>
        <w:gridCol w:w="1763"/>
        <w:gridCol w:w="1614"/>
        <w:gridCol w:w="1461"/>
        <w:gridCol w:w="1446"/>
        <w:gridCol w:w="1443"/>
      </w:tblGrid>
      <w:tr w:rsidR="00384029" w:rsidRPr="00102059" w14:paraId="4AEA3BE7" w14:textId="77777777" w:rsidTr="002E5DFF">
        <w:trPr>
          <w:trHeight w:val="21"/>
          <w:tblHeader/>
        </w:trPr>
        <w:tc>
          <w:tcPr>
            <w:tcW w:w="12947" w:type="dxa"/>
            <w:gridSpan w:val="7"/>
            <w:tcBorders>
              <w:top w:val="single" w:sz="4" w:space="0" w:color="002060"/>
              <w:left w:val="single" w:sz="4" w:space="0" w:color="008085"/>
              <w:bottom w:val="single" w:sz="4" w:space="0" w:color="A6A6A6"/>
            </w:tcBorders>
            <w:shd w:val="clear" w:color="auto" w:fill="auto"/>
            <w:vAlign w:val="bottom"/>
          </w:tcPr>
          <w:p w14:paraId="3F917960" w14:textId="76FAC33E" w:rsidR="003C38D5" w:rsidRPr="00102059" w:rsidRDefault="003C38D5" w:rsidP="002672BB">
            <w:pPr>
              <w:keepNext/>
              <w:spacing w:before="120" w:after="120"/>
              <w:jc w:val="center"/>
              <w:rPr>
                <w:b/>
                <w:caps/>
              </w:rPr>
            </w:pPr>
            <w:r w:rsidRPr="00E834FE">
              <w:rPr>
                <w:rFonts w:eastAsia="Times New Roman"/>
                <w:b/>
                <w:bCs/>
                <w:caps/>
              </w:rPr>
              <w:t xml:space="preserve">Goal </w:t>
            </w:r>
            <w:r>
              <w:rPr>
                <w:rFonts w:eastAsia="Times New Roman"/>
                <w:b/>
                <w:bCs/>
                <w:caps/>
              </w:rPr>
              <w:t>3</w:t>
            </w:r>
            <w:r w:rsidRPr="00E834FE">
              <w:rPr>
                <w:rFonts w:eastAsia="Times New Roman"/>
                <w:b/>
                <w:bCs/>
                <w:caps/>
              </w:rPr>
              <w:t>:</w:t>
            </w:r>
            <w:r w:rsidR="00DA78EB">
              <w:rPr>
                <w:rFonts w:eastAsia="Times New Roman"/>
                <w:b/>
                <w:bCs/>
                <w:caps/>
              </w:rPr>
              <w:t xml:space="preserve"> </w:t>
            </w:r>
            <w:r w:rsidRPr="00E834FE">
              <w:rPr>
                <w:rFonts w:eastAsia="Times New Roman"/>
                <w:b/>
                <w:bCs/>
                <w:caps/>
              </w:rPr>
              <w:t>Cooperative governance promotes the implementation of the AQ</w:t>
            </w:r>
            <w:r w:rsidR="00B9149D">
              <w:rPr>
                <w:rFonts w:eastAsia="Times New Roman"/>
                <w:b/>
                <w:bCs/>
                <w:caps/>
              </w:rPr>
              <w:t>C</w:t>
            </w:r>
            <w:r w:rsidRPr="00E834FE">
              <w:rPr>
                <w:rFonts w:eastAsia="Times New Roman"/>
                <w:b/>
                <w:bCs/>
                <w:caps/>
              </w:rPr>
              <w:t>MP</w:t>
            </w:r>
          </w:p>
        </w:tc>
      </w:tr>
      <w:tr w:rsidR="004E693B" w:rsidRPr="002A118B" w14:paraId="084264E5" w14:textId="77777777" w:rsidTr="00BD659E">
        <w:trPr>
          <w:trHeight w:val="21"/>
          <w:tblHeader/>
        </w:trPr>
        <w:tc>
          <w:tcPr>
            <w:tcW w:w="3831" w:type="dxa"/>
            <w:tcBorders>
              <w:top w:val="single" w:sz="4" w:space="0" w:color="A6A6A6"/>
              <w:left w:val="single" w:sz="4" w:space="0" w:color="008085"/>
              <w:bottom w:val="single" w:sz="4" w:space="0" w:color="000000" w:themeColor="text1"/>
              <w:right w:val="single" w:sz="4" w:space="0" w:color="000000" w:themeColor="text1"/>
            </w:tcBorders>
            <w:shd w:val="clear" w:color="auto" w:fill="auto"/>
            <w:vAlign w:val="bottom"/>
          </w:tcPr>
          <w:p w14:paraId="1708F991" w14:textId="77777777" w:rsidR="003C38D5" w:rsidRPr="00E834FE" w:rsidRDefault="003C38D5" w:rsidP="002672BB">
            <w:pPr>
              <w:spacing w:after="200" w:line="276" w:lineRule="auto"/>
              <w:jc w:val="center"/>
              <w:rPr>
                <w:rFonts w:eastAsia="Times New Roman"/>
                <w:b/>
                <w:bCs/>
                <w:caps/>
              </w:rPr>
            </w:pPr>
            <w:r w:rsidRPr="00E834FE">
              <w:rPr>
                <w:rFonts w:eastAsia="Times New Roman"/>
                <w:b/>
                <w:bCs/>
                <w:caps/>
              </w:rPr>
              <w:t>Objectives</w:t>
            </w:r>
          </w:p>
        </w:tc>
        <w:tc>
          <w:tcPr>
            <w:tcW w:w="1389" w:type="dxa"/>
            <w:tcBorders>
              <w:top w:val="single" w:sz="4" w:space="0" w:color="A6A6A6"/>
              <w:left w:val="single" w:sz="4" w:space="0" w:color="000000" w:themeColor="text1"/>
              <w:bottom w:val="single" w:sz="4" w:space="0" w:color="000000" w:themeColor="text1"/>
              <w:right w:val="single" w:sz="4" w:space="0" w:color="000000" w:themeColor="text1"/>
            </w:tcBorders>
            <w:shd w:val="clear" w:color="auto" w:fill="auto"/>
            <w:vAlign w:val="bottom"/>
          </w:tcPr>
          <w:p w14:paraId="4E5AF1B0" w14:textId="77777777" w:rsidR="003C38D5" w:rsidRPr="00E834FE" w:rsidRDefault="003C38D5" w:rsidP="002672BB">
            <w:pPr>
              <w:spacing w:after="200" w:line="276" w:lineRule="auto"/>
              <w:jc w:val="center"/>
              <w:rPr>
                <w:rFonts w:eastAsia="Times New Roman"/>
                <w:b/>
                <w:bCs/>
                <w:caps/>
              </w:rPr>
            </w:pPr>
            <w:r w:rsidRPr="00E834FE">
              <w:rPr>
                <w:rFonts w:eastAsia="Times New Roman"/>
                <w:b/>
                <w:bCs/>
                <w:caps/>
              </w:rPr>
              <w:t>Activities</w:t>
            </w:r>
          </w:p>
        </w:tc>
        <w:tc>
          <w:tcPr>
            <w:tcW w:w="1763" w:type="dxa"/>
            <w:tcBorders>
              <w:top w:val="single" w:sz="4" w:space="0" w:color="A6A6A6"/>
              <w:left w:val="single" w:sz="4" w:space="0" w:color="000000" w:themeColor="text1"/>
              <w:bottom w:val="single" w:sz="4" w:space="0" w:color="000000" w:themeColor="text1"/>
              <w:right w:val="single" w:sz="4" w:space="0" w:color="000000" w:themeColor="text1"/>
            </w:tcBorders>
            <w:shd w:val="clear" w:color="auto" w:fill="auto"/>
            <w:vAlign w:val="bottom"/>
          </w:tcPr>
          <w:p w14:paraId="11F6C7C1" w14:textId="77777777" w:rsidR="003C38D5" w:rsidRPr="00E834FE" w:rsidRDefault="003C38D5" w:rsidP="002672BB">
            <w:pPr>
              <w:spacing w:after="200" w:line="276" w:lineRule="auto"/>
              <w:jc w:val="center"/>
              <w:rPr>
                <w:rFonts w:eastAsia="Times New Roman"/>
                <w:b/>
                <w:bCs/>
                <w:caps/>
              </w:rPr>
            </w:pPr>
            <w:r w:rsidRPr="00E834FE">
              <w:rPr>
                <w:rFonts w:eastAsia="Times New Roman"/>
                <w:b/>
                <w:bCs/>
                <w:caps/>
              </w:rPr>
              <w:t>Mandatory Responsibility</w:t>
            </w:r>
          </w:p>
        </w:tc>
        <w:tc>
          <w:tcPr>
            <w:tcW w:w="1614" w:type="dxa"/>
            <w:tcBorders>
              <w:top w:val="single" w:sz="4" w:space="0" w:color="A6A6A6"/>
              <w:left w:val="single" w:sz="4" w:space="0" w:color="000000" w:themeColor="text1"/>
              <w:bottom w:val="single" w:sz="4" w:space="0" w:color="000000" w:themeColor="text1"/>
              <w:right w:val="single" w:sz="4" w:space="0" w:color="000000" w:themeColor="text1"/>
            </w:tcBorders>
            <w:shd w:val="clear" w:color="auto" w:fill="auto"/>
            <w:vAlign w:val="bottom"/>
          </w:tcPr>
          <w:p w14:paraId="4359F049" w14:textId="77777777" w:rsidR="003C38D5" w:rsidRPr="00E834FE" w:rsidRDefault="003C38D5" w:rsidP="002672BB">
            <w:pPr>
              <w:spacing w:after="200" w:line="276" w:lineRule="auto"/>
              <w:jc w:val="center"/>
              <w:rPr>
                <w:rFonts w:eastAsia="Times New Roman"/>
                <w:b/>
                <w:bCs/>
                <w:caps/>
              </w:rPr>
            </w:pPr>
            <w:r w:rsidRPr="00E834FE">
              <w:rPr>
                <w:rFonts w:eastAsia="Times New Roman"/>
                <w:b/>
                <w:bCs/>
                <w:caps/>
              </w:rPr>
              <w:t>Participatory Responsibility</w:t>
            </w:r>
          </w:p>
        </w:tc>
        <w:tc>
          <w:tcPr>
            <w:tcW w:w="1461" w:type="dxa"/>
            <w:tcBorders>
              <w:top w:val="single" w:sz="4" w:space="0" w:color="A6A6A6"/>
              <w:left w:val="single" w:sz="4" w:space="0" w:color="000000" w:themeColor="text1"/>
              <w:bottom w:val="single" w:sz="4" w:space="0" w:color="000000" w:themeColor="text1"/>
            </w:tcBorders>
            <w:shd w:val="clear" w:color="auto" w:fill="auto"/>
            <w:vAlign w:val="bottom"/>
          </w:tcPr>
          <w:p w14:paraId="6C63EAB2" w14:textId="77777777" w:rsidR="003C38D5" w:rsidRPr="00E834FE" w:rsidRDefault="003C38D5" w:rsidP="002672BB">
            <w:pPr>
              <w:spacing w:after="200" w:line="276" w:lineRule="auto"/>
              <w:jc w:val="center"/>
              <w:rPr>
                <w:rFonts w:eastAsia="Times New Roman"/>
                <w:b/>
                <w:bCs/>
                <w:caps/>
              </w:rPr>
            </w:pPr>
            <w:r w:rsidRPr="00E834FE">
              <w:rPr>
                <w:rFonts w:eastAsia="Times New Roman"/>
                <w:b/>
                <w:bCs/>
                <w:caps/>
              </w:rPr>
              <w:t>Time-frames</w:t>
            </w:r>
          </w:p>
        </w:tc>
        <w:tc>
          <w:tcPr>
            <w:tcW w:w="1446" w:type="dxa"/>
            <w:tcBorders>
              <w:top w:val="single" w:sz="4" w:space="0" w:color="A6A6A6"/>
              <w:bottom w:val="single" w:sz="4" w:space="0" w:color="A6A6A6"/>
            </w:tcBorders>
            <w:shd w:val="clear" w:color="auto" w:fill="auto"/>
            <w:vAlign w:val="bottom"/>
          </w:tcPr>
          <w:p w14:paraId="502FA81F" w14:textId="77777777" w:rsidR="003C38D5" w:rsidRPr="00E834FE" w:rsidRDefault="003C38D5" w:rsidP="002672BB">
            <w:pPr>
              <w:spacing w:after="200" w:line="276" w:lineRule="auto"/>
              <w:jc w:val="center"/>
              <w:rPr>
                <w:rFonts w:eastAsia="Times New Roman"/>
                <w:b/>
                <w:bCs/>
                <w:caps/>
              </w:rPr>
            </w:pPr>
            <w:r w:rsidRPr="00E834FE">
              <w:rPr>
                <w:rFonts w:eastAsia="Times New Roman"/>
                <w:b/>
                <w:bCs/>
                <w:caps/>
              </w:rPr>
              <w:t>Indicators</w:t>
            </w:r>
          </w:p>
        </w:tc>
        <w:tc>
          <w:tcPr>
            <w:tcW w:w="1443" w:type="dxa"/>
            <w:tcBorders>
              <w:top w:val="single" w:sz="4" w:space="0" w:color="A6A6A6"/>
              <w:bottom w:val="single" w:sz="4" w:space="0" w:color="A6A6A6"/>
            </w:tcBorders>
            <w:shd w:val="clear" w:color="auto" w:fill="auto"/>
            <w:vAlign w:val="bottom"/>
          </w:tcPr>
          <w:p w14:paraId="4F519809" w14:textId="77777777" w:rsidR="003C38D5" w:rsidRPr="00E834FE" w:rsidRDefault="003C38D5" w:rsidP="002A118B">
            <w:pPr>
              <w:spacing w:after="200" w:line="276" w:lineRule="auto"/>
              <w:jc w:val="center"/>
              <w:rPr>
                <w:rFonts w:eastAsia="Times New Roman"/>
                <w:b/>
                <w:bCs/>
                <w:caps/>
              </w:rPr>
            </w:pPr>
            <w:r>
              <w:rPr>
                <w:rFonts w:eastAsia="Times New Roman"/>
                <w:b/>
                <w:bCs/>
                <w:caps/>
              </w:rPr>
              <w:t>Resource need</w:t>
            </w:r>
          </w:p>
        </w:tc>
      </w:tr>
      <w:tr w:rsidR="00B83361" w:rsidRPr="002A118B" w14:paraId="790C3DEC" w14:textId="77777777" w:rsidTr="00BD659E">
        <w:trPr>
          <w:trHeight w:val="21"/>
        </w:trPr>
        <w:tc>
          <w:tcPr>
            <w:tcW w:w="3831" w:type="dxa"/>
            <w:tcBorders>
              <w:top w:val="single" w:sz="4" w:space="0" w:color="000000" w:themeColor="text1"/>
              <w:left w:val="single" w:sz="4" w:space="0" w:color="008085"/>
              <w:bottom w:val="single" w:sz="4" w:space="0" w:color="000000" w:themeColor="text1"/>
              <w:right w:val="single" w:sz="4" w:space="0" w:color="000000" w:themeColor="text1"/>
            </w:tcBorders>
            <w:vAlign w:val="center"/>
          </w:tcPr>
          <w:p w14:paraId="76254D93" w14:textId="690356BB" w:rsidR="003C38D5" w:rsidRPr="00E834FE" w:rsidRDefault="003C38D5" w:rsidP="0058200B">
            <w:pPr>
              <w:spacing w:after="200" w:line="276" w:lineRule="auto"/>
              <w:rPr>
                <w:rFonts w:eastAsia="Tw Cen MT"/>
                <w:highlight w:val="yellow"/>
              </w:rPr>
            </w:pPr>
            <w:r w:rsidRPr="00E834FE">
              <w:t>Align national and local vehicle emission</w:t>
            </w:r>
            <w:r w:rsidR="0060778B">
              <w:t>s</w:t>
            </w:r>
            <w:r w:rsidRPr="00E834FE">
              <w:t xml:space="preserve"> standards</w:t>
            </w:r>
          </w:p>
        </w:tc>
        <w:tc>
          <w:tcPr>
            <w:tcW w:w="138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01DFCF0" w14:textId="77777777" w:rsidR="003C38D5" w:rsidRPr="00102059" w:rsidRDefault="003C38D5" w:rsidP="003C38D5">
            <w:pPr>
              <w:spacing w:after="200" w:line="276" w:lineRule="auto"/>
              <w:jc w:val="center"/>
              <w:rPr>
                <w:color w:val="FFFFFF"/>
                <w:highlight w:val="yellow"/>
              </w:rPr>
            </w:pPr>
            <w:r w:rsidRPr="00102059">
              <w:rPr>
                <w:color w:val="FFFFFF"/>
              </w:rPr>
              <w:t>-</w:t>
            </w:r>
          </w:p>
        </w:tc>
        <w:tc>
          <w:tcPr>
            <w:tcW w:w="176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97D3277" w14:textId="77777777" w:rsidR="003C38D5" w:rsidRPr="00102059" w:rsidRDefault="003C38D5" w:rsidP="003C38D5">
            <w:pPr>
              <w:spacing w:after="200" w:line="276" w:lineRule="auto"/>
              <w:jc w:val="center"/>
              <w:rPr>
                <w:color w:val="FFFFFF"/>
                <w:highlight w:val="yellow"/>
              </w:rPr>
            </w:pPr>
            <w:r w:rsidRPr="00102059">
              <w:rPr>
                <w:color w:val="FFFFFF"/>
              </w:rPr>
              <w:t>-</w:t>
            </w:r>
          </w:p>
        </w:tc>
        <w:tc>
          <w:tcPr>
            <w:tcW w:w="161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305F0AD" w14:textId="77777777" w:rsidR="003C38D5" w:rsidRPr="00102059" w:rsidRDefault="003C38D5" w:rsidP="003C38D5">
            <w:pPr>
              <w:spacing w:after="200" w:line="276" w:lineRule="auto"/>
              <w:jc w:val="center"/>
              <w:rPr>
                <w:color w:val="FFFFFF"/>
                <w:highlight w:val="yellow"/>
              </w:rPr>
            </w:pPr>
            <w:r w:rsidRPr="00102059">
              <w:rPr>
                <w:color w:val="FFFFFF"/>
              </w:rPr>
              <w:t>-</w:t>
            </w:r>
          </w:p>
        </w:tc>
        <w:tc>
          <w:tcPr>
            <w:tcW w:w="1461" w:type="dxa"/>
            <w:tcBorders>
              <w:top w:val="single" w:sz="4" w:space="0" w:color="000000" w:themeColor="text1"/>
              <w:left w:val="single" w:sz="4" w:space="0" w:color="000000" w:themeColor="text1"/>
              <w:bottom w:val="single" w:sz="4" w:space="0" w:color="000000" w:themeColor="text1"/>
            </w:tcBorders>
            <w:vAlign w:val="center"/>
          </w:tcPr>
          <w:p w14:paraId="15EED07A" w14:textId="77777777" w:rsidR="003C38D5" w:rsidRPr="00102059" w:rsidRDefault="003C38D5" w:rsidP="003C38D5">
            <w:pPr>
              <w:spacing w:after="200" w:line="276" w:lineRule="auto"/>
              <w:jc w:val="center"/>
              <w:rPr>
                <w:color w:val="FFFFFF"/>
              </w:rPr>
            </w:pPr>
            <w:r w:rsidRPr="00102059">
              <w:rPr>
                <w:color w:val="FFFFFF"/>
              </w:rPr>
              <w:t>-</w:t>
            </w:r>
          </w:p>
        </w:tc>
        <w:tc>
          <w:tcPr>
            <w:tcW w:w="1446" w:type="dxa"/>
            <w:tcBorders>
              <w:top w:val="single" w:sz="4" w:space="0" w:color="A6A6A6"/>
              <w:bottom w:val="single" w:sz="4" w:space="0" w:color="A6A6A6"/>
            </w:tcBorders>
            <w:vAlign w:val="center"/>
          </w:tcPr>
          <w:p w14:paraId="05C09192" w14:textId="77777777" w:rsidR="003C38D5" w:rsidRPr="00102059" w:rsidRDefault="003C38D5" w:rsidP="003C38D5">
            <w:pPr>
              <w:spacing w:after="200" w:line="276" w:lineRule="auto"/>
              <w:jc w:val="center"/>
              <w:rPr>
                <w:color w:val="FFFFFF"/>
              </w:rPr>
            </w:pPr>
            <w:r w:rsidRPr="00102059">
              <w:rPr>
                <w:color w:val="FFFFFF"/>
              </w:rPr>
              <w:t>-</w:t>
            </w:r>
          </w:p>
        </w:tc>
        <w:tc>
          <w:tcPr>
            <w:tcW w:w="1443" w:type="dxa"/>
            <w:tcBorders>
              <w:top w:val="single" w:sz="4" w:space="0" w:color="A6A6A6"/>
              <w:bottom w:val="single" w:sz="4" w:space="0" w:color="A6A6A6"/>
            </w:tcBorders>
            <w:vAlign w:val="center"/>
          </w:tcPr>
          <w:p w14:paraId="479D4FD3" w14:textId="77777777" w:rsidR="003C38D5" w:rsidRPr="002A118B" w:rsidRDefault="003C38D5" w:rsidP="002A118B">
            <w:pPr>
              <w:spacing w:after="200" w:line="276" w:lineRule="auto"/>
              <w:jc w:val="center"/>
              <w:rPr>
                <w:rFonts w:eastAsia="Times New Roman"/>
                <w:b/>
                <w:bCs/>
                <w:caps/>
              </w:rPr>
            </w:pPr>
          </w:p>
        </w:tc>
      </w:tr>
      <w:tr w:rsidR="00B83361" w:rsidRPr="00102059" w14:paraId="1D7A20CE" w14:textId="77777777" w:rsidTr="00BD659E">
        <w:trPr>
          <w:trHeight w:val="21"/>
        </w:trPr>
        <w:tc>
          <w:tcPr>
            <w:tcW w:w="3831" w:type="dxa"/>
            <w:tcBorders>
              <w:top w:val="single" w:sz="4" w:space="0" w:color="000000" w:themeColor="text1"/>
              <w:left w:val="single" w:sz="4" w:space="0" w:color="008085"/>
              <w:bottom w:val="single" w:sz="4" w:space="0" w:color="000000" w:themeColor="text1"/>
              <w:right w:val="single" w:sz="4" w:space="0" w:color="000000" w:themeColor="text1"/>
            </w:tcBorders>
            <w:vAlign w:val="center"/>
          </w:tcPr>
          <w:p w14:paraId="65B072A1" w14:textId="47948C3C" w:rsidR="003C38D5" w:rsidRPr="00E834FE" w:rsidRDefault="003C38D5" w:rsidP="0058200B">
            <w:pPr>
              <w:spacing w:after="200" w:line="276" w:lineRule="auto"/>
              <w:rPr>
                <w:rFonts w:eastAsia="Tw Cen MT"/>
              </w:rPr>
            </w:pPr>
            <w:r w:rsidRPr="00E834FE">
              <w:t>Implement and enforce vehicle emissions inspections</w:t>
            </w:r>
          </w:p>
        </w:tc>
        <w:tc>
          <w:tcPr>
            <w:tcW w:w="138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D2A79E8" w14:textId="77777777" w:rsidR="003C38D5" w:rsidRPr="00102059" w:rsidRDefault="003C38D5" w:rsidP="003C38D5">
            <w:pPr>
              <w:spacing w:after="200" w:line="276" w:lineRule="auto"/>
              <w:jc w:val="center"/>
              <w:rPr>
                <w:color w:val="FFFFFF"/>
              </w:rPr>
            </w:pPr>
            <w:r w:rsidRPr="00102059">
              <w:rPr>
                <w:color w:val="FFFFFF"/>
              </w:rPr>
              <w:t>-</w:t>
            </w:r>
          </w:p>
        </w:tc>
        <w:tc>
          <w:tcPr>
            <w:tcW w:w="176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19396F2" w14:textId="77777777" w:rsidR="003C38D5" w:rsidRPr="00102059" w:rsidRDefault="003C38D5" w:rsidP="003C38D5">
            <w:pPr>
              <w:spacing w:after="200" w:line="276" w:lineRule="auto"/>
              <w:jc w:val="center"/>
              <w:rPr>
                <w:color w:val="FFFFFF"/>
              </w:rPr>
            </w:pPr>
            <w:r w:rsidRPr="00102059">
              <w:rPr>
                <w:color w:val="FFFFFF"/>
              </w:rPr>
              <w:t>-</w:t>
            </w:r>
          </w:p>
        </w:tc>
        <w:tc>
          <w:tcPr>
            <w:tcW w:w="161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6127757" w14:textId="77777777" w:rsidR="003C38D5" w:rsidRPr="00102059" w:rsidRDefault="003C38D5" w:rsidP="003C38D5">
            <w:pPr>
              <w:spacing w:after="200" w:line="276" w:lineRule="auto"/>
              <w:jc w:val="center"/>
              <w:rPr>
                <w:color w:val="FFFFFF"/>
              </w:rPr>
            </w:pPr>
            <w:r w:rsidRPr="00102059">
              <w:rPr>
                <w:color w:val="FFFFFF"/>
              </w:rPr>
              <w:t>-</w:t>
            </w:r>
          </w:p>
        </w:tc>
        <w:tc>
          <w:tcPr>
            <w:tcW w:w="1461" w:type="dxa"/>
            <w:tcBorders>
              <w:top w:val="single" w:sz="4" w:space="0" w:color="000000" w:themeColor="text1"/>
              <w:left w:val="single" w:sz="4" w:space="0" w:color="000000" w:themeColor="text1"/>
              <w:bottom w:val="single" w:sz="4" w:space="0" w:color="000000" w:themeColor="text1"/>
            </w:tcBorders>
            <w:vAlign w:val="center"/>
          </w:tcPr>
          <w:p w14:paraId="7D790BA2" w14:textId="77777777" w:rsidR="003C38D5" w:rsidRPr="00102059" w:rsidRDefault="003C38D5" w:rsidP="003C38D5">
            <w:pPr>
              <w:spacing w:after="200" w:line="276" w:lineRule="auto"/>
              <w:jc w:val="center"/>
              <w:rPr>
                <w:color w:val="FFFFFF"/>
              </w:rPr>
            </w:pPr>
            <w:r w:rsidRPr="00102059">
              <w:rPr>
                <w:color w:val="FFFFFF"/>
              </w:rPr>
              <w:t>-</w:t>
            </w:r>
          </w:p>
        </w:tc>
        <w:tc>
          <w:tcPr>
            <w:tcW w:w="1446" w:type="dxa"/>
            <w:tcBorders>
              <w:top w:val="single" w:sz="4" w:space="0" w:color="A6A6A6"/>
              <w:bottom w:val="single" w:sz="4" w:space="0" w:color="A6A6A6"/>
            </w:tcBorders>
            <w:vAlign w:val="center"/>
          </w:tcPr>
          <w:p w14:paraId="27C04D8C" w14:textId="77777777" w:rsidR="003C38D5" w:rsidRPr="00102059" w:rsidRDefault="003C38D5" w:rsidP="003C38D5">
            <w:pPr>
              <w:spacing w:after="200" w:line="276" w:lineRule="auto"/>
              <w:jc w:val="center"/>
              <w:rPr>
                <w:color w:val="FFFFFF"/>
              </w:rPr>
            </w:pPr>
            <w:r w:rsidRPr="00102059">
              <w:rPr>
                <w:color w:val="FFFFFF"/>
              </w:rPr>
              <w:t>-</w:t>
            </w:r>
          </w:p>
        </w:tc>
        <w:tc>
          <w:tcPr>
            <w:tcW w:w="1443" w:type="dxa"/>
            <w:tcBorders>
              <w:top w:val="single" w:sz="4" w:space="0" w:color="A6A6A6"/>
              <w:bottom w:val="single" w:sz="4" w:space="0" w:color="A6A6A6"/>
            </w:tcBorders>
            <w:vAlign w:val="center"/>
          </w:tcPr>
          <w:p w14:paraId="176BCBE7" w14:textId="77777777" w:rsidR="003C38D5" w:rsidRPr="00102059" w:rsidRDefault="003C38D5" w:rsidP="003C38D5">
            <w:pPr>
              <w:jc w:val="center"/>
              <w:rPr>
                <w:color w:val="FFFFFF"/>
              </w:rPr>
            </w:pPr>
          </w:p>
        </w:tc>
      </w:tr>
      <w:tr w:rsidR="00B83361" w:rsidRPr="00102059" w14:paraId="3B39E1AB" w14:textId="77777777" w:rsidTr="00BD659E">
        <w:trPr>
          <w:trHeight w:val="21"/>
        </w:trPr>
        <w:tc>
          <w:tcPr>
            <w:tcW w:w="3831" w:type="dxa"/>
            <w:tcBorders>
              <w:top w:val="single" w:sz="4" w:space="0" w:color="000000" w:themeColor="text1"/>
              <w:left w:val="single" w:sz="4" w:space="0" w:color="008085"/>
              <w:bottom w:val="single" w:sz="4" w:space="0" w:color="000000" w:themeColor="text1"/>
              <w:right w:val="single" w:sz="4" w:space="0" w:color="000000" w:themeColor="text1"/>
            </w:tcBorders>
            <w:vAlign w:val="center"/>
          </w:tcPr>
          <w:p w14:paraId="7149480A" w14:textId="014199CF" w:rsidR="003C38D5" w:rsidRPr="00E834FE" w:rsidRDefault="003C38D5" w:rsidP="0058200B">
            <w:pPr>
              <w:spacing w:after="200" w:line="276" w:lineRule="auto"/>
              <w:rPr>
                <w:rFonts w:eastAsia="Tw Cen MT"/>
              </w:rPr>
            </w:pPr>
            <w:r w:rsidRPr="00AA2AD7">
              <w:t xml:space="preserve">Align local climate goals and GHG reduction targets with national NDCs </w:t>
            </w:r>
          </w:p>
        </w:tc>
        <w:tc>
          <w:tcPr>
            <w:tcW w:w="138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35D933B" w14:textId="77777777" w:rsidR="003C38D5" w:rsidRPr="00102059" w:rsidRDefault="003C38D5" w:rsidP="003C38D5">
            <w:pPr>
              <w:spacing w:after="200" w:line="276" w:lineRule="auto"/>
              <w:jc w:val="center"/>
              <w:rPr>
                <w:color w:val="FFFFFF"/>
              </w:rPr>
            </w:pPr>
            <w:r w:rsidRPr="00102059">
              <w:rPr>
                <w:color w:val="FFFFFF"/>
              </w:rPr>
              <w:t>-</w:t>
            </w:r>
          </w:p>
        </w:tc>
        <w:tc>
          <w:tcPr>
            <w:tcW w:w="176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7E611FA" w14:textId="77777777" w:rsidR="003C38D5" w:rsidRPr="00102059" w:rsidRDefault="003C38D5" w:rsidP="003C38D5">
            <w:pPr>
              <w:spacing w:after="200" w:line="276" w:lineRule="auto"/>
              <w:jc w:val="center"/>
              <w:rPr>
                <w:color w:val="FFFFFF"/>
              </w:rPr>
            </w:pPr>
            <w:r w:rsidRPr="00102059">
              <w:rPr>
                <w:color w:val="FFFFFF"/>
              </w:rPr>
              <w:t>-</w:t>
            </w:r>
          </w:p>
        </w:tc>
        <w:tc>
          <w:tcPr>
            <w:tcW w:w="161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04C91F7" w14:textId="77777777" w:rsidR="003C38D5" w:rsidRPr="00102059" w:rsidRDefault="003C38D5" w:rsidP="003C38D5">
            <w:pPr>
              <w:spacing w:after="200" w:line="276" w:lineRule="auto"/>
              <w:jc w:val="center"/>
              <w:rPr>
                <w:color w:val="FFFFFF"/>
              </w:rPr>
            </w:pPr>
            <w:r w:rsidRPr="00102059">
              <w:rPr>
                <w:color w:val="FFFFFF"/>
              </w:rPr>
              <w:t>-</w:t>
            </w:r>
          </w:p>
        </w:tc>
        <w:tc>
          <w:tcPr>
            <w:tcW w:w="1461" w:type="dxa"/>
            <w:tcBorders>
              <w:top w:val="single" w:sz="4" w:space="0" w:color="000000" w:themeColor="text1"/>
              <w:left w:val="single" w:sz="4" w:space="0" w:color="000000" w:themeColor="text1"/>
              <w:bottom w:val="single" w:sz="4" w:space="0" w:color="000000" w:themeColor="text1"/>
            </w:tcBorders>
            <w:vAlign w:val="center"/>
          </w:tcPr>
          <w:p w14:paraId="04888B06" w14:textId="77777777" w:rsidR="003C38D5" w:rsidRPr="00102059" w:rsidRDefault="003C38D5" w:rsidP="003C38D5">
            <w:pPr>
              <w:spacing w:after="200" w:line="276" w:lineRule="auto"/>
              <w:jc w:val="center"/>
              <w:rPr>
                <w:color w:val="FFFFFF"/>
              </w:rPr>
            </w:pPr>
            <w:r w:rsidRPr="00102059">
              <w:rPr>
                <w:color w:val="FFFFFF"/>
              </w:rPr>
              <w:t>-</w:t>
            </w:r>
          </w:p>
        </w:tc>
        <w:tc>
          <w:tcPr>
            <w:tcW w:w="1446" w:type="dxa"/>
            <w:tcBorders>
              <w:top w:val="single" w:sz="4" w:space="0" w:color="A6A6A6"/>
              <w:bottom w:val="single" w:sz="4" w:space="0" w:color="A6A6A6"/>
            </w:tcBorders>
            <w:vAlign w:val="center"/>
          </w:tcPr>
          <w:p w14:paraId="054A13F0" w14:textId="77777777" w:rsidR="003C38D5" w:rsidRPr="00102059" w:rsidRDefault="003C38D5" w:rsidP="003C38D5">
            <w:pPr>
              <w:spacing w:after="200" w:line="276" w:lineRule="auto"/>
              <w:jc w:val="center"/>
              <w:rPr>
                <w:color w:val="FFFFFF"/>
              </w:rPr>
            </w:pPr>
            <w:r w:rsidRPr="00102059">
              <w:rPr>
                <w:color w:val="FFFFFF"/>
              </w:rPr>
              <w:t>-</w:t>
            </w:r>
          </w:p>
        </w:tc>
        <w:tc>
          <w:tcPr>
            <w:tcW w:w="1443" w:type="dxa"/>
            <w:tcBorders>
              <w:top w:val="single" w:sz="4" w:space="0" w:color="A6A6A6"/>
              <w:bottom w:val="single" w:sz="4" w:space="0" w:color="A6A6A6"/>
            </w:tcBorders>
            <w:vAlign w:val="center"/>
          </w:tcPr>
          <w:p w14:paraId="05EB9EDB" w14:textId="77777777" w:rsidR="003C38D5" w:rsidRPr="00102059" w:rsidRDefault="003C38D5" w:rsidP="003C38D5">
            <w:pPr>
              <w:jc w:val="center"/>
              <w:rPr>
                <w:color w:val="FFFFFF"/>
              </w:rPr>
            </w:pPr>
          </w:p>
        </w:tc>
      </w:tr>
      <w:tr w:rsidR="00B83361" w:rsidRPr="00102059" w14:paraId="738BF85A" w14:textId="77777777" w:rsidTr="00BD659E">
        <w:trPr>
          <w:trHeight w:val="21"/>
        </w:trPr>
        <w:tc>
          <w:tcPr>
            <w:tcW w:w="3831" w:type="dxa"/>
            <w:tcBorders>
              <w:top w:val="single" w:sz="4" w:space="0" w:color="000000" w:themeColor="text1"/>
              <w:left w:val="single" w:sz="4" w:space="0" w:color="008085"/>
              <w:bottom w:val="single" w:sz="4" w:space="0" w:color="A6A6A6"/>
              <w:right w:val="single" w:sz="4" w:space="0" w:color="000000" w:themeColor="text1"/>
            </w:tcBorders>
            <w:vAlign w:val="center"/>
          </w:tcPr>
          <w:p w14:paraId="36933A1C" w14:textId="061CD690" w:rsidR="003C38D5" w:rsidRPr="00E834FE" w:rsidRDefault="003C38D5" w:rsidP="0058200B">
            <w:pPr>
              <w:keepNext/>
              <w:spacing w:after="200" w:line="276" w:lineRule="auto"/>
              <w:rPr>
                <w:rFonts w:eastAsia="Tw Cen MT"/>
              </w:rPr>
            </w:pPr>
            <w:r w:rsidRPr="00AA2AD7">
              <w:lastRenderedPageBreak/>
              <w:t>Develop framework for cross-sector and cross-city collaboration between municipal departments</w:t>
            </w:r>
          </w:p>
        </w:tc>
        <w:tc>
          <w:tcPr>
            <w:tcW w:w="1389" w:type="dxa"/>
            <w:tcBorders>
              <w:top w:val="single" w:sz="4" w:space="0" w:color="000000" w:themeColor="text1"/>
              <w:left w:val="single" w:sz="4" w:space="0" w:color="000000" w:themeColor="text1"/>
              <w:bottom w:val="single" w:sz="4" w:space="0" w:color="A6A6A6"/>
              <w:right w:val="single" w:sz="4" w:space="0" w:color="000000" w:themeColor="text1"/>
            </w:tcBorders>
            <w:vAlign w:val="center"/>
          </w:tcPr>
          <w:p w14:paraId="4929079B" w14:textId="77777777" w:rsidR="003C38D5" w:rsidRPr="00102059" w:rsidRDefault="003C38D5" w:rsidP="003C38D5">
            <w:pPr>
              <w:spacing w:after="200" w:line="276" w:lineRule="auto"/>
              <w:jc w:val="center"/>
              <w:rPr>
                <w:color w:val="FFFFFF"/>
              </w:rPr>
            </w:pPr>
            <w:r w:rsidRPr="00102059">
              <w:rPr>
                <w:color w:val="FFFFFF"/>
              </w:rPr>
              <w:t>-</w:t>
            </w:r>
          </w:p>
        </w:tc>
        <w:tc>
          <w:tcPr>
            <w:tcW w:w="1763" w:type="dxa"/>
            <w:tcBorders>
              <w:top w:val="single" w:sz="4" w:space="0" w:color="000000" w:themeColor="text1"/>
              <w:left w:val="single" w:sz="4" w:space="0" w:color="000000" w:themeColor="text1"/>
              <w:bottom w:val="single" w:sz="4" w:space="0" w:color="A6A6A6"/>
              <w:right w:val="single" w:sz="4" w:space="0" w:color="000000" w:themeColor="text1"/>
            </w:tcBorders>
            <w:vAlign w:val="center"/>
          </w:tcPr>
          <w:p w14:paraId="4615B16E" w14:textId="77777777" w:rsidR="003C38D5" w:rsidRPr="00102059" w:rsidRDefault="003C38D5" w:rsidP="003C38D5">
            <w:pPr>
              <w:spacing w:after="200" w:line="276" w:lineRule="auto"/>
              <w:jc w:val="center"/>
              <w:rPr>
                <w:color w:val="FFFFFF"/>
              </w:rPr>
            </w:pPr>
            <w:r w:rsidRPr="00102059">
              <w:rPr>
                <w:color w:val="FFFFFF"/>
              </w:rPr>
              <w:t>-</w:t>
            </w:r>
          </w:p>
        </w:tc>
        <w:tc>
          <w:tcPr>
            <w:tcW w:w="1614" w:type="dxa"/>
            <w:tcBorders>
              <w:top w:val="single" w:sz="4" w:space="0" w:color="000000" w:themeColor="text1"/>
              <w:left w:val="single" w:sz="4" w:space="0" w:color="000000" w:themeColor="text1"/>
              <w:bottom w:val="single" w:sz="4" w:space="0" w:color="A6A6A6"/>
              <w:right w:val="single" w:sz="4" w:space="0" w:color="000000" w:themeColor="text1"/>
            </w:tcBorders>
            <w:vAlign w:val="center"/>
          </w:tcPr>
          <w:p w14:paraId="4944A6EC" w14:textId="77777777" w:rsidR="003C38D5" w:rsidRPr="00102059" w:rsidRDefault="003C38D5" w:rsidP="003C38D5">
            <w:pPr>
              <w:spacing w:after="200" w:line="276" w:lineRule="auto"/>
              <w:jc w:val="center"/>
              <w:rPr>
                <w:color w:val="FFFFFF"/>
              </w:rPr>
            </w:pPr>
            <w:r w:rsidRPr="00102059">
              <w:rPr>
                <w:color w:val="FFFFFF"/>
              </w:rPr>
              <w:t>-</w:t>
            </w:r>
          </w:p>
        </w:tc>
        <w:tc>
          <w:tcPr>
            <w:tcW w:w="1461" w:type="dxa"/>
            <w:tcBorders>
              <w:top w:val="single" w:sz="4" w:space="0" w:color="000000" w:themeColor="text1"/>
              <w:left w:val="single" w:sz="4" w:space="0" w:color="000000" w:themeColor="text1"/>
              <w:bottom w:val="single" w:sz="4" w:space="0" w:color="A6A6A6"/>
            </w:tcBorders>
            <w:vAlign w:val="center"/>
          </w:tcPr>
          <w:p w14:paraId="69C47D08" w14:textId="77777777" w:rsidR="003C38D5" w:rsidRPr="00102059" w:rsidRDefault="003C38D5" w:rsidP="003C38D5">
            <w:pPr>
              <w:spacing w:after="200" w:line="276" w:lineRule="auto"/>
              <w:jc w:val="center"/>
              <w:rPr>
                <w:color w:val="FFFFFF"/>
              </w:rPr>
            </w:pPr>
            <w:r w:rsidRPr="00102059">
              <w:rPr>
                <w:color w:val="FFFFFF"/>
              </w:rPr>
              <w:t>-</w:t>
            </w:r>
          </w:p>
        </w:tc>
        <w:tc>
          <w:tcPr>
            <w:tcW w:w="1446" w:type="dxa"/>
            <w:tcBorders>
              <w:top w:val="single" w:sz="4" w:space="0" w:color="A6A6A6"/>
              <w:bottom w:val="single" w:sz="4" w:space="0" w:color="A6A6A6"/>
            </w:tcBorders>
            <w:vAlign w:val="center"/>
          </w:tcPr>
          <w:p w14:paraId="31FD78D2" w14:textId="77777777" w:rsidR="003C38D5" w:rsidRPr="00102059" w:rsidRDefault="003C38D5" w:rsidP="003C38D5">
            <w:pPr>
              <w:spacing w:after="200" w:line="276" w:lineRule="auto"/>
              <w:jc w:val="center"/>
              <w:rPr>
                <w:color w:val="FFFFFF"/>
              </w:rPr>
            </w:pPr>
            <w:r w:rsidRPr="00102059">
              <w:rPr>
                <w:color w:val="FFFFFF"/>
              </w:rPr>
              <w:t>-</w:t>
            </w:r>
          </w:p>
        </w:tc>
        <w:tc>
          <w:tcPr>
            <w:tcW w:w="1443" w:type="dxa"/>
            <w:tcBorders>
              <w:top w:val="single" w:sz="4" w:space="0" w:color="A6A6A6"/>
              <w:bottom w:val="single" w:sz="4" w:space="0" w:color="A6A6A6"/>
            </w:tcBorders>
            <w:vAlign w:val="center"/>
          </w:tcPr>
          <w:p w14:paraId="6410CCC1" w14:textId="77777777" w:rsidR="003C38D5" w:rsidRPr="00102059" w:rsidRDefault="003C38D5" w:rsidP="003C38D5">
            <w:pPr>
              <w:jc w:val="center"/>
              <w:rPr>
                <w:color w:val="FFFFFF"/>
              </w:rPr>
            </w:pPr>
          </w:p>
        </w:tc>
      </w:tr>
    </w:tbl>
    <w:p w14:paraId="4F09AEBC" w14:textId="77777777" w:rsidR="003C38D5" w:rsidRDefault="003C38D5" w:rsidP="004F6231">
      <w:pPr>
        <w:spacing w:after="0" w:line="259" w:lineRule="auto"/>
        <w:rPr>
          <w:rFonts w:eastAsia="Calibri" w:cs="Times New Roman"/>
          <w:sz w:val="24"/>
          <w:szCs w:val="24"/>
        </w:rPr>
      </w:pPr>
    </w:p>
    <w:tbl>
      <w:tblPr>
        <w:tblStyle w:val="TableGrid1"/>
        <w:tblW w:w="4999" w:type="pct"/>
        <w:tblInd w:w="-5" w:type="dxa"/>
        <w:tblBorders>
          <w:top w:val="single" w:sz="4" w:space="0" w:color="002060"/>
          <w:left w:val="single" w:sz="4" w:space="0" w:color="002060"/>
          <w:bottom w:val="single" w:sz="4" w:space="0" w:color="002060"/>
          <w:right w:val="single" w:sz="4" w:space="0" w:color="002060"/>
          <w:insideH w:val="single" w:sz="4" w:space="0" w:color="A6A6A6"/>
          <w:insideV w:val="single" w:sz="4" w:space="0" w:color="002060"/>
        </w:tblBorders>
        <w:tblLayout w:type="fixed"/>
        <w:tblLook w:val="04A0" w:firstRow="1" w:lastRow="0" w:firstColumn="1" w:lastColumn="0" w:noHBand="0" w:noVBand="1"/>
      </w:tblPr>
      <w:tblGrid>
        <w:gridCol w:w="3831"/>
        <w:gridCol w:w="1389"/>
        <w:gridCol w:w="1763"/>
        <w:gridCol w:w="1614"/>
        <w:gridCol w:w="1461"/>
        <w:gridCol w:w="1446"/>
        <w:gridCol w:w="1443"/>
      </w:tblGrid>
      <w:tr w:rsidR="00384029" w:rsidRPr="00102059" w14:paraId="753A11A2" w14:textId="77777777" w:rsidTr="002E5DFF">
        <w:trPr>
          <w:trHeight w:val="21"/>
          <w:tblHeader/>
        </w:trPr>
        <w:tc>
          <w:tcPr>
            <w:tcW w:w="12947" w:type="dxa"/>
            <w:gridSpan w:val="7"/>
            <w:tcBorders>
              <w:top w:val="single" w:sz="4" w:space="0" w:color="002060"/>
              <w:left w:val="single" w:sz="4" w:space="0" w:color="008085"/>
              <w:bottom w:val="single" w:sz="4" w:space="0" w:color="A6A6A6"/>
            </w:tcBorders>
            <w:shd w:val="clear" w:color="auto" w:fill="auto"/>
            <w:vAlign w:val="center"/>
          </w:tcPr>
          <w:p w14:paraId="07738175" w14:textId="58F8DA60" w:rsidR="001A0A3A" w:rsidRPr="00102059" w:rsidRDefault="001A0A3A" w:rsidP="001A0A3A">
            <w:pPr>
              <w:keepNext/>
              <w:spacing w:before="120" w:after="120"/>
              <w:jc w:val="center"/>
              <w:rPr>
                <w:b/>
                <w:caps/>
              </w:rPr>
            </w:pPr>
            <w:r w:rsidRPr="00E834FE">
              <w:rPr>
                <w:rFonts w:eastAsia="Times New Roman"/>
                <w:b/>
                <w:bCs/>
                <w:caps/>
              </w:rPr>
              <w:t xml:space="preserve">Goal </w:t>
            </w:r>
            <w:r>
              <w:rPr>
                <w:rFonts w:eastAsia="Times New Roman"/>
                <w:b/>
                <w:bCs/>
                <w:caps/>
              </w:rPr>
              <w:t>4</w:t>
            </w:r>
            <w:r w:rsidRPr="00E834FE">
              <w:rPr>
                <w:rFonts w:eastAsia="Times New Roman"/>
                <w:b/>
                <w:bCs/>
                <w:caps/>
              </w:rPr>
              <w:t>: Air quality management is supported by effective systems and tools</w:t>
            </w:r>
          </w:p>
        </w:tc>
      </w:tr>
      <w:tr w:rsidR="004E693B" w:rsidRPr="00E834FE" w14:paraId="6D5B4A17" w14:textId="77777777" w:rsidTr="00BD659E">
        <w:trPr>
          <w:trHeight w:val="21"/>
          <w:tblHeader/>
        </w:trPr>
        <w:tc>
          <w:tcPr>
            <w:tcW w:w="3831" w:type="dxa"/>
            <w:tcBorders>
              <w:top w:val="single" w:sz="4" w:space="0" w:color="A6A6A6"/>
              <w:left w:val="single" w:sz="4" w:space="0" w:color="008085"/>
              <w:bottom w:val="single" w:sz="4" w:space="0" w:color="000000" w:themeColor="text1"/>
              <w:right w:val="single" w:sz="4" w:space="0" w:color="000000" w:themeColor="text1"/>
            </w:tcBorders>
            <w:shd w:val="clear" w:color="auto" w:fill="auto"/>
            <w:vAlign w:val="bottom"/>
          </w:tcPr>
          <w:p w14:paraId="4FC37387" w14:textId="77777777" w:rsidR="001A0A3A" w:rsidRPr="00E834FE" w:rsidRDefault="001A0A3A" w:rsidP="001A0A3A">
            <w:pPr>
              <w:spacing w:after="200" w:line="276" w:lineRule="auto"/>
              <w:jc w:val="center"/>
              <w:rPr>
                <w:rFonts w:eastAsia="Times New Roman"/>
                <w:b/>
                <w:bCs/>
                <w:caps/>
              </w:rPr>
            </w:pPr>
            <w:r w:rsidRPr="00E834FE">
              <w:rPr>
                <w:rFonts w:eastAsia="Times New Roman"/>
                <w:b/>
                <w:bCs/>
                <w:caps/>
              </w:rPr>
              <w:t>Objectives</w:t>
            </w:r>
          </w:p>
        </w:tc>
        <w:tc>
          <w:tcPr>
            <w:tcW w:w="1389" w:type="dxa"/>
            <w:tcBorders>
              <w:top w:val="single" w:sz="4" w:space="0" w:color="A6A6A6"/>
              <w:left w:val="single" w:sz="4" w:space="0" w:color="000000" w:themeColor="text1"/>
              <w:bottom w:val="single" w:sz="4" w:space="0" w:color="000000" w:themeColor="text1"/>
              <w:right w:val="single" w:sz="4" w:space="0" w:color="000000" w:themeColor="text1"/>
            </w:tcBorders>
            <w:shd w:val="clear" w:color="auto" w:fill="auto"/>
            <w:vAlign w:val="bottom"/>
          </w:tcPr>
          <w:p w14:paraId="1833EFAA" w14:textId="77777777" w:rsidR="001A0A3A" w:rsidRPr="00E834FE" w:rsidRDefault="001A0A3A" w:rsidP="001A0A3A">
            <w:pPr>
              <w:spacing w:after="200" w:line="276" w:lineRule="auto"/>
              <w:jc w:val="center"/>
              <w:rPr>
                <w:rFonts w:eastAsia="Times New Roman"/>
                <w:b/>
                <w:bCs/>
                <w:caps/>
              </w:rPr>
            </w:pPr>
            <w:r w:rsidRPr="00E834FE">
              <w:rPr>
                <w:rFonts w:eastAsia="Times New Roman"/>
                <w:b/>
                <w:bCs/>
                <w:caps/>
              </w:rPr>
              <w:t>Activities</w:t>
            </w:r>
          </w:p>
        </w:tc>
        <w:tc>
          <w:tcPr>
            <w:tcW w:w="1763" w:type="dxa"/>
            <w:tcBorders>
              <w:top w:val="single" w:sz="4" w:space="0" w:color="A6A6A6"/>
              <w:left w:val="single" w:sz="4" w:space="0" w:color="000000" w:themeColor="text1"/>
              <w:bottom w:val="single" w:sz="4" w:space="0" w:color="000000" w:themeColor="text1"/>
              <w:right w:val="single" w:sz="4" w:space="0" w:color="000000" w:themeColor="text1"/>
            </w:tcBorders>
            <w:shd w:val="clear" w:color="auto" w:fill="auto"/>
            <w:vAlign w:val="bottom"/>
          </w:tcPr>
          <w:p w14:paraId="1B7E1CA2" w14:textId="77777777" w:rsidR="001A0A3A" w:rsidRPr="00E834FE" w:rsidRDefault="001A0A3A" w:rsidP="001A0A3A">
            <w:pPr>
              <w:spacing w:after="200" w:line="276" w:lineRule="auto"/>
              <w:jc w:val="center"/>
              <w:rPr>
                <w:rFonts w:eastAsia="Times New Roman"/>
                <w:b/>
                <w:bCs/>
                <w:caps/>
              </w:rPr>
            </w:pPr>
            <w:r w:rsidRPr="00E834FE">
              <w:rPr>
                <w:rFonts w:eastAsia="Times New Roman"/>
                <w:b/>
                <w:bCs/>
                <w:caps/>
              </w:rPr>
              <w:t>Mandatory Responsibility</w:t>
            </w:r>
          </w:p>
        </w:tc>
        <w:tc>
          <w:tcPr>
            <w:tcW w:w="1614" w:type="dxa"/>
            <w:tcBorders>
              <w:top w:val="single" w:sz="4" w:space="0" w:color="A6A6A6"/>
              <w:left w:val="single" w:sz="4" w:space="0" w:color="000000" w:themeColor="text1"/>
              <w:bottom w:val="single" w:sz="4" w:space="0" w:color="000000" w:themeColor="text1"/>
              <w:right w:val="single" w:sz="4" w:space="0" w:color="000000" w:themeColor="text1"/>
            </w:tcBorders>
            <w:shd w:val="clear" w:color="auto" w:fill="auto"/>
            <w:vAlign w:val="bottom"/>
          </w:tcPr>
          <w:p w14:paraId="501D3E74" w14:textId="77777777" w:rsidR="001A0A3A" w:rsidRPr="00E834FE" w:rsidRDefault="001A0A3A" w:rsidP="001A0A3A">
            <w:pPr>
              <w:spacing w:after="200" w:line="276" w:lineRule="auto"/>
              <w:jc w:val="center"/>
              <w:rPr>
                <w:rFonts w:eastAsia="Times New Roman"/>
                <w:b/>
                <w:bCs/>
                <w:caps/>
              </w:rPr>
            </w:pPr>
            <w:r w:rsidRPr="00E834FE">
              <w:rPr>
                <w:rFonts w:eastAsia="Times New Roman"/>
                <w:b/>
                <w:bCs/>
                <w:caps/>
              </w:rPr>
              <w:t>Participatory Responsibility</w:t>
            </w:r>
          </w:p>
        </w:tc>
        <w:tc>
          <w:tcPr>
            <w:tcW w:w="1461" w:type="dxa"/>
            <w:tcBorders>
              <w:top w:val="single" w:sz="4" w:space="0" w:color="A6A6A6"/>
              <w:left w:val="single" w:sz="4" w:space="0" w:color="000000" w:themeColor="text1"/>
              <w:bottom w:val="single" w:sz="4" w:space="0" w:color="000000" w:themeColor="text1"/>
            </w:tcBorders>
            <w:shd w:val="clear" w:color="auto" w:fill="auto"/>
            <w:vAlign w:val="bottom"/>
          </w:tcPr>
          <w:p w14:paraId="0CF1CC8C" w14:textId="77777777" w:rsidR="001A0A3A" w:rsidRPr="00E834FE" w:rsidRDefault="001A0A3A" w:rsidP="001A0A3A">
            <w:pPr>
              <w:spacing w:after="200" w:line="276" w:lineRule="auto"/>
              <w:jc w:val="center"/>
              <w:rPr>
                <w:rFonts w:eastAsia="Times New Roman"/>
                <w:b/>
                <w:bCs/>
                <w:caps/>
              </w:rPr>
            </w:pPr>
            <w:r w:rsidRPr="00E834FE">
              <w:rPr>
                <w:rFonts w:eastAsia="Times New Roman"/>
                <w:b/>
                <w:bCs/>
                <w:caps/>
              </w:rPr>
              <w:t>Time-frames</w:t>
            </w:r>
          </w:p>
        </w:tc>
        <w:tc>
          <w:tcPr>
            <w:tcW w:w="1446" w:type="dxa"/>
            <w:tcBorders>
              <w:top w:val="single" w:sz="4" w:space="0" w:color="A6A6A6"/>
              <w:bottom w:val="single" w:sz="4" w:space="0" w:color="A6A6A6"/>
            </w:tcBorders>
            <w:shd w:val="clear" w:color="auto" w:fill="auto"/>
            <w:vAlign w:val="bottom"/>
          </w:tcPr>
          <w:p w14:paraId="3340D99F" w14:textId="77777777" w:rsidR="001A0A3A" w:rsidRPr="00E834FE" w:rsidRDefault="001A0A3A" w:rsidP="001A0A3A">
            <w:pPr>
              <w:spacing w:after="200" w:line="276" w:lineRule="auto"/>
              <w:jc w:val="center"/>
              <w:rPr>
                <w:rFonts w:eastAsia="Times New Roman"/>
                <w:b/>
                <w:bCs/>
                <w:caps/>
              </w:rPr>
            </w:pPr>
            <w:r w:rsidRPr="00E834FE">
              <w:rPr>
                <w:rFonts w:eastAsia="Times New Roman"/>
                <w:b/>
                <w:bCs/>
                <w:caps/>
              </w:rPr>
              <w:t>Indicators</w:t>
            </w:r>
          </w:p>
        </w:tc>
        <w:tc>
          <w:tcPr>
            <w:tcW w:w="1443" w:type="dxa"/>
            <w:tcBorders>
              <w:top w:val="single" w:sz="4" w:space="0" w:color="A6A6A6"/>
              <w:bottom w:val="single" w:sz="4" w:space="0" w:color="A6A6A6"/>
            </w:tcBorders>
            <w:shd w:val="clear" w:color="auto" w:fill="auto"/>
            <w:vAlign w:val="bottom"/>
          </w:tcPr>
          <w:p w14:paraId="59E97C88" w14:textId="77777777" w:rsidR="001A0A3A" w:rsidRPr="00E834FE" w:rsidRDefault="001A0A3A" w:rsidP="002A118B">
            <w:pPr>
              <w:spacing w:after="200" w:line="276" w:lineRule="auto"/>
              <w:jc w:val="center"/>
              <w:rPr>
                <w:rFonts w:eastAsia="Times New Roman"/>
                <w:b/>
                <w:bCs/>
                <w:caps/>
              </w:rPr>
            </w:pPr>
            <w:r>
              <w:rPr>
                <w:rFonts w:eastAsia="Times New Roman"/>
                <w:b/>
                <w:bCs/>
                <w:caps/>
              </w:rPr>
              <w:t>Resource need</w:t>
            </w:r>
          </w:p>
        </w:tc>
      </w:tr>
      <w:tr w:rsidR="00B83361" w:rsidRPr="00102059" w14:paraId="3F8D2791" w14:textId="77777777" w:rsidTr="00BD659E">
        <w:trPr>
          <w:trHeight w:val="21"/>
        </w:trPr>
        <w:tc>
          <w:tcPr>
            <w:tcW w:w="3831" w:type="dxa"/>
            <w:tcBorders>
              <w:top w:val="single" w:sz="4" w:space="0" w:color="000000" w:themeColor="text1"/>
              <w:left w:val="single" w:sz="4" w:space="0" w:color="008085"/>
              <w:bottom w:val="single" w:sz="4" w:space="0" w:color="000000" w:themeColor="text1"/>
              <w:right w:val="single" w:sz="4" w:space="0" w:color="000000" w:themeColor="text1"/>
            </w:tcBorders>
            <w:vAlign w:val="center"/>
          </w:tcPr>
          <w:p w14:paraId="623648A4" w14:textId="31D4CF66" w:rsidR="0015745F" w:rsidRPr="00E834FE" w:rsidRDefault="0015745F" w:rsidP="0058200B">
            <w:pPr>
              <w:spacing w:after="200" w:line="276" w:lineRule="auto"/>
              <w:rPr>
                <w:rFonts w:eastAsia="Tw Cen MT"/>
                <w:highlight w:val="yellow"/>
              </w:rPr>
            </w:pPr>
            <w:r w:rsidRPr="00E834FE">
              <w:t>Effectively collect, manage, and disseminate emissions and air quality data to partners</w:t>
            </w:r>
          </w:p>
        </w:tc>
        <w:tc>
          <w:tcPr>
            <w:tcW w:w="138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78DB82F" w14:textId="77777777" w:rsidR="0015745F" w:rsidRPr="00102059" w:rsidRDefault="0015745F" w:rsidP="0015745F">
            <w:pPr>
              <w:spacing w:after="200" w:line="276" w:lineRule="auto"/>
              <w:jc w:val="center"/>
              <w:rPr>
                <w:color w:val="FFFFFF"/>
                <w:highlight w:val="yellow"/>
              </w:rPr>
            </w:pPr>
            <w:r w:rsidRPr="00102059">
              <w:rPr>
                <w:color w:val="FFFFFF"/>
              </w:rPr>
              <w:t>-</w:t>
            </w:r>
          </w:p>
        </w:tc>
        <w:tc>
          <w:tcPr>
            <w:tcW w:w="176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2DFBF88" w14:textId="77777777" w:rsidR="0015745F" w:rsidRPr="00102059" w:rsidRDefault="0015745F" w:rsidP="0015745F">
            <w:pPr>
              <w:spacing w:after="200" w:line="276" w:lineRule="auto"/>
              <w:jc w:val="center"/>
              <w:rPr>
                <w:color w:val="FFFFFF"/>
                <w:highlight w:val="yellow"/>
              </w:rPr>
            </w:pPr>
            <w:r w:rsidRPr="00102059">
              <w:rPr>
                <w:color w:val="FFFFFF"/>
              </w:rPr>
              <w:t>-</w:t>
            </w:r>
          </w:p>
        </w:tc>
        <w:tc>
          <w:tcPr>
            <w:tcW w:w="161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CC3CA28" w14:textId="77777777" w:rsidR="0015745F" w:rsidRPr="00102059" w:rsidRDefault="0015745F" w:rsidP="0015745F">
            <w:pPr>
              <w:spacing w:after="200" w:line="276" w:lineRule="auto"/>
              <w:jc w:val="center"/>
              <w:rPr>
                <w:color w:val="FFFFFF"/>
                <w:highlight w:val="yellow"/>
              </w:rPr>
            </w:pPr>
            <w:r w:rsidRPr="00102059">
              <w:rPr>
                <w:color w:val="FFFFFF"/>
              </w:rPr>
              <w:t>-</w:t>
            </w:r>
          </w:p>
        </w:tc>
        <w:tc>
          <w:tcPr>
            <w:tcW w:w="1461" w:type="dxa"/>
            <w:tcBorders>
              <w:top w:val="single" w:sz="4" w:space="0" w:color="000000" w:themeColor="text1"/>
              <w:left w:val="single" w:sz="4" w:space="0" w:color="000000" w:themeColor="text1"/>
              <w:bottom w:val="single" w:sz="4" w:space="0" w:color="000000" w:themeColor="text1"/>
            </w:tcBorders>
            <w:vAlign w:val="center"/>
          </w:tcPr>
          <w:p w14:paraId="4E2F1CD9" w14:textId="77777777" w:rsidR="0015745F" w:rsidRPr="00102059" w:rsidRDefault="0015745F" w:rsidP="0015745F">
            <w:pPr>
              <w:spacing w:after="200" w:line="276" w:lineRule="auto"/>
              <w:jc w:val="center"/>
              <w:rPr>
                <w:color w:val="FFFFFF"/>
              </w:rPr>
            </w:pPr>
            <w:r w:rsidRPr="00102059">
              <w:rPr>
                <w:color w:val="FFFFFF"/>
              </w:rPr>
              <w:t>-</w:t>
            </w:r>
          </w:p>
        </w:tc>
        <w:tc>
          <w:tcPr>
            <w:tcW w:w="1446" w:type="dxa"/>
            <w:tcBorders>
              <w:top w:val="single" w:sz="4" w:space="0" w:color="A6A6A6"/>
              <w:bottom w:val="single" w:sz="4" w:space="0" w:color="A6A6A6"/>
            </w:tcBorders>
            <w:vAlign w:val="center"/>
          </w:tcPr>
          <w:p w14:paraId="00729324" w14:textId="77777777" w:rsidR="0015745F" w:rsidRPr="00102059" w:rsidRDefault="0015745F" w:rsidP="0015745F">
            <w:pPr>
              <w:spacing w:after="200" w:line="276" w:lineRule="auto"/>
              <w:jc w:val="center"/>
              <w:rPr>
                <w:color w:val="FFFFFF"/>
              </w:rPr>
            </w:pPr>
            <w:r w:rsidRPr="00102059">
              <w:rPr>
                <w:color w:val="FFFFFF"/>
              </w:rPr>
              <w:t>-</w:t>
            </w:r>
          </w:p>
        </w:tc>
        <w:tc>
          <w:tcPr>
            <w:tcW w:w="1443" w:type="dxa"/>
            <w:tcBorders>
              <w:top w:val="single" w:sz="4" w:space="0" w:color="A6A6A6"/>
              <w:bottom w:val="single" w:sz="4" w:space="0" w:color="A6A6A6"/>
            </w:tcBorders>
            <w:vAlign w:val="center"/>
          </w:tcPr>
          <w:p w14:paraId="46838B8B" w14:textId="77777777" w:rsidR="0015745F" w:rsidRPr="00102059" w:rsidRDefault="0015745F" w:rsidP="0015745F">
            <w:pPr>
              <w:jc w:val="center"/>
              <w:rPr>
                <w:color w:val="FFFFFF"/>
              </w:rPr>
            </w:pPr>
          </w:p>
        </w:tc>
      </w:tr>
      <w:tr w:rsidR="00B83361" w:rsidRPr="00102059" w14:paraId="39681250" w14:textId="77777777" w:rsidTr="00BD659E">
        <w:trPr>
          <w:trHeight w:val="21"/>
        </w:trPr>
        <w:tc>
          <w:tcPr>
            <w:tcW w:w="3831" w:type="dxa"/>
            <w:tcBorders>
              <w:top w:val="single" w:sz="4" w:space="0" w:color="000000" w:themeColor="text1"/>
              <w:left w:val="single" w:sz="4" w:space="0" w:color="008085"/>
              <w:bottom w:val="single" w:sz="4" w:space="0" w:color="000000" w:themeColor="text1"/>
              <w:right w:val="single" w:sz="4" w:space="0" w:color="000000" w:themeColor="text1"/>
            </w:tcBorders>
            <w:vAlign w:val="center"/>
          </w:tcPr>
          <w:p w14:paraId="2533C357" w14:textId="4FEF9D44" w:rsidR="0015745F" w:rsidRPr="00E834FE" w:rsidRDefault="0015745F" w:rsidP="0058200B">
            <w:pPr>
              <w:spacing w:after="200" w:line="276" w:lineRule="auto"/>
              <w:rPr>
                <w:rFonts w:eastAsia="Tw Cen MT"/>
              </w:rPr>
            </w:pPr>
            <w:r w:rsidRPr="00E834FE">
              <w:t>Clarify data sharing and confidentiality policies</w:t>
            </w:r>
          </w:p>
        </w:tc>
        <w:tc>
          <w:tcPr>
            <w:tcW w:w="138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DD99607" w14:textId="77777777" w:rsidR="0015745F" w:rsidRPr="00102059" w:rsidRDefault="0015745F" w:rsidP="0015745F">
            <w:pPr>
              <w:spacing w:after="200" w:line="276" w:lineRule="auto"/>
              <w:jc w:val="center"/>
              <w:rPr>
                <w:color w:val="FFFFFF"/>
              </w:rPr>
            </w:pPr>
            <w:r w:rsidRPr="00102059">
              <w:rPr>
                <w:color w:val="FFFFFF"/>
              </w:rPr>
              <w:t>-</w:t>
            </w:r>
          </w:p>
        </w:tc>
        <w:tc>
          <w:tcPr>
            <w:tcW w:w="176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F5D77F1" w14:textId="77777777" w:rsidR="0015745F" w:rsidRPr="00102059" w:rsidRDefault="0015745F" w:rsidP="0015745F">
            <w:pPr>
              <w:spacing w:after="200" w:line="276" w:lineRule="auto"/>
              <w:jc w:val="center"/>
              <w:rPr>
                <w:color w:val="FFFFFF"/>
              </w:rPr>
            </w:pPr>
            <w:r w:rsidRPr="00102059">
              <w:rPr>
                <w:color w:val="FFFFFF"/>
              </w:rPr>
              <w:t>-</w:t>
            </w:r>
          </w:p>
        </w:tc>
        <w:tc>
          <w:tcPr>
            <w:tcW w:w="161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FCF1385" w14:textId="77777777" w:rsidR="0015745F" w:rsidRPr="00102059" w:rsidRDefault="0015745F" w:rsidP="0015745F">
            <w:pPr>
              <w:spacing w:after="200" w:line="276" w:lineRule="auto"/>
              <w:jc w:val="center"/>
              <w:rPr>
                <w:color w:val="FFFFFF"/>
              </w:rPr>
            </w:pPr>
            <w:r w:rsidRPr="00102059">
              <w:rPr>
                <w:color w:val="FFFFFF"/>
              </w:rPr>
              <w:t>-</w:t>
            </w:r>
          </w:p>
        </w:tc>
        <w:tc>
          <w:tcPr>
            <w:tcW w:w="1461" w:type="dxa"/>
            <w:tcBorders>
              <w:top w:val="single" w:sz="4" w:space="0" w:color="000000" w:themeColor="text1"/>
              <w:left w:val="single" w:sz="4" w:space="0" w:color="000000" w:themeColor="text1"/>
              <w:bottom w:val="single" w:sz="4" w:space="0" w:color="000000" w:themeColor="text1"/>
            </w:tcBorders>
            <w:vAlign w:val="center"/>
          </w:tcPr>
          <w:p w14:paraId="362CAD48" w14:textId="77777777" w:rsidR="0015745F" w:rsidRPr="00102059" w:rsidRDefault="0015745F" w:rsidP="0015745F">
            <w:pPr>
              <w:spacing w:after="200" w:line="276" w:lineRule="auto"/>
              <w:jc w:val="center"/>
              <w:rPr>
                <w:color w:val="FFFFFF"/>
              </w:rPr>
            </w:pPr>
            <w:r w:rsidRPr="00102059">
              <w:rPr>
                <w:color w:val="FFFFFF"/>
              </w:rPr>
              <w:t>-</w:t>
            </w:r>
          </w:p>
        </w:tc>
        <w:tc>
          <w:tcPr>
            <w:tcW w:w="1446" w:type="dxa"/>
            <w:tcBorders>
              <w:top w:val="single" w:sz="4" w:space="0" w:color="A6A6A6"/>
              <w:bottom w:val="single" w:sz="4" w:space="0" w:color="A6A6A6"/>
            </w:tcBorders>
            <w:vAlign w:val="center"/>
          </w:tcPr>
          <w:p w14:paraId="6B00866F" w14:textId="77777777" w:rsidR="0015745F" w:rsidRPr="00102059" w:rsidRDefault="0015745F" w:rsidP="0015745F">
            <w:pPr>
              <w:spacing w:after="200" w:line="276" w:lineRule="auto"/>
              <w:jc w:val="center"/>
              <w:rPr>
                <w:color w:val="FFFFFF"/>
              </w:rPr>
            </w:pPr>
            <w:r w:rsidRPr="00102059">
              <w:rPr>
                <w:color w:val="FFFFFF"/>
              </w:rPr>
              <w:t>-</w:t>
            </w:r>
          </w:p>
        </w:tc>
        <w:tc>
          <w:tcPr>
            <w:tcW w:w="1443" w:type="dxa"/>
            <w:tcBorders>
              <w:top w:val="single" w:sz="4" w:space="0" w:color="A6A6A6"/>
              <w:bottom w:val="single" w:sz="4" w:space="0" w:color="A6A6A6"/>
            </w:tcBorders>
            <w:vAlign w:val="center"/>
          </w:tcPr>
          <w:p w14:paraId="0E324404" w14:textId="77777777" w:rsidR="0015745F" w:rsidRPr="00102059" w:rsidRDefault="0015745F" w:rsidP="0015745F">
            <w:pPr>
              <w:jc w:val="center"/>
              <w:rPr>
                <w:color w:val="FFFFFF"/>
              </w:rPr>
            </w:pPr>
          </w:p>
        </w:tc>
      </w:tr>
      <w:tr w:rsidR="00B83361" w:rsidRPr="00102059" w14:paraId="022A6B34" w14:textId="77777777" w:rsidTr="00BD659E">
        <w:trPr>
          <w:trHeight w:val="21"/>
        </w:trPr>
        <w:tc>
          <w:tcPr>
            <w:tcW w:w="3831" w:type="dxa"/>
            <w:tcBorders>
              <w:top w:val="single" w:sz="4" w:space="0" w:color="000000" w:themeColor="text1"/>
              <w:left w:val="single" w:sz="4" w:space="0" w:color="008085"/>
              <w:bottom w:val="single" w:sz="4" w:space="0" w:color="000000" w:themeColor="text1"/>
              <w:right w:val="single" w:sz="4" w:space="0" w:color="000000" w:themeColor="text1"/>
            </w:tcBorders>
            <w:vAlign w:val="center"/>
          </w:tcPr>
          <w:p w14:paraId="68935E21" w14:textId="2DF5CB6A" w:rsidR="0015745F" w:rsidRPr="00E834FE" w:rsidRDefault="0015745F" w:rsidP="0058200B">
            <w:pPr>
              <w:spacing w:after="200" w:line="276" w:lineRule="auto"/>
              <w:rPr>
                <w:rFonts w:eastAsia="Tw Cen MT"/>
              </w:rPr>
            </w:pPr>
            <w:r w:rsidRPr="00E834FE">
              <w:t>Enhance monitoring capabilities</w:t>
            </w:r>
          </w:p>
        </w:tc>
        <w:tc>
          <w:tcPr>
            <w:tcW w:w="138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88EF45F" w14:textId="77777777" w:rsidR="0015745F" w:rsidRPr="00102059" w:rsidRDefault="0015745F" w:rsidP="0015745F">
            <w:pPr>
              <w:spacing w:after="200" w:line="276" w:lineRule="auto"/>
              <w:jc w:val="center"/>
              <w:rPr>
                <w:color w:val="FFFFFF"/>
              </w:rPr>
            </w:pPr>
            <w:r w:rsidRPr="00102059">
              <w:rPr>
                <w:color w:val="FFFFFF"/>
              </w:rPr>
              <w:t>-</w:t>
            </w:r>
          </w:p>
        </w:tc>
        <w:tc>
          <w:tcPr>
            <w:tcW w:w="176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F41DF4B" w14:textId="77777777" w:rsidR="0015745F" w:rsidRPr="00102059" w:rsidRDefault="0015745F" w:rsidP="0015745F">
            <w:pPr>
              <w:spacing w:after="200" w:line="276" w:lineRule="auto"/>
              <w:jc w:val="center"/>
              <w:rPr>
                <w:color w:val="FFFFFF"/>
              </w:rPr>
            </w:pPr>
            <w:r w:rsidRPr="00102059">
              <w:rPr>
                <w:color w:val="FFFFFF"/>
              </w:rPr>
              <w:t>-</w:t>
            </w:r>
          </w:p>
        </w:tc>
        <w:tc>
          <w:tcPr>
            <w:tcW w:w="161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D20009C" w14:textId="77777777" w:rsidR="0015745F" w:rsidRPr="00102059" w:rsidRDefault="0015745F" w:rsidP="0015745F">
            <w:pPr>
              <w:spacing w:after="200" w:line="276" w:lineRule="auto"/>
              <w:jc w:val="center"/>
              <w:rPr>
                <w:color w:val="FFFFFF"/>
              </w:rPr>
            </w:pPr>
            <w:r w:rsidRPr="00102059">
              <w:rPr>
                <w:color w:val="FFFFFF"/>
              </w:rPr>
              <w:t>-</w:t>
            </w:r>
          </w:p>
        </w:tc>
        <w:tc>
          <w:tcPr>
            <w:tcW w:w="1461" w:type="dxa"/>
            <w:tcBorders>
              <w:top w:val="single" w:sz="4" w:space="0" w:color="000000" w:themeColor="text1"/>
              <w:left w:val="single" w:sz="4" w:space="0" w:color="000000" w:themeColor="text1"/>
              <w:bottom w:val="single" w:sz="4" w:space="0" w:color="000000" w:themeColor="text1"/>
            </w:tcBorders>
            <w:vAlign w:val="center"/>
          </w:tcPr>
          <w:p w14:paraId="0FC43BA3" w14:textId="77777777" w:rsidR="0015745F" w:rsidRPr="00102059" w:rsidRDefault="0015745F" w:rsidP="0015745F">
            <w:pPr>
              <w:spacing w:after="200" w:line="276" w:lineRule="auto"/>
              <w:jc w:val="center"/>
              <w:rPr>
                <w:color w:val="FFFFFF"/>
              </w:rPr>
            </w:pPr>
            <w:r w:rsidRPr="00102059">
              <w:rPr>
                <w:color w:val="FFFFFF"/>
              </w:rPr>
              <w:t>-</w:t>
            </w:r>
          </w:p>
        </w:tc>
        <w:tc>
          <w:tcPr>
            <w:tcW w:w="1446" w:type="dxa"/>
            <w:tcBorders>
              <w:top w:val="single" w:sz="4" w:space="0" w:color="A6A6A6"/>
              <w:bottom w:val="single" w:sz="4" w:space="0" w:color="A6A6A6"/>
            </w:tcBorders>
            <w:vAlign w:val="center"/>
          </w:tcPr>
          <w:p w14:paraId="7630A352" w14:textId="77777777" w:rsidR="0015745F" w:rsidRPr="00102059" w:rsidRDefault="0015745F" w:rsidP="0015745F">
            <w:pPr>
              <w:spacing w:after="200" w:line="276" w:lineRule="auto"/>
              <w:jc w:val="center"/>
              <w:rPr>
                <w:color w:val="FFFFFF"/>
              </w:rPr>
            </w:pPr>
            <w:r w:rsidRPr="00102059">
              <w:rPr>
                <w:color w:val="FFFFFF"/>
              </w:rPr>
              <w:t>-</w:t>
            </w:r>
          </w:p>
        </w:tc>
        <w:tc>
          <w:tcPr>
            <w:tcW w:w="1443" w:type="dxa"/>
            <w:tcBorders>
              <w:top w:val="single" w:sz="4" w:space="0" w:color="A6A6A6"/>
              <w:bottom w:val="single" w:sz="4" w:space="0" w:color="A6A6A6"/>
            </w:tcBorders>
            <w:vAlign w:val="center"/>
          </w:tcPr>
          <w:p w14:paraId="42F66917" w14:textId="77777777" w:rsidR="0015745F" w:rsidRPr="00102059" w:rsidRDefault="0015745F" w:rsidP="0015745F">
            <w:pPr>
              <w:jc w:val="center"/>
              <w:rPr>
                <w:color w:val="FFFFFF"/>
              </w:rPr>
            </w:pPr>
          </w:p>
        </w:tc>
      </w:tr>
      <w:tr w:rsidR="00B83361" w:rsidRPr="00102059" w14:paraId="383A9153" w14:textId="77777777" w:rsidTr="00BD659E">
        <w:trPr>
          <w:trHeight w:val="21"/>
        </w:trPr>
        <w:tc>
          <w:tcPr>
            <w:tcW w:w="3831" w:type="dxa"/>
            <w:tcBorders>
              <w:top w:val="single" w:sz="4" w:space="0" w:color="000000" w:themeColor="text1"/>
              <w:left w:val="single" w:sz="4" w:space="0" w:color="008085"/>
              <w:bottom w:val="single" w:sz="4" w:space="0" w:color="A6A6A6"/>
              <w:right w:val="single" w:sz="4" w:space="0" w:color="000000" w:themeColor="text1"/>
            </w:tcBorders>
            <w:vAlign w:val="center"/>
          </w:tcPr>
          <w:p w14:paraId="305F672F" w14:textId="3A05FA3D" w:rsidR="0015745F" w:rsidRPr="00E834FE" w:rsidRDefault="0015745F" w:rsidP="0058200B">
            <w:pPr>
              <w:keepNext/>
              <w:spacing w:after="200" w:line="276" w:lineRule="auto"/>
              <w:rPr>
                <w:rFonts w:eastAsia="Tw Cen MT"/>
              </w:rPr>
            </w:pPr>
            <w:r w:rsidRPr="00E834FE">
              <w:t xml:space="preserve">Enhance “bottom-up” (building up from source to ambient AQ) systems and tools </w:t>
            </w:r>
          </w:p>
        </w:tc>
        <w:tc>
          <w:tcPr>
            <w:tcW w:w="1389" w:type="dxa"/>
            <w:tcBorders>
              <w:top w:val="single" w:sz="4" w:space="0" w:color="000000" w:themeColor="text1"/>
              <w:left w:val="single" w:sz="4" w:space="0" w:color="000000" w:themeColor="text1"/>
              <w:bottom w:val="single" w:sz="4" w:space="0" w:color="A6A6A6"/>
              <w:right w:val="single" w:sz="4" w:space="0" w:color="000000" w:themeColor="text1"/>
            </w:tcBorders>
            <w:vAlign w:val="center"/>
          </w:tcPr>
          <w:p w14:paraId="57063FE1" w14:textId="77777777" w:rsidR="0015745F" w:rsidRPr="00102059" w:rsidRDefault="0015745F" w:rsidP="0015745F">
            <w:pPr>
              <w:spacing w:after="200" w:line="276" w:lineRule="auto"/>
              <w:jc w:val="center"/>
              <w:rPr>
                <w:color w:val="FFFFFF"/>
              </w:rPr>
            </w:pPr>
            <w:r w:rsidRPr="00102059">
              <w:rPr>
                <w:color w:val="FFFFFF"/>
              </w:rPr>
              <w:t>-</w:t>
            </w:r>
          </w:p>
        </w:tc>
        <w:tc>
          <w:tcPr>
            <w:tcW w:w="1763" w:type="dxa"/>
            <w:tcBorders>
              <w:top w:val="single" w:sz="4" w:space="0" w:color="000000" w:themeColor="text1"/>
              <w:left w:val="single" w:sz="4" w:space="0" w:color="000000" w:themeColor="text1"/>
              <w:bottom w:val="single" w:sz="4" w:space="0" w:color="A6A6A6"/>
              <w:right w:val="single" w:sz="4" w:space="0" w:color="000000" w:themeColor="text1"/>
            </w:tcBorders>
            <w:vAlign w:val="center"/>
          </w:tcPr>
          <w:p w14:paraId="25CD885C" w14:textId="77777777" w:rsidR="0015745F" w:rsidRPr="00102059" w:rsidRDefault="0015745F" w:rsidP="0015745F">
            <w:pPr>
              <w:spacing w:after="200" w:line="276" w:lineRule="auto"/>
              <w:jc w:val="center"/>
              <w:rPr>
                <w:color w:val="FFFFFF"/>
              </w:rPr>
            </w:pPr>
            <w:r w:rsidRPr="00102059">
              <w:rPr>
                <w:color w:val="FFFFFF"/>
              </w:rPr>
              <w:t>-</w:t>
            </w:r>
          </w:p>
        </w:tc>
        <w:tc>
          <w:tcPr>
            <w:tcW w:w="1614" w:type="dxa"/>
            <w:tcBorders>
              <w:top w:val="single" w:sz="4" w:space="0" w:color="000000" w:themeColor="text1"/>
              <w:left w:val="single" w:sz="4" w:space="0" w:color="000000" w:themeColor="text1"/>
              <w:bottom w:val="single" w:sz="4" w:space="0" w:color="A6A6A6"/>
              <w:right w:val="single" w:sz="4" w:space="0" w:color="000000" w:themeColor="text1"/>
            </w:tcBorders>
            <w:vAlign w:val="center"/>
          </w:tcPr>
          <w:p w14:paraId="58F5014B" w14:textId="77777777" w:rsidR="0015745F" w:rsidRPr="00102059" w:rsidRDefault="0015745F" w:rsidP="0015745F">
            <w:pPr>
              <w:spacing w:after="200" w:line="276" w:lineRule="auto"/>
              <w:jc w:val="center"/>
              <w:rPr>
                <w:color w:val="FFFFFF"/>
              </w:rPr>
            </w:pPr>
            <w:r w:rsidRPr="00102059">
              <w:rPr>
                <w:color w:val="FFFFFF"/>
              </w:rPr>
              <w:t>-</w:t>
            </w:r>
          </w:p>
        </w:tc>
        <w:tc>
          <w:tcPr>
            <w:tcW w:w="1461" w:type="dxa"/>
            <w:tcBorders>
              <w:top w:val="single" w:sz="4" w:space="0" w:color="000000" w:themeColor="text1"/>
              <w:left w:val="single" w:sz="4" w:space="0" w:color="000000" w:themeColor="text1"/>
              <w:bottom w:val="single" w:sz="4" w:space="0" w:color="A6A6A6"/>
            </w:tcBorders>
            <w:vAlign w:val="center"/>
          </w:tcPr>
          <w:p w14:paraId="4A3F8C36" w14:textId="77777777" w:rsidR="0015745F" w:rsidRPr="00102059" w:rsidRDefault="0015745F" w:rsidP="0015745F">
            <w:pPr>
              <w:spacing w:after="200" w:line="276" w:lineRule="auto"/>
              <w:jc w:val="center"/>
              <w:rPr>
                <w:color w:val="FFFFFF"/>
              </w:rPr>
            </w:pPr>
            <w:r w:rsidRPr="00102059">
              <w:rPr>
                <w:color w:val="FFFFFF"/>
              </w:rPr>
              <w:t>-</w:t>
            </w:r>
          </w:p>
        </w:tc>
        <w:tc>
          <w:tcPr>
            <w:tcW w:w="1446" w:type="dxa"/>
            <w:tcBorders>
              <w:top w:val="single" w:sz="4" w:space="0" w:color="A6A6A6"/>
              <w:bottom w:val="single" w:sz="4" w:space="0" w:color="A6A6A6"/>
            </w:tcBorders>
            <w:vAlign w:val="center"/>
          </w:tcPr>
          <w:p w14:paraId="02F2D806" w14:textId="77777777" w:rsidR="0015745F" w:rsidRPr="00102059" w:rsidRDefault="0015745F" w:rsidP="0015745F">
            <w:pPr>
              <w:spacing w:after="200" w:line="276" w:lineRule="auto"/>
              <w:jc w:val="center"/>
              <w:rPr>
                <w:color w:val="FFFFFF"/>
              </w:rPr>
            </w:pPr>
            <w:r w:rsidRPr="00102059">
              <w:rPr>
                <w:color w:val="FFFFFF"/>
              </w:rPr>
              <w:t>-</w:t>
            </w:r>
          </w:p>
        </w:tc>
        <w:tc>
          <w:tcPr>
            <w:tcW w:w="1443" w:type="dxa"/>
            <w:tcBorders>
              <w:top w:val="single" w:sz="4" w:space="0" w:color="A6A6A6"/>
              <w:bottom w:val="single" w:sz="4" w:space="0" w:color="A6A6A6"/>
            </w:tcBorders>
            <w:vAlign w:val="center"/>
          </w:tcPr>
          <w:p w14:paraId="395620F1" w14:textId="77777777" w:rsidR="0015745F" w:rsidRPr="00102059" w:rsidRDefault="0015745F" w:rsidP="0015745F">
            <w:pPr>
              <w:jc w:val="center"/>
              <w:rPr>
                <w:color w:val="FFFFFF"/>
              </w:rPr>
            </w:pPr>
          </w:p>
        </w:tc>
      </w:tr>
    </w:tbl>
    <w:p w14:paraId="07BB8DFC" w14:textId="2D63BFCA" w:rsidR="003C38D5" w:rsidRDefault="003C38D5" w:rsidP="004F6231">
      <w:pPr>
        <w:spacing w:after="0" w:line="259" w:lineRule="auto"/>
        <w:rPr>
          <w:rFonts w:eastAsia="Calibri" w:cs="Times New Roman"/>
          <w:sz w:val="24"/>
          <w:szCs w:val="24"/>
        </w:rPr>
      </w:pPr>
    </w:p>
    <w:tbl>
      <w:tblPr>
        <w:tblStyle w:val="TableGrid1"/>
        <w:tblW w:w="4999" w:type="pct"/>
        <w:tblInd w:w="-5" w:type="dxa"/>
        <w:tblBorders>
          <w:top w:val="single" w:sz="4" w:space="0" w:color="002060"/>
          <w:left w:val="single" w:sz="4" w:space="0" w:color="002060"/>
          <w:bottom w:val="single" w:sz="4" w:space="0" w:color="002060"/>
          <w:right w:val="single" w:sz="4" w:space="0" w:color="002060"/>
          <w:insideH w:val="single" w:sz="4" w:space="0" w:color="A6A6A6"/>
          <w:insideV w:val="single" w:sz="4" w:space="0" w:color="002060"/>
        </w:tblBorders>
        <w:tblLayout w:type="fixed"/>
        <w:tblLook w:val="04A0" w:firstRow="1" w:lastRow="0" w:firstColumn="1" w:lastColumn="0" w:noHBand="0" w:noVBand="1"/>
      </w:tblPr>
      <w:tblGrid>
        <w:gridCol w:w="3831"/>
        <w:gridCol w:w="1389"/>
        <w:gridCol w:w="1763"/>
        <w:gridCol w:w="1614"/>
        <w:gridCol w:w="1461"/>
        <w:gridCol w:w="1446"/>
        <w:gridCol w:w="1443"/>
      </w:tblGrid>
      <w:tr w:rsidR="00384029" w:rsidRPr="00102059" w14:paraId="738F8204" w14:textId="77777777" w:rsidTr="002E5DFF">
        <w:trPr>
          <w:trHeight w:val="21"/>
          <w:tblHeader/>
        </w:trPr>
        <w:tc>
          <w:tcPr>
            <w:tcW w:w="12947" w:type="dxa"/>
            <w:gridSpan w:val="7"/>
            <w:tcBorders>
              <w:top w:val="single" w:sz="4" w:space="0" w:color="002060"/>
              <w:left w:val="single" w:sz="4" w:space="0" w:color="008085"/>
              <w:bottom w:val="single" w:sz="4" w:space="0" w:color="A6A6A6"/>
            </w:tcBorders>
            <w:shd w:val="clear" w:color="auto" w:fill="auto"/>
            <w:vAlign w:val="center"/>
          </w:tcPr>
          <w:p w14:paraId="72E26D7E" w14:textId="37E16068" w:rsidR="00910D5A" w:rsidRPr="00102059" w:rsidRDefault="00AE2221" w:rsidP="002672BB">
            <w:pPr>
              <w:keepNext/>
              <w:spacing w:before="120" w:after="120"/>
              <w:jc w:val="center"/>
              <w:rPr>
                <w:b/>
                <w:caps/>
              </w:rPr>
            </w:pPr>
            <w:r w:rsidRPr="00832639">
              <w:rPr>
                <w:rFonts w:eastAsia="Times New Roman"/>
                <w:b/>
                <w:bCs/>
                <w:caps/>
              </w:rPr>
              <w:lastRenderedPageBreak/>
              <w:t xml:space="preserve">Goal </w:t>
            </w:r>
            <w:r>
              <w:rPr>
                <w:rFonts w:eastAsia="Times New Roman"/>
                <w:b/>
                <w:bCs/>
                <w:caps/>
              </w:rPr>
              <w:t>5</w:t>
            </w:r>
            <w:r w:rsidRPr="00832639">
              <w:rPr>
                <w:rFonts w:eastAsia="Times New Roman"/>
                <w:b/>
                <w:bCs/>
                <w:caps/>
              </w:rPr>
              <w:t>:</w:t>
            </w:r>
            <w:r w:rsidR="00DA78EB">
              <w:rPr>
                <w:rFonts w:eastAsia="Times New Roman"/>
                <w:b/>
                <w:bCs/>
                <w:caps/>
              </w:rPr>
              <w:t xml:space="preserve"> </w:t>
            </w:r>
            <w:r w:rsidRPr="00832639">
              <w:rPr>
                <w:rFonts w:eastAsia="Times New Roman"/>
                <w:b/>
                <w:bCs/>
                <w:caps/>
              </w:rPr>
              <w:t>Air Quality Decision-making is informed by sound research</w:t>
            </w:r>
          </w:p>
        </w:tc>
      </w:tr>
      <w:tr w:rsidR="004E693B" w:rsidRPr="00E834FE" w14:paraId="6A34D9B9" w14:textId="77777777" w:rsidTr="00BD659E">
        <w:trPr>
          <w:trHeight w:val="21"/>
          <w:tblHeader/>
        </w:trPr>
        <w:tc>
          <w:tcPr>
            <w:tcW w:w="3831" w:type="dxa"/>
            <w:tcBorders>
              <w:top w:val="single" w:sz="4" w:space="0" w:color="A6A6A6"/>
              <w:left w:val="single" w:sz="4" w:space="0" w:color="008085"/>
              <w:bottom w:val="single" w:sz="4" w:space="0" w:color="000000" w:themeColor="text1"/>
              <w:right w:val="single" w:sz="4" w:space="0" w:color="000000" w:themeColor="text1"/>
            </w:tcBorders>
            <w:shd w:val="clear" w:color="auto" w:fill="auto"/>
            <w:vAlign w:val="bottom"/>
          </w:tcPr>
          <w:p w14:paraId="637BCE69" w14:textId="77777777" w:rsidR="00910D5A" w:rsidRPr="00E834FE" w:rsidRDefault="00910D5A" w:rsidP="002672BB">
            <w:pPr>
              <w:spacing w:after="200" w:line="276" w:lineRule="auto"/>
              <w:jc w:val="center"/>
              <w:rPr>
                <w:rFonts w:eastAsia="Times New Roman"/>
                <w:b/>
                <w:bCs/>
                <w:caps/>
              </w:rPr>
            </w:pPr>
            <w:r w:rsidRPr="00E834FE">
              <w:rPr>
                <w:rFonts w:eastAsia="Times New Roman"/>
                <w:b/>
                <w:bCs/>
                <w:caps/>
              </w:rPr>
              <w:t>Objectives</w:t>
            </w:r>
          </w:p>
        </w:tc>
        <w:tc>
          <w:tcPr>
            <w:tcW w:w="1389" w:type="dxa"/>
            <w:tcBorders>
              <w:top w:val="single" w:sz="4" w:space="0" w:color="A6A6A6"/>
              <w:left w:val="single" w:sz="4" w:space="0" w:color="000000" w:themeColor="text1"/>
              <w:bottom w:val="single" w:sz="4" w:space="0" w:color="000000" w:themeColor="text1"/>
              <w:right w:val="single" w:sz="4" w:space="0" w:color="000000" w:themeColor="text1"/>
            </w:tcBorders>
            <w:shd w:val="clear" w:color="auto" w:fill="auto"/>
            <w:vAlign w:val="bottom"/>
          </w:tcPr>
          <w:p w14:paraId="1FAA6ED5" w14:textId="77777777" w:rsidR="00910D5A" w:rsidRPr="00E834FE" w:rsidRDefault="00910D5A" w:rsidP="002672BB">
            <w:pPr>
              <w:spacing w:after="200" w:line="276" w:lineRule="auto"/>
              <w:jc w:val="center"/>
              <w:rPr>
                <w:rFonts w:eastAsia="Times New Roman"/>
                <w:b/>
                <w:bCs/>
                <w:caps/>
              </w:rPr>
            </w:pPr>
            <w:r w:rsidRPr="00E834FE">
              <w:rPr>
                <w:rFonts w:eastAsia="Times New Roman"/>
                <w:b/>
                <w:bCs/>
                <w:caps/>
              </w:rPr>
              <w:t>Activities</w:t>
            </w:r>
          </w:p>
        </w:tc>
        <w:tc>
          <w:tcPr>
            <w:tcW w:w="1763" w:type="dxa"/>
            <w:tcBorders>
              <w:top w:val="single" w:sz="4" w:space="0" w:color="A6A6A6"/>
              <w:left w:val="single" w:sz="4" w:space="0" w:color="000000" w:themeColor="text1"/>
              <w:bottom w:val="single" w:sz="4" w:space="0" w:color="000000" w:themeColor="text1"/>
              <w:right w:val="single" w:sz="4" w:space="0" w:color="000000" w:themeColor="text1"/>
            </w:tcBorders>
            <w:shd w:val="clear" w:color="auto" w:fill="auto"/>
            <w:vAlign w:val="bottom"/>
          </w:tcPr>
          <w:p w14:paraId="686AAF4D" w14:textId="77777777" w:rsidR="00910D5A" w:rsidRPr="00E834FE" w:rsidRDefault="00910D5A" w:rsidP="002672BB">
            <w:pPr>
              <w:spacing w:after="200" w:line="276" w:lineRule="auto"/>
              <w:jc w:val="center"/>
              <w:rPr>
                <w:rFonts w:eastAsia="Times New Roman"/>
                <w:b/>
                <w:bCs/>
                <w:caps/>
              </w:rPr>
            </w:pPr>
            <w:r w:rsidRPr="00E834FE">
              <w:rPr>
                <w:rFonts w:eastAsia="Times New Roman"/>
                <w:b/>
                <w:bCs/>
                <w:caps/>
              </w:rPr>
              <w:t>Mandatory Responsibility</w:t>
            </w:r>
          </w:p>
        </w:tc>
        <w:tc>
          <w:tcPr>
            <w:tcW w:w="1614" w:type="dxa"/>
            <w:tcBorders>
              <w:top w:val="single" w:sz="4" w:space="0" w:color="A6A6A6"/>
              <w:left w:val="single" w:sz="4" w:space="0" w:color="000000" w:themeColor="text1"/>
              <w:bottom w:val="single" w:sz="4" w:space="0" w:color="000000" w:themeColor="text1"/>
              <w:right w:val="single" w:sz="4" w:space="0" w:color="000000" w:themeColor="text1"/>
            </w:tcBorders>
            <w:shd w:val="clear" w:color="auto" w:fill="auto"/>
            <w:vAlign w:val="bottom"/>
          </w:tcPr>
          <w:p w14:paraId="5FD41994" w14:textId="77777777" w:rsidR="00910D5A" w:rsidRPr="00E834FE" w:rsidRDefault="00910D5A" w:rsidP="002672BB">
            <w:pPr>
              <w:spacing w:after="200" w:line="276" w:lineRule="auto"/>
              <w:jc w:val="center"/>
              <w:rPr>
                <w:rFonts w:eastAsia="Times New Roman"/>
                <w:b/>
                <w:bCs/>
                <w:caps/>
              </w:rPr>
            </w:pPr>
            <w:r w:rsidRPr="00E834FE">
              <w:rPr>
                <w:rFonts w:eastAsia="Times New Roman"/>
                <w:b/>
                <w:bCs/>
                <w:caps/>
              </w:rPr>
              <w:t>Participatory Responsibility</w:t>
            </w:r>
          </w:p>
        </w:tc>
        <w:tc>
          <w:tcPr>
            <w:tcW w:w="1461" w:type="dxa"/>
            <w:tcBorders>
              <w:top w:val="single" w:sz="4" w:space="0" w:color="A6A6A6"/>
              <w:left w:val="single" w:sz="4" w:space="0" w:color="000000" w:themeColor="text1"/>
              <w:bottom w:val="single" w:sz="4" w:space="0" w:color="000000" w:themeColor="text1"/>
            </w:tcBorders>
            <w:shd w:val="clear" w:color="auto" w:fill="auto"/>
            <w:vAlign w:val="bottom"/>
          </w:tcPr>
          <w:p w14:paraId="66E61F3A" w14:textId="77777777" w:rsidR="00910D5A" w:rsidRPr="00E834FE" w:rsidRDefault="00910D5A" w:rsidP="002672BB">
            <w:pPr>
              <w:spacing w:after="200" w:line="276" w:lineRule="auto"/>
              <w:jc w:val="center"/>
              <w:rPr>
                <w:rFonts w:eastAsia="Times New Roman"/>
                <w:b/>
                <w:bCs/>
                <w:caps/>
              </w:rPr>
            </w:pPr>
            <w:r w:rsidRPr="00E834FE">
              <w:rPr>
                <w:rFonts w:eastAsia="Times New Roman"/>
                <w:b/>
                <w:bCs/>
                <w:caps/>
              </w:rPr>
              <w:t>Time-frames</w:t>
            </w:r>
          </w:p>
        </w:tc>
        <w:tc>
          <w:tcPr>
            <w:tcW w:w="1446" w:type="dxa"/>
            <w:tcBorders>
              <w:top w:val="single" w:sz="4" w:space="0" w:color="A6A6A6"/>
              <w:bottom w:val="single" w:sz="4" w:space="0" w:color="A6A6A6"/>
            </w:tcBorders>
            <w:shd w:val="clear" w:color="auto" w:fill="auto"/>
            <w:vAlign w:val="bottom"/>
          </w:tcPr>
          <w:p w14:paraId="2548D375" w14:textId="77777777" w:rsidR="00910D5A" w:rsidRPr="00E834FE" w:rsidRDefault="00910D5A" w:rsidP="002672BB">
            <w:pPr>
              <w:spacing w:after="200" w:line="276" w:lineRule="auto"/>
              <w:jc w:val="center"/>
              <w:rPr>
                <w:rFonts w:eastAsia="Times New Roman"/>
                <w:b/>
                <w:bCs/>
                <w:caps/>
              </w:rPr>
            </w:pPr>
            <w:r w:rsidRPr="00E834FE">
              <w:rPr>
                <w:rFonts w:eastAsia="Times New Roman"/>
                <w:b/>
                <w:bCs/>
                <w:caps/>
              </w:rPr>
              <w:t>Indicators</w:t>
            </w:r>
          </w:p>
        </w:tc>
        <w:tc>
          <w:tcPr>
            <w:tcW w:w="1443" w:type="dxa"/>
            <w:tcBorders>
              <w:top w:val="single" w:sz="4" w:space="0" w:color="A6A6A6"/>
              <w:bottom w:val="single" w:sz="4" w:space="0" w:color="A6A6A6"/>
            </w:tcBorders>
            <w:shd w:val="clear" w:color="auto" w:fill="auto"/>
            <w:vAlign w:val="bottom"/>
          </w:tcPr>
          <w:p w14:paraId="75E4EBBE" w14:textId="77777777" w:rsidR="00910D5A" w:rsidRPr="00E834FE" w:rsidRDefault="00910D5A" w:rsidP="002A118B">
            <w:pPr>
              <w:spacing w:after="200" w:line="276" w:lineRule="auto"/>
              <w:jc w:val="center"/>
              <w:rPr>
                <w:rFonts w:eastAsia="Times New Roman"/>
                <w:b/>
                <w:bCs/>
                <w:caps/>
              </w:rPr>
            </w:pPr>
            <w:r>
              <w:rPr>
                <w:rFonts w:eastAsia="Times New Roman"/>
                <w:b/>
                <w:bCs/>
                <w:caps/>
              </w:rPr>
              <w:t>Resource need</w:t>
            </w:r>
          </w:p>
        </w:tc>
      </w:tr>
      <w:tr w:rsidR="00B83361" w:rsidRPr="00102059" w14:paraId="343351DB" w14:textId="77777777" w:rsidTr="00BD659E">
        <w:trPr>
          <w:trHeight w:val="21"/>
        </w:trPr>
        <w:tc>
          <w:tcPr>
            <w:tcW w:w="3831" w:type="dxa"/>
            <w:tcBorders>
              <w:top w:val="single" w:sz="4" w:space="0" w:color="000000" w:themeColor="text1"/>
              <w:left w:val="single" w:sz="4" w:space="0" w:color="008085"/>
              <w:bottom w:val="single" w:sz="4" w:space="0" w:color="000000" w:themeColor="text1"/>
              <w:right w:val="single" w:sz="4" w:space="0" w:color="000000" w:themeColor="text1"/>
            </w:tcBorders>
            <w:vAlign w:val="center"/>
          </w:tcPr>
          <w:p w14:paraId="0891783C" w14:textId="10711C51" w:rsidR="00AE2221" w:rsidRPr="00E834FE" w:rsidRDefault="00AE2221" w:rsidP="0058200B">
            <w:pPr>
              <w:spacing w:after="200" w:line="276" w:lineRule="auto"/>
              <w:rPr>
                <w:rFonts w:eastAsia="Tw Cen MT"/>
                <w:highlight w:val="yellow"/>
              </w:rPr>
            </w:pPr>
            <w:r w:rsidRPr="00832639">
              <w:t>Coordinate and align public health air quality research being conducted by academia</w:t>
            </w:r>
            <w:r w:rsidR="00DA78EB">
              <w:t xml:space="preserve"> </w:t>
            </w:r>
            <w:r w:rsidRPr="00832639">
              <w:t xml:space="preserve"> </w:t>
            </w:r>
          </w:p>
        </w:tc>
        <w:tc>
          <w:tcPr>
            <w:tcW w:w="138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FBE4A19" w14:textId="77777777" w:rsidR="00AE2221" w:rsidRPr="00102059" w:rsidRDefault="00AE2221" w:rsidP="00AE2221">
            <w:pPr>
              <w:spacing w:after="200" w:line="276" w:lineRule="auto"/>
              <w:jc w:val="center"/>
              <w:rPr>
                <w:color w:val="FFFFFF"/>
                <w:highlight w:val="yellow"/>
              </w:rPr>
            </w:pPr>
            <w:r w:rsidRPr="00102059">
              <w:rPr>
                <w:color w:val="FFFFFF"/>
              </w:rPr>
              <w:t>-</w:t>
            </w:r>
          </w:p>
        </w:tc>
        <w:tc>
          <w:tcPr>
            <w:tcW w:w="176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22D72AE" w14:textId="77777777" w:rsidR="00AE2221" w:rsidRPr="00102059" w:rsidRDefault="00AE2221" w:rsidP="00AE2221">
            <w:pPr>
              <w:spacing w:after="200" w:line="276" w:lineRule="auto"/>
              <w:jc w:val="center"/>
              <w:rPr>
                <w:color w:val="FFFFFF"/>
                <w:highlight w:val="yellow"/>
              </w:rPr>
            </w:pPr>
            <w:r w:rsidRPr="00102059">
              <w:rPr>
                <w:color w:val="FFFFFF"/>
              </w:rPr>
              <w:t>-</w:t>
            </w:r>
          </w:p>
        </w:tc>
        <w:tc>
          <w:tcPr>
            <w:tcW w:w="161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4954FA2" w14:textId="77777777" w:rsidR="00AE2221" w:rsidRPr="00102059" w:rsidRDefault="00AE2221" w:rsidP="00AE2221">
            <w:pPr>
              <w:spacing w:after="200" w:line="276" w:lineRule="auto"/>
              <w:jc w:val="center"/>
              <w:rPr>
                <w:color w:val="FFFFFF"/>
                <w:highlight w:val="yellow"/>
              </w:rPr>
            </w:pPr>
            <w:r w:rsidRPr="00102059">
              <w:rPr>
                <w:color w:val="FFFFFF"/>
              </w:rPr>
              <w:t>-</w:t>
            </w:r>
          </w:p>
        </w:tc>
        <w:tc>
          <w:tcPr>
            <w:tcW w:w="1461" w:type="dxa"/>
            <w:tcBorders>
              <w:top w:val="single" w:sz="4" w:space="0" w:color="000000" w:themeColor="text1"/>
              <w:left w:val="single" w:sz="4" w:space="0" w:color="000000" w:themeColor="text1"/>
              <w:bottom w:val="single" w:sz="4" w:space="0" w:color="000000" w:themeColor="text1"/>
            </w:tcBorders>
            <w:vAlign w:val="center"/>
          </w:tcPr>
          <w:p w14:paraId="5F1CCC32" w14:textId="77777777" w:rsidR="00AE2221" w:rsidRPr="00102059" w:rsidRDefault="00AE2221" w:rsidP="00AE2221">
            <w:pPr>
              <w:spacing w:after="200" w:line="276" w:lineRule="auto"/>
              <w:jc w:val="center"/>
              <w:rPr>
                <w:color w:val="FFFFFF"/>
              </w:rPr>
            </w:pPr>
            <w:r w:rsidRPr="00102059">
              <w:rPr>
                <w:color w:val="FFFFFF"/>
              </w:rPr>
              <w:t>-</w:t>
            </w:r>
          </w:p>
        </w:tc>
        <w:tc>
          <w:tcPr>
            <w:tcW w:w="1446" w:type="dxa"/>
            <w:tcBorders>
              <w:top w:val="single" w:sz="4" w:space="0" w:color="A6A6A6"/>
              <w:bottom w:val="single" w:sz="4" w:space="0" w:color="A6A6A6"/>
            </w:tcBorders>
            <w:vAlign w:val="center"/>
          </w:tcPr>
          <w:p w14:paraId="6ED28BE7" w14:textId="77777777" w:rsidR="00AE2221" w:rsidRPr="00102059" w:rsidRDefault="00AE2221" w:rsidP="00AE2221">
            <w:pPr>
              <w:spacing w:after="200" w:line="276" w:lineRule="auto"/>
              <w:jc w:val="center"/>
              <w:rPr>
                <w:color w:val="FFFFFF"/>
              </w:rPr>
            </w:pPr>
            <w:r w:rsidRPr="00102059">
              <w:rPr>
                <w:color w:val="FFFFFF"/>
              </w:rPr>
              <w:t>-</w:t>
            </w:r>
          </w:p>
        </w:tc>
        <w:tc>
          <w:tcPr>
            <w:tcW w:w="1443" w:type="dxa"/>
            <w:tcBorders>
              <w:top w:val="single" w:sz="4" w:space="0" w:color="A6A6A6"/>
              <w:bottom w:val="single" w:sz="4" w:space="0" w:color="A6A6A6"/>
            </w:tcBorders>
            <w:vAlign w:val="center"/>
          </w:tcPr>
          <w:p w14:paraId="1E4E12C8" w14:textId="77777777" w:rsidR="00AE2221" w:rsidRPr="00102059" w:rsidRDefault="00AE2221" w:rsidP="00AE2221">
            <w:pPr>
              <w:jc w:val="center"/>
              <w:rPr>
                <w:color w:val="FFFFFF"/>
              </w:rPr>
            </w:pPr>
          </w:p>
        </w:tc>
      </w:tr>
      <w:tr w:rsidR="00B83361" w:rsidRPr="00102059" w14:paraId="1E02A128" w14:textId="77777777" w:rsidTr="00BD659E">
        <w:trPr>
          <w:trHeight w:val="854"/>
        </w:trPr>
        <w:tc>
          <w:tcPr>
            <w:tcW w:w="3831" w:type="dxa"/>
            <w:tcBorders>
              <w:top w:val="single" w:sz="4" w:space="0" w:color="000000" w:themeColor="text1"/>
              <w:left w:val="single" w:sz="4" w:space="0" w:color="008085"/>
              <w:bottom w:val="single" w:sz="4" w:space="0" w:color="000000" w:themeColor="text1"/>
              <w:right w:val="single" w:sz="4" w:space="0" w:color="000000" w:themeColor="text1"/>
            </w:tcBorders>
            <w:vAlign w:val="center"/>
          </w:tcPr>
          <w:p w14:paraId="2FD8182D" w14:textId="67499D4B" w:rsidR="00AE2221" w:rsidRPr="00E834FE" w:rsidRDefault="00AE2221" w:rsidP="0058200B">
            <w:pPr>
              <w:spacing w:after="200" w:line="276" w:lineRule="auto"/>
              <w:rPr>
                <w:rFonts w:eastAsia="Tw Cen MT"/>
              </w:rPr>
            </w:pPr>
            <w:r w:rsidRPr="00832639">
              <w:t>Utilize existing monitor information to identify patterns and trends that can inform AQ</w:t>
            </w:r>
            <w:r w:rsidR="00B9149D">
              <w:t>C</w:t>
            </w:r>
            <w:r w:rsidRPr="00832639">
              <w:t>MP implementation</w:t>
            </w:r>
          </w:p>
        </w:tc>
        <w:tc>
          <w:tcPr>
            <w:tcW w:w="138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024331E" w14:textId="77777777" w:rsidR="00AE2221" w:rsidRPr="00102059" w:rsidRDefault="00AE2221" w:rsidP="00AE2221">
            <w:pPr>
              <w:spacing w:after="200" w:line="276" w:lineRule="auto"/>
              <w:jc w:val="center"/>
              <w:rPr>
                <w:color w:val="FFFFFF"/>
              </w:rPr>
            </w:pPr>
            <w:r w:rsidRPr="00102059">
              <w:rPr>
                <w:color w:val="FFFFFF"/>
              </w:rPr>
              <w:t>-</w:t>
            </w:r>
          </w:p>
        </w:tc>
        <w:tc>
          <w:tcPr>
            <w:tcW w:w="176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7C9C549" w14:textId="77777777" w:rsidR="00AE2221" w:rsidRPr="00102059" w:rsidRDefault="00AE2221" w:rsidP="00AE2221">
            <w:pPr>
              <w:spacing w:after="200" w:line="276" w:lineRule="auto"/>
              <w:jc w:val="center"/>
              <w:rPr>
                <w:color w:val="FFFFFF"/>
              </w:rPr>
            </w:pPr>
            <w:r w:rsidRPr="00102059">
              <w:rPr>
                <w:color w:val="FFFFFF"/>
              </w:rPr>
              <w:t>-</w:t>
            </w:r>
          </w:p>
        </w:tc>
        <w:tc>
          <w:tcPr>
            <w:tcW w:w="161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2A274FB" w14:textId="77777777" w:rsidR="00AE2221" w:rsidRPr="00102059" w:rsidRDefault="00AE2221" w:rsidP="00AE2221">
            <w:pPr>
              <w:spacing w:after="200" w:line="276" w:lineRule="auto"/>
              <w:jc w:val="center"/>
              <w:rPr>
                <w:color w:val="FFFFFF"/>
              </w:rPr>
            </w:pPr>
            <w:r w:rsidRPr="00102059">
              <w:rPr>
                <w:color w:val="FFFFFF"/>
              </w:rPr>
              <w:t>-</w:t>
            </w:r>
          </w:p>
        </w:tc>
        <w:tc>
          <w:tcPr>
            <w:tcW w:w="1461" w:type="dxa"/>
            <w:tcBorders>
              <w:top w:val="single" w:sz="4" w:space="0" w:color="000000" w:themeColor="text1"/>
              <w:left w:val="single" w:sz="4" w:space="0" w:color="000000" w:themeColor="text1"/>
              <w:bottom w:val="single" w:sz="4" w:space="0" w:color="000000" w:themeColor="text1"/>
            </w:tcBorders>
            <w:vAlign w:val="center"/>
          </w:tcPr>
          <w:p w14:paraId="5D6EBDDD" w14:textId="77777777" w:rsidR="00AE2221" w:rsidRPr="00102059" w:rsidRDefault="00AE2221" w:rsidP="00AE2221">
            <w:pPr>
              <w:spacing w:after="200" w:line="276" w:lineRule="auto"/>
              <w:jc w:val="center"/>
              <w:rPr>
                <w:color w:val="FFFFFF"/>
              </w:rPr>
            </w:pPr>
            <w:r w:rsidRPr="00102059">
              <w:rPr>
                <w:color w:val="FFFFFF"/>
              </w:rPr>
              <w:t>-</w:t>
            </w:r>
          </w:p>
        </w:tc>
        <w:tc>
          <w:tcPr>
            <w:tcW w:w="1446" w:type="dxa"/>
            <w:tcBorders>
              <w:top w:val="single" w:sz="4" w:space="0" w:color="A6A6A6"/>
              <w:bottom w:val="single" w:sz="4" w:space="0" w:color="A6A6A6"/>
            </w:tcBorders>
            <w:vAlign w:val="center"/>
          </w:tcPr>
          <w:p w14:paraId="7C76AAB6" w14:textId="77777777" w:rsidR="00AE2221" w:rsidRPr="00102059" w:rsidRDefault="00AE2221" w:rsidP="00AE2221">
            <w:pPr>
              <w:spacing w:after="200" w:line="276" w:lineRule="auto"/>
              <w:jc w:val="center"/>
              <w:rPr>
                <w:color w:val="FFFFFF"/>
              </w:rPr>
            </w:pPr>
            <w:r w:rsidRPr="00102059">
              <w:rPr>
                <w:color w:val="FFFFFF"/>
              </w:rPr>
              <w:t>-</w:t>
            </w:r>
          </w:p>
        </w:tc>
        <w:tc>
          <w:tcPr>
            <w:tcW w:w="1443" w:type="dxa"/>
            <w:tcBorders>
              <w:top w:val="single" w:sz="4" w:space="0" w:color="A6A6A6"/>
              <w:bottom w:val="single" w:sz="4" w:space="0" w:color="A6A6A6"/>
            </w:tcBorders>
            <w:vAlign w:val="center"/>
          </w:tcPr>
          <w:p w14:paraId="6F8009BE" w14:textId="77777777" w:rsidR="00AE2221" w:rsidRPr="00102059" w:rsidRDefault="00AE2221" w:rsidP="00AE2221">
            <w:pPr>
              <w:jc w:val="center"/>
              <w:rPr>
                <w:color w:val="FFFFFF"/>
              </w:rPr>
            </w:pPr>
          </w:p>
        </w:tc>
      </w:tr>
      <w:tr w:rsidR="00B83361" w:rsidRPr="00102059" w14:paraId="43ECA86B" w14:textId="77777777" w:rsidTr="00BD659E">
        <w:trPr>
          <w:trHeight w:val="21"/>
        </w:trPr>
        <w:tc>
          <w:tcPr>
            <w:tcW w:w="3831" w:type="dxa"/>
            <w:tcBorders>
              <w:top w:val="single" w:sz="4" w:space="0" w:color="000000" w:themeColor="text1"/>
              <w:left w:val="single" w:sz="4" w:space="0" w:color="008085"/>
              <w:bottom w:val="single" w:sz="4" w:space="0" w:color="A6A6A6"/>
              <w:right w:val="single" w:sz="4" w:space="0" w:color="000000" w:themeColor="text1"/>
            </w:tcBorders>
            <w:vAlign w:val="center"/>
          </w:tcPr>
          <w:p w14:paraId="65ED3AFE" w14:textId="1A14F3A8" w:rsidR="00AE2221" w:rsidRPr="00E834FE" w:rsidRDefault="00AE2221" w:rsidP="0058200B">
            <w:pPr>
              <w:spacing w:after="200" w:line="276" w:lineRule="auto"/>
              <w:rPr>
                <w:rFonts w:eastAsia="Tw Cen MT"/>
              </w:rPr>
            </w:pPr>
            <w:r w:rsidRPr="00832639">
              <w:t>Develop local and external capabilities to perform analysis</w:t>
            </w:r>
          </w:p>
        </w:tc>
        <w:tc>
          <w:tcPr>
            <w:tcW w:w="1389" w:type="dxa"/>
            <w:tcBorders>
              <w:top w:val="single" w:sz="4" w:space="0" w:color="000000" w:themeColor="text1"/>
              <w:left w:val="single" w:sz="4" w:space="0" w:color="000000" w:themeColor="text1"/>
              <w:bottom w:val="single" w:sz="4" w:space="0" w:color="A6A6A6"/>
              <w:right w:val="single" w:sz="4" w:space="0" w:color="000000" w:themeColor="text1"/>
            </w:tcBorders>
            <w:vAlign w:val="center"/>
          </w:tcPr>
          <w:p w14:paraId="58FD1CB4" w14:textId="77777777" w:rsidR="00AE2221" w:rsidRPr="00102059" w:rsidRDefault="00AE2221" w:rsidP="00AE2221">
            <w:pPr>
              <w:spacing w:after="200" w:line="276" w:lineRule="auto"/>
              <w:jc w:val="center"/>
              <w:rPr>
                <w:color w:val="FFFFFF"/>
              </w:rPr>
            </w:pPr>
            <w:r w:rsidRPr="00102059">
              <w:rPr>
                <w:color w:val="FFFFFF"/>
              </w:rPr>
              <w:t>-</w:t>
            </w:r>
          </w:p>
        </w:tc>
        <w:tc>
          <w:tcPr>
            <w:tcW w:w="1763" w:type="dxa"/>
            <w:tcBorders>
              <w:top w:val="single" w:sz="4" w:space="0" w:color="000000" w:themeColor="text1"/>
              <w:left w:val="single" w:sz="4" w:space="0" w:color="000000" w:themeColor="text1"/>
              <w:bottom w:val="single" w:sz="4" w:space="0" w:color="A6A6A6"/>
              <w:right w:val="single" w:sz="4" w:space="0" w:color="000000" w:themeColor="text1"/>
            </w:tcBorders>
            <w:vAlign w:val="center"/>
          </w:tcPr>
          <w:p w14:paraId="01431DF4" w14:textId="77777777" w:rsidR="00AE2221" w:rsidRPr="00102059" w:rsidRDefault="00AE2221" w:rsidP="00AE2221">
            <w:pPr>
              <w:spacing w:after="200" w:line="276" w:lineRule="auto"/>
              <w:jc w:val="center"/>
              <w:rPr>
                <w:color w:val="FFFFFF"/>
              </w:rPr>
            </w:pPr>
            <w:r w:rsidRPr="00102059">
              <w:rPr>
                <w:color w:val="FFFFFF"/>
              </w:rPr>
              <w:t>-</w:t>
            </w:r>
          </w:p>
        </w:tc>
        <w:tc>
          <w:tcPr>
            <w:tcW w:w="1614" w:type="dxa"/>
            <w:tcBorders>
              <w:top w:val="single" w:sz="4" w:space="0" w:color="000000" w:themeColor="text1"/>
              <w:left w:val="single" w:sz="4" w:space="0" w:color="000000" w:themeColor="text1"/>
              <w:bottom w:val="single" w:sz="4" w:space="0" w:color="A6A6A6"/>
              <w:right w:val="single" w:sz="4" w:space="0" w:color="000000" w:themeColor="text1"/>
            </w:tcBorders>
            <w:vAlign w:val="center"/>
          </w:tcPr>
          <w:p w14:paraId="06E0D716" w14:textId="77777777" w:rsidR="00AE2221" w:rsidRPr="00102059" w:rsidRDefault="00AE2221" w:rsidP="00AE2221">
            <w:pPr>
              <w:spacing w:after="200" w:line="276" w:lineRule="auto"/>
              <w:jc w:val="center"/>
              <w:rPr>
                <w:color w:val="FFFFFF"/>
              </w:rPr>
            </w:pPr>
            <w:r w:rsidRPr="00102059">
              <w:rPr>
                <w:color w:val="FFFFFF"/>
              </w:rPr>
              <w:t>-</w:t>
            </w:r>
          </w:p>
        </w:tc>
        <w:tc>
          <w:tcPr>
            <w:tcW w:w="1461" w:type="dxa"/>
            <w:tcBorders>
              <w:top w:val="single" w:sz="4" w:space="0" w:color="000000" w:themeColor="text1"/>
              <w:left w:val="single" w:sz="4" w:space="0" w:color="000000" w:themeColor="text1"/>
              <w:bottom w:val="single" w:sz="4" w:space="0" w:color="A6A6A6"/>
            </w:tcBorders>
            <w:vAlign w:val="center"/>
          </w:tcPr>
          <w:p w14:paraId="7AA8185E" w14:textId="77777777" w:rsidR="00AE2221" w:rsidRPr="00102059" w:rsidRDefault="00AE2221" w:rsidP="00AE2221">
            <w:pPr>
              <w:spacing w:after="200" w:line="276" w:lineRule="auto"/>
              <w:jc w:val="center"/>
              <w:rPr>
                <w:color w:val="FFFFFF"/>
              </w:rPr>
            </w:pPr>
            <w:r w:rsidRPr="00102059">
              <w:rPr>
                <w:color w:val="FFFFFF"/>
              </w:rPr>
              <w:t>-</w:t>
            </w:r>
          </w:p>
        </w:tc>
        <w:tc>
          <w:tcPr>
            <w:tcW w:w="1446" w:type="dxa"/>
            <w:tcBorders>
              <w:top w:val="single" w:sz="4" w:space="0" w:color="A6A6A6"/>
              <w:bottom w:val="single" w:sz="4" w:space="0" w:color="A6A6A6"/>
            </w:tcBorders>
            <w:vAlign w:val="center"/>
          </w:tcPr>
          <w:p w14:paraId="1DBBCE64" w14:textId="77777777" w:rsidR="00AE2221" w:rsidRPr="00102059" w:rsidRDefault="00AE2221" w:rsidP="00AE2221">
            <w:pPr>
              <w:spacing w:after="200" w:line="276" w:lineRule="auto"/>
              <w:jc w:val="center"/>
              <w:rPr>
                <w:color w:val="FFFFFF"/>
              </w:rPr>
            </w:pPr>
            <w:r w:rsidRPr="00102059">
              <w:rPr>
                <w:color w:val="FFFFFF"/>
              </w:rPr>
              <w:t>-</w:t>
            </w:r>
          </w:p>
        </w:tc>
        <w:tc>
          <w:tcPr>
            <w:tcW w:w="1443" w:type="dxa"/>
            <w:tcBorders>
              <w:top w:val="single" w:sz="4" w:space="0" w:color="A6A6A6"/>
              <w:bottom w:val="single" w:sz="4" w:space="0" w:color="A6A6A6"/>
            </w:tcBorders>
            <w:vAlign w:val="center"/>
          </w:tcPr>
          <w:p w14:paraId="48E99457" w14:textId="77777777" w:rsidR="00AE2221" w:rsidRPr="00102059" w:rsidRDefault="00AE2221" w:rsidP="00AE2221">
            <w:pPr>
              <w:jc w:val="center"/>
              <w:rPr>
                <w:color w:val="FFFFFF"/>
              </w:rPr>
            </w:pPr>
          </w:p>
        </w:tc>
      </w:tr>
      <w:tr w:rsidR="00B83361" w:rsidRPr="00102059" w14:paraId="02CB3842" w14:textId="77777777" w:rsidTr="00BD659E">
        <w:trPr>
          <w:trHeight w:val="21"/>
        </w:trPr>
        <w:tc>
          <w:tcPr>
            <w:tcW w:w="3831" w:type="dxa"/>
            <w:tcBorders>
              <w:top w:val="single" w:sz="4" w:space="0" w:color="A6A6A6"/>
              <w:left w:val="single" w:sz="4" w:space="0" w:color="008085"/>
              <w:bottom w:val="single" w:sz="4" w:space="0" w:color="A6A6A6"/>
              <w:right w:val="single" w:sz="4" w:space="0" w:color="000000" w:themeColor="text1"/>
            </w:tcBorders>
            <w:vAlign w:val="center"/>
          </w:tcPr>
          <w:p w14:paraId="6905F067" w14:textId="55D159D6" w:rsidR="00AE2221" w:rsidRPr="00E834FE" w:rsidRDefault="00AE2221" w:rsidP="0058200B">
            <w:pPr>
              <w:keepNext/>
              <w:spacing w:after="200" w:line="276" w:lineRule="auto"/>
              <w:rPr>
                <w:rFonts w:eastAsia="Tw Cen MT"/>
              </w:rPr>
            </w:pPr>
            <w:r w:rsidRPr="561386AF">
              <w:t>Adopt globally recognized and supported decision-making tools (e.g., CCAC/SEI’s LEAP tool) to support integration of air quality and climate mitigation commitments</w:t>
            </w:r>
          </w:p>
        </w:tc>
        <w:tc>
          <w:tcPr>
            <w:tcW w:w="1389" w:type="dxa"/>
            <w:tcBorders>
              <w:top w:val="single" w:sz="4" w:space="0" w:color="A6A6A6"/>
              <w:left w:val="single" w:sz="4" w:space="0" w:color="000000" w:themeColor="text1"/>
              <w:bottom w:val="single" w:sz="4" w:space="0" w:color="A6A6A6"/>
              <w:right w:val="single" w:sz="4" w:space="0" w:color="000000" w:themeColor="text1"/>
            </w:tcBorders>
            <w:vAlign w:val="center"/>
          </w:tcPr>
          <w:p w14:paraId="23E48FF6" w14:textId="77777777" w:rsidR="00AE2221" w:rsidRPr="00102059" w:rsidRDefault="00AE2221" w:rsidP="00AE2221">
            <w:pPr>
              <w:spacing w:after="200" w:line="276" w:lineRule="auto"/>
              <w:jc w:val="center"/>
              <w:rPr>
                <w:color w:val="FFFFFF"/>
              </w:rPr>
            </w:pPr>
            <w:r w:rsidRPr="00102059">
              <w:rPr>
                <w:color w:val="FFFFFF"/>
              </w:rPr>
              <w:t>-</w:t>
            </w:r>
          </w:p>
        </w:tc>
        <w:tc>
          <w:tcPr>
            <w:tcW w:w="1763" w:type="dxa"/>
            <w:tcBorders>
              <w:top w:val="single" w:sz="4" w:space="0" w:color="A6A6A6"/>
              <w:left w:val="single" w:sz="4" w:space="0" w:color="000000" w:themeColor="text1"/>
              <w:bottom w:val="single" w:sz="4" w:space="0" w:color="A6A6A6"/>
              <w:right w:val="single" w:sz="4" w:space="0" w:color="000000" w:themeColor="text1"/>
            </w:tcBorders>
            <w:vAlign w:val="center"/>
          </w:tcPr>
          <w:p w14:paraId="1273A377" w14:textId="77777777" w:rsidR="00AE2221" w:rsidRPr="00102059" w:rsidRDefault="00AE2221" w:rsidP="00AE2221">
            <w:pPr>
              <w:spacing w:after="200" w:line="276" w:lineRule="auto"/>
              <w:jc w:val="center"/>
              <w:rPr>
                <w:color w:val="FFFFFF"/>
              </w:rPr>
            </w:pPr>
            <w:r w:rsidRPr="00102059">
              <w:rPr>
                <w:color w:val="FFFFFF"/>
              </w:rPr>
              <w:t>-</w:t>
            </w:r>
          </w:p>
        </w:tc>
        <w:tc>
          <w:tcPr>
            <w:tcW w:w="1614" w:type="dxa"/>
            <w:tcBorders>
              <w:top w:val="single" w:sz="4" w:space="0" w:color="A6A6A6"/>
              <w:left w:val="single" w:sz="4" w:space="0" w:color="000000" w:themeColor="text1"/>
              <w:bottom w:val="single" w:sz="4" w:space="0" w:color="A6A6A6"/>
              <w:right w:val="single" w:sz="4" w:space="0" w:color="000000" w:themeColor="text1"/>
            </w:tcBorders>
            <w:vAlign w:val="center"/>
          </w:tcPr>
          <w:p w14:paraId="7952D090" w14:textId="77777777" w:rsidR="00AE2221" w:rsidRPr="00102059" w:rsidRDefault="00AE2221" w:rsidP="00AE2221">
            <w:pPr>
              <w:spacing w:after="200" w:line="276" w:lineRule="auto"/>
              <w:jc w:val="center"/>
              <w:rPr>
                <w:color w:val="FFFFFF"/>
              </w:rPr>
            </w:pPr>
            <w:r w:rsidRPr="00102059">
              <w:rPr>
                <w:color w:val="FFFFFF"/>
              </w:rPr>
              <w:t>-</w:t>
            </w:r>
          </w:p>
        </w:tc>
        <w:tc>
          <w:tcPr>
            <w:tcW w:w="1461" w:type="dxa"/>
            <w:tcBorders>
              <w:top w:val="single" w:sz="4" w:space="0" w:color="A6A6A6"/>
              <w:left w:val="single" w:sz="4" w:space="0" w:color="000000" w:themeColor="text1"/>
              <w:bottom w:val="single" w:sz="4" w:space="0" w:color="A6A6A6"/>
            </w:tcBorders>
            <w:vAlign w:val="center"/>
          </w:tcPr>
          <w:p w14:paraId="79181753" w14:textId="77777777" w:rsidR="00AE2221" w:rsidRPr="00102059" w:rsidRDefault="00AE2221" w:rsidP="00AE2221">
            <w:pPr>
              <w:spacing w:after="200" w:line="276" w:lineRule="auto"/>
              <w:jc w:val="center"/>
              <w:rPr>
                <w:color w:val="FFFFFF"/>
              </w:rPr>
            </w:pPr>
            <w:r w:rsidRPr="00102059">
              <w:rPr>
                <w:color w:val="FFFFFF"/>
              </w:rPr>
              <w:t>-</w:t>
            </w:r>
          </w:p>
        </w:tc>
        <w:tc>
          <w:tcPr>
            <w:tcW w:w="1446" w:type="dxa"/>
            <w:tcBorders>
              <w:top w:val="single" w:sz="4" w:space="0" w:color="A6A6A6"/>
              <w:bottom w:val="single" w:sz="4" w:space="0" w:color="A6A6A6"/>
            </w:tcBorders>
            <w:vAlign w:val="center"/>
          </w:tcPr>
          <w:p w14:paraId="2C43C476" w14:textId="77777777" w:rsidR="00AE2221" w:rsidRPr="00102059" w:rsidRDefault="00AE2221" w:rsidP="00AE2221">
            <w:pPr>
              <w:spacing w:after="200" w:line="276" w:lineRule="auto"/>
              <w:jc w:val="center"/>
              <w:rPr>
                <w:color w:val="FFFFFF"/>
              </w:rPr>
            </w:pPr>
            <w:r w:rsidRPr="00102059">
              <w:rPr>
                <w:color w:val="FFFFFF"/>
              </w:rPr>
              <w:t>-</w:t>
            </w:r>
          </w:p>
        </w:tc>
        <w:tc>
          <w:tcPr>
            <w:tcW w:w="1443" w:type="dxa"/>
            <w:tcBorders>
              <w:top w:val="single" w:sz="4" w:space="0" w:color="A6A6A6"/>
              <w:bottom w:val="single" w:sz="4" w:space="0" w:color="A6A6A6"/>
            </w:tcBorders>
            <w:vAlign w:val="center"/>
          </w:tcPr>
          <w:p w14:paraId="3ED4BFB4" w14:textId="77777777" w:rsidR="00AE2221" w:rsidRPr="00102059" w:rsidRDefault="00AE2221" w:rsidP="00AE2221">
            <w:pPr>
              <w:jc w:val="center"/>
              <w:rPr>
                <w:color w:val="FFFFFF"/>
              </w:rPr>
            </w:pPr>
          </w:p>
        </w:tc>
      </w:tr>
    </w:tbl>
    <w:p w14:paraId="66C181C5" w14:textId="76D24383" w:rsidR="00910D5A" w:rsidRDefault="00910D5A" w:rsidP="004F6231">
      <w:pPr>
        <w:spacing w:after="0" w:line="259" w:lineRule="auto"/>
        <w:rPr>
          <w:rFonts w:eastAsia="Calibri" w:cs="Times New Roman"/>
          <w:sz w:val="24"/>
          <w:szCs w:val="24"/>
        </w:rPr>
      </w:pPr>
    </w:p>
    <w:tbl>
      <w:tblPr>
        <w:tblStyle w:val="TableGrid1"/>
        <w:tblW w:w="4999" w:type="pct"/>
        <w:tblInd w:w="-5" w:type="dxa"/>
        <w:tblBorders>
          <w:top w:val="single" w:sz="4" w:space="0" w:color="002060"/>
          <w:left w:val="single" w:sz="4" w:space="0" w:color="002060"/>
          <w:bottom w:val="single" w:sz="4" w:space="0" w:color="002060"/>
          <w:right w:val="single" w:sz="4" w:space="0" w:color="002060"/>
          <w:insideH w:val="single" w:sz="4" w:space="0" w:color="A6A6A6"/>
          <w:insideV w:val="single" w:sz="4" w:space="0" w:color="002060"/>
        </w:tblBorders>
        <w:tblLayout w:type="fixed"/>
        <w:tblLook w:val="04A0" w:firstRow="1" w:lastRow="0" w:firstColumn="1" w:lastColumn="0" w:noHBand="0" w:noVBand="1"/>
      </w:tblPr>
      <w:tblGrid>
        <w:gridCol w:w="3831"/>
        <w:gridCol w:w="1389"/>
        <w:gridCol w:w="1763"/>
        <w:gridCol w:w="1614"/>
        <w:gridCol w:w="1461"/>
        <w:gridCol w:w="1446"/>
        <w:gridCol w:w="1443"/>
      </w:tblGrid>
      <w:tr w:rsidR="00384029" w:rsidRPr="00102059" w14:paraId="0591C61E" w14:textId="77777777" w:rsidTr="00BD659E">
        <w:trPr>
          <w:trHeight w:val="21"/>
          <w:tblHeader/>
        </w:trPr>
        <w:tc>
          <w:tcPr>
            <w:tcW w:w="12947" w:type="dxa"/>
            <w:gridSpan w:val="7"/>
            <w:tcBorders>
              <w:top w:val="single" w:sz="4" w:space="0" w:color="002060"/>
              <w:left w:val="single" w:sz="4" w:space="0" w:color="008085"/>
              <w:bottom w:val="single" w:sz="4" w:space="0" w:color="A6A6A6"/>
            </w:tcBorders>
            <w:shd w:val="clear" w:color="auto" w:fill="auto"/>
            <w:vAlign w:val="center"/>
          </w:tcPr>
          <w:p w14:paraId="51961433" w14:textId="72AA9B9F" w:rsidR="001F0730" w:rsidRPr="00102059" w:rsidRDefault="001F0730" w:rsidP="002672BB">
            <w:pPr>
              <w:keepNext/>
              <w:spacing w:before="120" w:after="120"/>
              <w:jc w:val="center"/>
              <w:rPr>
                <w:b/>
                <w:caps/>
              </w:rPr>
            </w:pPr>
            <w:r w:rsidRPr="00832639">
              <w:rPr>
                <w:rFonts w:eastAsia="Times New Roman"/>
                <w:b/>
                <w:bCs/>
                <w:caps/>
              </w:rPr>
              <w:t xml:space="preserve">Goal </w:t>
            </w:r>
            <w:r>
              <w:rPr>
                <w:rFonts w:eastAsia="Times New Roman"/>
                <w:b/>
                <w:bCs/>
                <w:caps/>
              </w:rPr>
              <w:t>6</w:t>
            </w:r>
            <w:r w:rsidRPr="00832639">
              <w:rPr>
                <w:rFonts w:eastAsia="Times New Roman"/>
                <w:b/>
                <w:bCs/>
                <w:caps/>
              </w:rPr>
              <w:t>:</w:t>
            </w:r>
            <w:r w:rsidR="00DA78EB">
              <w:rPr>
                <w:rFonts w:eastAsia="Times New Roman"/>
                <w:b/>
                <w:bCs/>
                <w:caps/>
              </w:rPr>
              <w:t xml:space="preserve"> </w:t>
            </w:r>
            <w:r w:rsidRPr="00832639">
              <w:rPr>
                <w:rFonts w:eastAsia="Times New Roman"/>
                <w:b/>
                <w:bCs/>
                <w:caps/>
              </w:rPr>
              <w:t>Knowledge and understanding amongst decision-makers, stakeholders, and the general public is improved according to an education and outreach plan</w:t>
            </w:r>
          </w:p>
        </w:tc>
      </w:tr>
      <w:tr w:rsidR="00384029" w:rsidRPr="00E834FE" w14:paraId="2188336F" w14:textId="77777777" w:rsidTr="00BD659E">
        <w:trPr>
          <w:trHeight w:val="21"/>
          <w:tblHeader/>
        </w:trPr>
        <w:tc>
          <w:tcPr>
            <w:tcW w:w="3831" w:type="dxa"/>
            <w:tcBorders>
              <w:top w:val="single" w:sz="4" w:space="0" w:color="A6A6A6"/>
              <w:left w:val="single" w:sz="4" w:space="0" w:color="008085"/>
              <w:bottom w:val="single" w:sz="4" w:space="0" w:color="000000" w:themeColor="text1"/>
              <w:right w:val="single" w:sz="4" w:space="0" w:color="000000" w:themeColor="text1"/>
            </w:tcBorders>
            <w:shd w:val="clear" w:color="auto" w:fill="auto"/>
            <w:vAlign w:val="bottom"/>
          </w:tcPr>
          <w:p w14:paraId="446A1B5B" w14:textId="77777777" w:rsidR="001F0730" w:rsidRPr="00E834FE" w:rsidRDefault="001F0730" w:rsidP="002672BB">
            <w:pPr>
              <w:spacing w:after="200" w:line="276" w:lineRule="auto"/>
              <w:jc w:val="center"/>
              <w:rPr>
                <w:rFonts w:eastAsia="Times New Roman"/>
                <w:b/>
                <w:bCs/>
                <w:caps/>
              </w:rPr>
            </w:pPr>
            <w:r w:rsidRPr="00E834FE">
              <w:rPr>
                <w:rFonts w:eastAsia="Times New Roman"/>
                <w:b/>
                <w:bCs/>
                <w:caps/>
              </w:rPr>
              <w:t>Objectives</w:t>
            </w:r>
          </w:p>
        </w:tc>
        <w:tc>
          <w:tcPr>
            <w:tcW w:w="1389" w:type="dxa"/>
            <w:tcBorders>
              <w:top w:val="single" w:sz="4" w:space="0" w:color="A6A6A6"/>
              <w:left w:val="single" w:sz="4" w:space="0" w:color="000000" w:themeColor="text1"/>
              <w:bottom w:val="single" w:sz="4" w:space="0" w:color="000000" w:themeColor="text1"/>
              <w:right w:val="single" w:sz="4" w:space="0" w:color="000000" w:themeColor="text1"/>
            </w:tcBorders>
            <w:shd w:val="clear" w:color="auto" w:fill="auto"/>
            <w:vAlign w:val="bottom"/>
          </w:tcPr>
          <w:p w14:paraId="35A83D36" w14:textId="77777777" w:rsidR="001F0730" w:rsidRPr="00E834FE" w:rsidRDefault="001F0730" w:rsidP="002672BB">
            <w:pPr>
              <w:spacing w:after="200" w:line="276" w:lineRule="auto"/>
              <w:jc w:val="center"/>
              <w:rPr>
                <w:rFonts w:eastAsia="Times New Roman"/>
                <w:b/>
                <w:bCs/>
                <w:caps/>
              </w:rPr>
            </w:pPr>
            <w:r w:rsidRPr="00E834FE">
              <w:rPr>
                <w:rFonts w:eastAsia="Times New Roman"/>
                <w:b/>
                <w:bCs/>
                <w:caps/>
              </w:rPr>
              <w:t>Activities</w:t>
            </w:r>
          </w:p>
        </w:tc>
        <w:tc>
          <w:tcPr>
            <w:tcW w:w="1763" w:type="dxa"/>
            <w:tcBorders>
              <w:top w:val="single" w:sz="4" w:space="0" w:color="A6A6A6"/>
              <w:left w:val="single" w:sz="4" w:space="0" w:color="000000" w:themeColor="text1"/>
              <w:bottom w:val="single" w:sz="4" w:space="0" w:color="000000" w:themeColor="text1"/>
              <w:right w:val="single" w:sz="4" w:space="0" w:color="000000" w:themeColor="text1"/>
            </w:tcBorders>
            <w:shd w:val="clear" w:color="auto" w:fill="auto"/>
            <w:vAlign w:val="bottom"/>
          </w:tcPr>
          <w:p w14:paraId="12412194" w14:textId="77777777" w:rsidR="001F0730" w:rsidRPr="00E834FE" w:rsidRDefault="001F0730" w:rsidP="002672BB">
            <w:pPr>
              <w:spacing w:after="200" w:line="276" w:lineRule="auto"/>
              <w:jc w:val="center"/>
              <w:rPr>
                <w:rFonts w:eastAsia="Times New Roman"/>
                <w:b/>
                <w:bCs/>
                <w:caps/>
              </w:rPr>
            </w:pPr>
            <w:r w:rsidRPr="00E834FE">
              <w:rPr>
                <w:rFonts w:eastAsia="Times New Roman"/>
                <w:b/>
                <w:bCs/>
                <w:caps/>
              </w:rPr>
              <w:t>Mandatory Responsibility</w:t>
            </w:r>
          </w:p>
        </w:tc>
        <w:tc>
          <w:tcPr>
            <w:tcW w:w="1614" w:type="dxa"/>
            <w:tcBorders>
              <w:top w:val="single" w:sz="4" w:space="0" w:color="A6A6A6"/>
              <w:left w:val="single" w:sz="4" w:space="0" w:color="000000" w:themeColor="text1"/>
              <w:bottom w:val="single" w:sz="4" w:space="0" w:color="000000" w:themeColor="text1"/>
              <w:right w:val="single" w:sz="4" w:space="0" w:color="000000" w:themeColor="text1"/>
            </w:tcBorders>
            <w:shd w:val="clear" w:color="auto" w:fill="auto"/>
            <w:vAlign w:val="bottom"/>
          </w:tcPr>
          <w:p w14:paraId="67B1DFE3" w14:textId="77777777" w:rsidR="001F0730" w:rsidRPr="00E834FE" w:rsidRDefault="001F0730" w:rsidP="002672BB">
            <w:pPr>
              <w:spacing w:after="200" w:line="276" w:lineRule="auto"/>
              <w:jc w:val="center"/>
              <w:rPr>
                <w:rFonts w:eastAsia="Times New Roman"/>
                <w:b/>
                <w:bCs/>
                <w:caps/>
              </w:rPr>
            </w:pPr>
            <w:r w:rsidRPr="00E834FE">
              <w:rPr>
                <w:rFonts w:eastAsia="Times New Roman"/>
                <w:b/>
                <w:bCs/>
                <w:caps/>
              </w:rPr>
              <w:t>Participatory Responsibility</w:t>
            </w:r>
          </w:p>
        </w:tc>
        <w:tc>
          <w:tcPr>
            <w:tcW w:w="1461" w:type="dxa"/>
            <w:tcBorders>
              <w:top w:val="single" w:sz="4" w:space="0" w:color="A6A6A6"/>
              <w:left w:val="single" w:sz="4" w:space="0" w:color="000000" w:themeColor="text1"/>
              <w:bottom w:val="single" w:sz="4" w:space="0" w:color="000000" w:themeColor="text1"/>
              <w:right w:val="single" w:sz="4" w:space="0" w:color="000000" w:themeColor="text1"/>
            </w:tcBorders>
            <w:shd w:val="clear" w:color="auto" w:fill="auto"/>
            <w:vAlign w:val="bottom"/>
          </w:tcPr>
          <w:p w14:paraId="2DE6FF5A" w14:textId="77777777" w:rsidR="001F0730" w:rsidRPr="00E834FE" w:rsidRDefault="001F0730" w:rsidP="002672BB">
            <w:pPr>
              <w:spacing w:after="200" w:line="276" w:lineRule="auto"/>
              <w:jc w:val="center"/>
              <w:rPr>
                <w:rFonts w:eastAsia="Times New Roman"/>
                <w:b/>
                <w:bCs/>
                <w:caps/>
              </w:rPr>
            </w:pPr>
            <w:r w:rsidRPr="00E834FE">
              <w:rPr>
                <w:rFonts w:eastAsia="Times New Roman"/>
                <w:b/>
                <w:bCs/>
                <w:caps/>
              </w:rPr>
              <w:t>Time-frames</w:t>
            </w:r>
          </w:p>
        </w:tc>
        <w:tc>
          <w:tcPr>
            <w:tcW w:w="1446" w:type="dxa"/>
            <w:tcBorders>
              <w:top w:val="single" w:sz="4" w:space="0" w:color="A6A6A6"/>
              <w:left w:val="single" w:sz="4" w:space="0" w:color="000000" w:themeColor="text1"/>
              <w:bottom w:val="single" w:sz="4" w:space="0" w:color="000000" w:themeColor="text1"/>
              <w:right w:val="single" w:sz="4" w:space="0" w:color="000000" w:themeColor="text1"/>
            </w:tcBorders>
            <w:shd w:val="clear" w:color="auto" w:fill="auto"/>
            <w:vAlign w:val="bottom"/>
          </w:tcPr>
          <w:p w14:paraId="11DEEB27" w14:textId="77777777" w:rsidR="001F0730" w:rsidRPr="00E834FE" w:rsidRDefault="001F0730" w:rsidP="002672BB">
            <w:pPr>
              <w:spacing w:after="200" w:line="276" w:lineRule="auto"/>
              <w:jc w:val="center"/>
              <w:rPr>
                <w:rFonts w:eastAsia="Times New Roman"/>
                <w:b/>
                <w:bCs/>
                <w:caps/>
              </w:rPr>
            </w:pPr>
            <w:r w:rsidRPr="00E834FE">
              <w:rPr>
                <w:rFonts w:eastAsia="Times New Roman"/>
                <w:b/>
                <w:bCs/>
                <w:caps/>
              </w:rPr>
              <w:t>Indicators</w:t>
            </w:r>
          </w:p>
        </w:tc>
        <w:tc>
          <w:tcPr>
            <w:tcW w:w="1443" w:type="dxa"/>
            <w:tcBorders>
              <w:top w:val="single" w:sz="4" w:space="0" w:color="A6A6A6"/>
              <w:left w:val="single" w:sz="4" w:space="0" w:color="000000" w:themeColor="text1"/>
              <w:bottom w:val="single" w:sz="4" w:space="0" w:color="000000" w:themeColor="text1"/>
            </w:tcBorders>
            <w:shd w:val="clear" w:color="auto" w:fill="auto"/>
            <w:vAlign w:val="bottom"/>
          </w:tcPr>
          <w:p w14:paraId="2FEFE746" w14:textId="77777777" w:rsidR="001F0730" w:rsidRPr="00E834FE" w:rsidRDefault="001F0730" w:rsidP="002A118B">
            <w:pPr>
              <w:spacing w:after="200" w:line="276" w:lineRule="auto"/>
              <w:jc w:val="center"/>
              <w:rPr>
                <w:rFonts w:eastAsia="Times New Roman"/>
                <w:b/>
                <w:bCs/>
                <w:caps/>
              </w:rPr>
            </w:pPr>
            <w:r>
              <w:rPr>
                <w:rFonts w:eastAsia="Times New Roman"/>
                <w:b/>
                <w:bCs/>
                <w:caps/>
              </w:rPr>
              <w:t>Resource need</w:t>
            </w:r>
          </w:p>
        </w:tc>
      </w:tr>
      <w:tr w:rsidR="00B83361" w:rsidRPr="00102059" w14:paraId="7FEAA54D" w14:textId="77777777" w:rsidTr="00BD659E">
        <w:trPr>
          <w:trHeight w:val="21"/>
        </w:trPr>
        <w:tc>
          <w:tcPr>
            <w:tcW w:w="3831" w:type="dxa"/>
            <w:tcBorders>
              <w:top w:val="single" w:sz="4" w:space="0" w:color="000000" w:themeColor="text1"/>
              <w:left w:val="single" w:sz="4" w:space="0" w:color="008085"/>
              <w:bottom w:val="single" w:sz="4" w:space="0" w:color="000000" w:themeColor="text1"/>
              <w:right w:val="single" w:sz="4" w:space="0" w:color="000000" w:themeColor="text1"/>
            </w:tcBorders>
            <w:vAlign w:val="center"/>
          </w:tcPr>
          <w:p w14:paraId="0129FC59" w14:textId="057A6C7F" w:rsidR="001F0730" w:rsidRPr="00E834FE" w:rsidRDefault="001F0730" w:rsidP="0058200B">
            <w:pPr>
              <w:spacing w:after="200" w:line="276" w:lineRule="auto"/>
              <w:rPr>
                <w:rFonts w:eastAsia="Tw Cen MT"/>
                <w:highlight w:val="yellow"/>
              </w:rPr>
            </w:pPr>
            <w:r w:rsidRPr="00832639">
              <w:t>Enhance understanding among general public</w:t>
            </w:r>
          </w:p>
        </w:tc>
        <w:tc>
          <w:tcPr>
            <w:tcW w:w="138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2C29FB3" w14:textId="77777777" w:rsidR="001F0730" w:rsidRPr="00102059" w:rsidRDefault="001F0730" w:rsidP="001F0730">
            <w:pPr>
              <w:spacing w:after="200" w:line="276" w:lineRule="auto"/>
              <w:jc w:val="center"/>
              <w:rPr>
                <w:color w:val="FFFFFF"/>
                <w:highlight w:val="yellow"/>
              </w:rPr>
            </w:pPr>
            <w:r w:rsidRPr="00102059">
              <w:rPr>
                <w:color w:val="FFFFFF"/>
              </w:rPr>
              <w:t>-</w:t>
            </w:r>
          </w:p>
        </w:tc>
        <w:tc>
          <w:tcPr>
            <w:tcW w:w="176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F7566CD" w14:textId="77777777" w:rsidR="001F0730" w:rsidRPr="00102059" w:rsidRDefault="001F0730" w:rsidP="001F0730">
            <w:pPr>
              <w:spacing w:after="200" w:line="276" w:lineRule="auto"/>
              <w:jc w:val="center"/>
              <w:rPr>
                <w:color w:val="FFFFFF"/>
                <w:highlight w:val="yellow"/>
              </w:rPr>
            </w:pPr>
            <w:r w:rsidRPr="00102059">
              <w:rPr>
                <w:color w:val="FFFFFF"/>
              </w:rPr>
              <w:t>-</w:t>
            </w:r>
          </w:p>
        </w:tc>
        <w:tc>
          <w:tcPr>
            <w:tcW w:w="161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5F5A470" w14:textId="77777777" w:rsidR="001F0730" w:rsidRPr="00102059" w:rsidRDefault="001F0730" w:rsidP="001F0730">
            <w:pPr>
              <w:spacing w:after="200" w:line="276" w:lineRule="auto"/>
              <w:jc w:val="center"/>
              <w:rPr>
                <w:color w:val="FFFFFF"/>
                <w:highlight w:val="yellow"/>
              </w:rPr>
            </w:pPr>
            <w:r w:rsidRPr="00102059">
              <w:rPr>
                <w:color w:val="FFFFFF"/>
              </w:rPr>
              <w:t>-</w:t>
            </w:r>
          </w:p>
        </w:tc>
        <w:tc>
          <w:tcPr>
            <w:tcW w:w="146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BB207A0" w14:textId="77777777" w:rsidR="001F0730" w:rsidRPr="00102059" w:rsidRDefault="001F0730" w:rsidP="001F0730">
            <w:pPr>
              <w:spacing w:after="200" w:line="276" w:lineRule="auto"/>
              <w:jc w:val="center"/>
              <w:rPr>
                <w:color w:val="FFFFFF"/>
              </w:rPr>
            </w:pPr>
            <w:r w:rsidRPr="00102059">
              <w:rPr>
                <w:color w:val="FFFFFF"/>
              </w:rPr>
              <w:t>-</w:t>
            </w:r>
          </w:p>
        </w:tc>
        <w:tc>
          <w:tcPr>
            <w:tcW w:w="144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7DB3BAC" w14:textId="77777777" w:rsidR="001F0730" w:rsidRPr="00102059" w:rsidRDefault="001F0730" w:rsidP="001F0730">
            <w:pPr>
              <w:spacing w:after="200" w:line="276" w:lineRule="auto"/>
              <w:jc w:val="center"/>
              <w:rPr>
                <w:color w:val="FFFFFF"/>
              </w:rPr>
            </w:pPr>
            <w:r w:rsidRPr="00102059">
              <w:rPr>
                <w:color w:val="FFFFFF"/>
              </w:rPr>
              <w:t>-</w:t>
            </w:r>
          </w:p>
        </w:tc>
        <w:tc>
          <w:tcPr>
            <w:tcW w:w="1443" w:type="dxa"/>
            <w:tcBorders>
              <w:top w:val="single" w:sz="4" w:space="0" w:color="000000" w:themeColor="text1"/>
              <w:left w:val="single" w:sz="4" w:space="0" w:color="000000" w:themeColor="text1"/>
              <w:bottom w:val="single" w:sz="4" w:space="0" w:color="000000" w:themeColor="text1"/>
            </w:tcBorders>
            <w:vAlign w:val="center"/>
          </w:tcPr>
          <w:p w14:paraId="408D1851" w14:textId="77777777" w:rsidR="001F0730" w:rsidRPr="00102059" w:rsidRDefault="001F0730" w:rsidP="001F0730">
            <w:pPr>
              <w:jc w:val="center"/>
              <w:rPr>
                <w:color w:val="FFFFFF"/>
              </w:rPr>
            </w:pPr>
          </w:p>
        </w:tc>
      </w:tr>
      <w:tr w:rsidR="00B83361" w:rsidRPr="00102059" w14:paraId="6005B168" w14:textId="77777777" w:rsidTr="00BD659E">
        <w:trPr>
          <w:trHeight w:val="21"/>
        </w:trPr>
        <w:tc>
          <w:tcPr>
            <w:tcW w:w="3831" w:type="dxa"/>
            <w:tcBorders>
              <w:top w:val="single" w:sz="4" w:space="0" w:color="000000" w:themeColor="text1"/>
              <w:left w:val="single" w:sz="4" w:space="0" w:color="008085"/>
              <w:bottom w:val="single" w:sz="4" w:space="0" w:color="000000" w:themeColor="text1"/>
              <w:right w:val="single" w:sz="4" w:space="0" w:color="000000" w:themeColor="text1"/>
            </w:tcBorders>
            <w:vAlign w:val="center"/>
          </w:tcPr>
          <w:p w14:paraId="67D47EEB" w14:textId="54715418" w:rsidR="001F0730" w:rsidRPr="00E834FE" w:rsidRDefault="001F0730" w:rsidP="0058200B">
            <w:pPr>
              <w:spacing w:after="200" w:line="276" w:lineRule="auto"/>
              <w:rPr>
                <w:rFonts w:eastAsia="Tw Cen MT"/>
              </w:rPr>
            </w:pPr>
            <w:r w:rsidRPr="00832639">
              <w:lastRenderedPageBreak/>
              <w:t xml:space="preserve">Inform decision makers to </w:t>
            </w:r>
            <w:proofErr w:type="gramStart"/>
            <w:r w:rsidRPr="00832639">
              <w:t>take action</w:t>
            </w:r>
            <w:proofErr w:type="gramEnd"/>
            <w:r w:rsidRPr="00832639">
              <w:t xml:space="preserve"> on the key activities in AQ</w:t>
            </w:r>
            <w:r w:rsidR="00B9149D">
              <w:t>C</w:t>
            </w:r>
            <w:r w:rsidRPr="00832639">
              <w:t>MP and air policy decision making</w:t>
            </w:r>
          </w:p>
        </w:tc>
        <w:tc>
          <w:tcPr>
            <w:tcW w:w="138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E15F8A0" w14:textId="77777777" w:rsidR="001F0730" w:rsidRPr="00102059" w:rsidRDefault="001F0730" w:rsidP="001F0730">
            <w:pPr>
              <w:spacing w:after="200" w:line="276" w:lineRule="auto"/>
              <w:jc w:val="center"/>
              <w:rPr>
                <w:color w:val="FFFFFF"/>
              </w:rPr>
            </w:pPr>
            <w:r w:rsidRPr="00102059">
              <w:rPr>
                <w:color w:val="FFFFFF"/>
              </w:rPr>
              <w:t>-</w:t>
            </w:r>
          </w:p>
        </w:tc>
        <w:tc>
          <w:tcPr>
            <w:tcW w:w="176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BF00A9D" w14:textId="77777777" w:rsidR="001F0730" w:rsidRPr="00102059" w:rsidRDefault="001F0730" w:rsidP="001F0730">
            <w:pPr>
              <w:spacing w:after="200" w:line="276" w:lineRule="auto"/>
              <w:jc w:val="center"/>
              <w:rPr>
                <w:color w:val="FFFFFF"/>
              </w:rPr>
            </w:pPr>
            <w:r w:rsidRPr="00102059">
              <w:rPr>
                <w:color w:val="FFFFFF"/>
              </w:rPr>
              <w:t>-</w:t>
            </w:r>
          </w:p>
        </w:tc>
        <w:tc>
          <w:tcPr>
            <w:tcW w:w="161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2D3DF83" w14:textId="77777777" w:rsidR="001F0730" w:rsidRPr="00102059" w:rsidRDefault="001F0730" w:rsidP="001F0730">
            <w:pPr>
              <w:spacing w:after="200" w:line="276" w:lineRule="auto"/>
              <w:jc w:val="center"/>
              <w:rPr>
                <w:color w:val="FFFFFF"/>
              </w:rPr>
            </w:pPr>
            <w:r w:rsidRPr="00102059">
              <w:rPr>
                <w:color w:val="FFFFFF"/>
              </w:rPr>
              <w:t>-</w:t>
            </w:r>
          </w:p>
        </w:tc>
        <w:tc>
          <w:tcPr>
            <w:tcW w:w="146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5325A16" w14:textId="77777777" w:rsidR="001F0730" w:rsidRPr="00102059" w:rsidRDefault="001F0730" w:rsidP="001F0730">
            <w:pPr>
              <w:spacing w:after="200" w:line="276" w:lineRule="auto"/>
              <w:jc w:val="center"/>
              <w:rPr>
                <w:color w:val="FFFFFF"/>
              </w:rPr>
            </w:pPr>
            <w:r w:rsidRPr="00102059">
              <w:rPr>
                <w:color w:val="FFFFFF"/>
              </w:rPr>
              <w:t>-</w:t>
            </w:r>
          </w:p>
        </w:tc>
        <w:tc>
          <w:tcPr>
            <w:tcW w:w="144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7B6F25B" w14:textId="77777777" w:rsidR="001F0730" w:rsidRPr="00102059" w:rsidRDefault="001F0730" w:rsidP="001F0730">
            <w:pPr>
              <w:spacing w:after="200" w:line="276" w:lineRule="auto"/>
              <w:jc w:val="center"/>
              <w:rPr>
                <w:color w:val="FFFFFF"/>
              </w:rPr>
            </w:pPr>
            <w:r w:rsidRPr="00102059">
              <w:rPr>
                <w:color w:val="FFFFFF"/>
              </w:rPr>
              <w:t>-</w:t>
            </w:r>
          </w:p>
        </w:tc>
        <w:tc>
          <w:tcPr>
            <w:tcW w:w="1443" w:type="dxa"/>
            <w:tcBorders>
              <w:top w:val="single" w:sz="4" w:space="0" w:color="000000" w:themeColor="text1"/>
              <w:left w:val="single" w:sz="4" w:space="0" w:color="000000" w:themeColor="text1"/>
              <w:bottom w:val="single" w:sz="4" w:space="0" w:color="000000" w:themeColor="text1"/>
            </w:tcBorders>
            <w:vAlign w:val="center"/>
          </w:tcPr>
          <w:p w14:paraId="207C6A46" w14:textId="77777777" w:rsidR="001F0730" w:rsidRPr="00102059" w:rsidRDefault="001F0730" w:rsidP="001F0730">
            <w:pPr>
              <w:jc w:val="center"/>
              <w:rPr>
                <w:color w:val="FFFFFF"/>
              </w:rPr>
            </w:pPr>
          </w:p>
        </w:tc>
      </w:tr>
      <w:tr w:rsidR="00B83361" w:rsidRPr="00102059" w14:paraId="03FA1461" w14:textId="77777777" w:rsidTr="00BD659E">
        <w:trPr>
          <w:trHeight w:val="21"/>
        </w:trPr>
        <w:tc>
          <w:tcPr>
            <w:tcW w:w="3831" w:type="dxa"/>
            <w:tcBorders>
              <w:top w:val="single" w:sz="4" w:space="0" w:color="000000" w:themeColor="text1"/>
              <w:left w:val="single" w:sz="4" w:space="0" w:color="008085"/>
              <w:bottom w:val="single" w:sz="4" w:space="0" w:color="A6A6A6"/>
              <w:right w:val="single" w:sz="4" w:space="0" w:color="000000" w:themeColor="text1"/>
            </w:tcBorders>
            <w:vAlign w:val="center"/>
          </w:tcPr>
          <w:p w14:paraId="5573C28A" w14:textId="24DED6CA" w:rsidR="001F0730" w:rsidRPr="00E834FE" w:rsidRDefault="001F0730" w:rsidP="0058200B">
            <w:pPr>
              <w:spacing w:after="200" w:line="276" w:lineRule="auto"/>
              <w:rPr>
                <w:rFonts w:eastAsia="Tw Cen MT"/>
              </w:rPr>
            </w:pPr>
            <w:r w:rsidRPr="00832639">
              <w:t>Assist stakeholders and the regulated community to understand and comply with regulations under the AQ</w:t>
            </w:r>
            <w:r w:rsidR="00B9149D">
              <w:t>C</w:t>
            </w:r>
            <w:r w:rsidRPr="00832639">
              <w:t>MP</w:t>
            </w:r>
          </w:p>
        </w:tc>
        <w:tc>
          <w:tcPr>
            <w:tcW w:w="1389" w:type="dxa"/>
            <w:tcBorders>
              <w:top w:val="single" w:sz="4" w:space="0" w:color="000000" w:themeColor="text1"/>
              <w:left w:val="single" w:sz="4" w:space="0" w:color="000000" w:themeColor="text1"/>
              <w:bottom w:val="single" w:sz="4" w:space="0" w:color="A6A6A6"/>
              <w:right w:val="single" w:sz="4" w:space="0" w:color="000000" w:themeColor="text1"/>
            </w:tcBorders>
            <w:vAlign w:val="center"/>
          </w:tcPr>
          <w:p w14:paraId="54FB0737" w14:textId="77777777" w:rsidR="001F0730" w:rsidRPr="00102059" w:rsidRDefault="001F0730" w:rsidP="001F0730">
            <w:pPr>
              <w:spacing w:after="200" w:line="276" w:lineRule="auto"/>
              <w:jc w:val="center"/>
              <w:rPr>
                <w:color w:val="FFFFFF"/>
              </w:rPr>
            </w:pPr>
            <w:r w:rsidRPr="00102059">
              <w:rPr>
                <w:color w:val="FFFFFF"/>
              </w:rPr>
              <w:t>-</w:t>
            </w:r>
          </w:p>
        </w:tc>
        <w:tc>
          <w:tcPr>
            <w:tcW w:w="1763" w:type="dxa"/>
            <w:tcBorders>
              <w:top w:val="single" w:sz="4" w:space="0" w:color="000000" w:themeColor="text1"/>
              <w:left w:val="single" w:sz="4" w:space="0" w:color="000000" w:themeColor="text1"/>
              <w:bottom w:val="single" w:sz="4" w:space="0" w:color="A6A6A6"/>
              <w:right w:val="single" w:sz="4" w:space="0" w:color="000000" w:themeColor="text1"/>
            </w:tcBorders>
            <w:vAlign w:val="center"/>
          </w:tcPr>
          <w:p w14:paraId="3D50B614" w14:textId="77777777" w:rsidR="001F0730" w:rsidRPr="00102059" w:rsidRDefault="001F0730" w:rsidP="001F0730">
            <w:pPr>
              <w:spacing w:after="200" w:line="276" w:lineRule="auto"/>
              <w:jc w:val="center"/>
              <w:rPr>
                <w:color w:val="FFFFFF"/>
              </w:rPr>
            </w:pPr>
            <w:r w:rsidRPr="00102059">
              <w:rPr>
                <w:color w:val="FFFFFF"/>
              </w:rPr>
              <w:t>-</w:t>
            </w:r>
          </w:p>
        </w:tc>
        <w:tc>
          <w:tcPr>
            <w:tcW w:w="1614" w:type="dxa"/>
            <w:tcBorders>
              <w:top w:val="single" w:sz="4" w:space="0" w:color="000000" w:themeColor="text1"/>
              <w:left w:val="single" w:sz="4" w:space="0" w:color="000000" w:themeColor="text1"/>
              <w:bottom w:val="single" w:sz="4" w:space="0" w:color="A6A6A6"/>
              <w:right w:val="single" w:sz="4" w:space="0" w:color="000000" w:themeColor="text1"/>
            </w:tcBorders>
            <w:vAlign w:val="center"/>
          </w:tcPr>
          <w:p w14:paraId="5C65E2B9" w14:textId="77777777" w:rsidR="001F0730" w:rsidRPr="00102059" w:rsidRDefault="001F0730" w:rsidP="001F0730">
            <w:pPr>
              <w:spacing w:after="200" w:line="276" w:lineRule="auto"/>
              <w:jc w:val="center"/>
              <w:rPr>
                <w:color w:val="FFFFFF"/>
              </w:rPr>
            </w:pPr>
            <w:r w:rsidRPr="00102059">
              <w:rPr>
                <w:color w:val="FFFFFF"/>
              </w:rPr>
              <w:t>-</w:t>
            </w:r>
          </w:p>
        </w:tc>
        <w:tc>
          <w:tcPr>
            <w:tcW w:w="1461" w:type="dxa"/>
            <w:tcBorders>
              <w:top w:val="single" w:sz="4" w:space="0" w:color="000000" w:themeColor="text1"/>
              <w:left w:val="single" w:sz="4" w:space="0" w:color="000000" w:themeColor="text1"/>
              <w:bottom w:val="single" w:sz="4" w:space="0" w:color="A6A6A6"/>
              <w:right w:val="single" w:sz="4" w:space="0" w:color="000000" w:themeColor="text1"/>
            </w:tcBorders>
            <w:vAlign w:val="center"/>
          </w:tcPr>
          <w:p w14:paraId="4BB7BBA8" w14:textId="77777777" w:rsidR="001F0730" w:rsidRPr="00102059" w:rsidRDefault="001F0730" w:rsidP="001F0730">
            <w:pPr>
              <w:spacing w:after="200" w:line="276" w:lineRule="auto"/>
              <w:jc w:val="center"/>
              <w:rPr>
                <w:color w:val="FFFFFF"/>
              </w:rPr>
            </w:pPr>
            <w:r w:rsidRPr="00102059">
              <w:rPr>
                <w:color w:val="FFFFFF"/>
              </w:rPr>
              <w:t>-</w:t>
            </w:r>
          </w:p>
        </w:tc>
        <w:tc>
          <w:tcPr>
            <w:tcW w:w="1446" w:type="dxa"/>
            <w:tcBorders>
              <w:top w:val="single" w:sz="4" w:space="0" w:color="000000" w:themeColor="text1"/>
              <w:left w:val="single" w:sz="4" w:space="0" w:color="000000" w:themeColor="text1"/>
              <w:bottom w:val="single" w:sz="4" w:space="0" w:color="A6A6A6"/>
              <w:right w:val="single" w:sz="4" w:space="0" w:color="000000" w:themeColor="text1"/>
            </w:tcBorders>
            <w:vAlign w:val="center"/>
          </w:tcPr>
          <w:p w14:paraId="62A6FDD0" w14:textId="77777777" w:rsidR="001F0730" w:rsidRPr="00102059" w:rsidRDefault="001F0730" w:rsidP="001F0730">
            <w:pPr>
              <w:spacing w:after="200" w:line="276" w:lineRule="auto"/>
              <w:jc w:val="center"/>
              <w:rPr>
                <w:color w:val="FFFFFF"/>
              </w:rPr>
            </w:pPr>
            <w:r w:rsidRPr="00102059">
              <w:rPr>
                <w:color w:val="FFFFFF"/>
              </w:rPr>
              <w:t>-</w:t>
            </w:r>
          </w:p>
        </w:tc>
        <w:tc>
          <w:tcPr>
            <w:tcW w:w="1443" w:type="dxa"/>
            <w:tcBorders>
              <w:top w:val="single" w:sz="4" w:space="0" w:color="000000" w:themeColor="text1"/>
              <w:left w:val="single" w:sz="4" w:space="0" w:color="000000" w:themeColor="text1"/>
              <w:bottom w:val="single" w:sz="4" w:space="0" w:color="A6A6A6"/>
            </w:tcBorders>
            <w:vAlign w:val="center"/>
          </w:tcPr>
          <w:p w14:paraId="3B63EFFA" w14:textId="77777777" w:rsidR="001F0730" w:rsidRPr="00102059" w:rsidRDefault="001F0730" w:rsidP="001F0730">
            <w:pPr>
              <w:jc w:val="center"/>
              <w:rPr>
                <w:color w:val="FFFFFF"/>
              </w:rPr>
            </w:pPr>
          </w:p>
        </w:tc>
      </w:tr>
    </w:tbl>
    <w:p w14:paraId="7B74F98A" w14:textId="77777777" w:rsidR="001F0730" w:rsidRPr="0017285D" w:rsidRDefault="001F0730" w:rsidP="004F6231">
      <w:pPr>
        <w:spacing w:after="0" w:line="259" w:lineRule="auto"/>
        <w:rPr>
          <w:rFonts w:eastAsia="Calibri" w:cs="Times New Roman"/>
          <w:sz w:val="24"/>
          <w:szCs w:val="24"/>
        </w:rPr>
      </w:pPr>
    </w:p>
    <w:p w14:paraId="0AE7579C" w14:textId="524BBA93" w:rsidR="0017285D" w:rsidRDefault="0017285D" w:rsidP="004F6231">
      <w:pPr>
        <w:spacing w:after="0" w:line="259" w:lineRule="auto"/>
        <w:rPr>
          <w:rFonts w:eastAsia="Calibri" w:cs="Times New Roman"/>
          <w:sz w:val="2"/>
          <w:szCs w:val="2"/>
        </w:rPr>
      </w:pPr>
    </w:p>
    <w:p w14:paraId="2A23C824" w14:textId="72605A70" w:rsidR="00C40503" w:rsidRDefault="00C40503" w:rsidP="00895630">
      <w:pPr>
        <w:pStyle w:val="ExhibitTitle"/>
      </w:pPr>
    </w:p>
    <w:p w14:paraId="757A6994" w14:textId="77777777" w:rsidR="00C40503" w:rsidRPr="00895630" w:rsidRDefault="00C40503" w:rsidP="00895630">
      <w:pPr>
        <w:pStyle w:val="ExhibitTitle"/>
      </w:pPr>
    </w:p>
    <w:p w14:paraId="7D0856BC" w14:textId="77777777" w:rsidR="00832639" w:rsidRPr="00832639" w:rsidRDefault="00832639" w:rsidP="00832639">
      <w:pPr>
        <w:spacing w:after="120"/>
        <w:rPr>
          <w:rFonts w:eastAsia="Times New Roman" w:cs="Times New Roman"/>
        </w:rPr>
        <w:sectPr w:rsidR="00832639" w:rsidRPr="00832639" w:rsidSect="00145032">
          <w:headerReference w:type="default" r:id="rId49"/>
          <w:footerReference w:type="default" r:id="rId50"/>
          <w:pgSz w:w="15840" w:h="12240" w:orient="landscape"/>
          <w:pgMar w:top="1440" w:right="1440" w:bottom="1440" w:left="1440" w:header="720" w:footer="720" w:gutter="0"/>
          <w:cols w:space="720"/>
          <w:docGrid w:linePitch="360"/>
        </w:sectPr>
      </w:pPr>
    </w:p>
    <w:p w14:paraId="43F471C4" w14:textId="2B9FC697" w:rsidR="00832639" w:rsidRPr="00832639" w:rsidRDefault="00832639" w:rsidP="00B75993">
      <w:pPr>
        <w:pStyle w:val="Heading1"/>
      </w:pPr>
      <w:bookmarkStart w:id="81" w:name="_Toc473627422"/>
      <w:bookmarkStart w:id="82" w:name="_Toc473639254"/>
      <w:bookmarkStart w:id="83" w:name="_Toc124432029"/>
      <w:r w:rsidRPr="00832639">
        <w:lastRenderedPageBreak/>
        <w:t>Monitoring and Evaluation</w:t>
      </w:r>
      <w:bookmarkEnd w:id="81"/>
      <w:bookmarkEnd w:id="82"/>
      <w:bookmarkEnd w:id="83"/>
    </w:p>
    <w:p w14:paraId="618ACAC4" w14:textId="57C24B31" w:rsidR="00832639" w:rsidRPr="002A6CCF" w:rsidRDefault="00694837" w:rsidP="00B75993">
      <w:pPr>
        <w:pStyle w:val="BodyText12pt"/>
        <w:rPr>
          <w:i/>
          <w:iCs/>
        </w:rPr>
      </w:pPr>
      <w:r w:rsidRPr="002A6CCF">
        <w:rPr>
          <w:i/>
          <w:iCs/>
        </w:rPr>
        <w:t>In order to meet the main objective established, Section 7 outlines the</w:t>
      </w:r>
      <w:r w:rsidR="00832639" w:rsidRPr="002A6CCF">
        <w:rPr>
          <w:i/>
          <w:iCs/>
        </w:rPr>
        <w:t xml:space="preserve"> long-term plan to evaluate progress toward</w:t>
      </w:r>
      <w:r w:rsidRPr="002A6CCF">
        <w:rPr>
          <w:i/>
          <w:iCs/>
        </w:rPr>
        <w:t>s the goals and objectives.</w:t>
      </w:r>
    </w:p>
    <w:p w14:paraId="2491B3C5" w14:textId="1FF29F12" w:rsidR="00832639" w:rsidRDefault="005E31E7" w:rsidP="00B75993">
      <w:pPr>
        <w:pStyle w:val="BodyText12pt"/>
        <w:rPr>
          <w:i/>
          <w:iCs/>
        </w:rPr>
      </w:pPr>
      <w:r>
        <w:rPr>
          <w:i/>
          <w:iCs/>
        </w:rPr>
        <w:t>Exhibit</w:t>
      </w:r>
      <w:r w:rsidR="00C40503" w:rsidRPr="004D7A6B">
        <w:rPr>
          <w:i/>
          <w:iCs/>
        </w:rPr>
        <w:t xml:space="preserve"> </w:t>
      </w:r>
      <w:r>
        <w:rPr>
          <w:i/>
          <w:iCs/>
        </w:rPr>
        <w:t>1</w:t>
      </w:r>
      <w:r w:rsidR="006D163C">
        <w:rPr>
          <w:i/>
          <w:iCs/>
        </w:rPr>
        <w:t>3</w:t>
      </w:r>
      <w:r w:rsidR="00832639" w:rsidRPr="004D7A6B">
        <w:rPr>
          <w:i/>
          <w:iCs/>
        </w:rPr>
        <w:t xml:space="preserve"> provides a summary of the ongoing process of air quality</w:t>
      </w:r>
      <w:r w:rsidR="009E4811" w:rsidRPr="004D7A6B">
        <w:rPr>
          <w:i/>
          <w:iCs/>
        </w:rPr>
        <w:t xml:space="preserve"> </w:t>
      </w:r>
      <w:r w:rsidR="009E4811" w:rsidRPr="000027DC">
        <w:rPr>
          <w:i/>
          <w:iCs/>
        </w:rPr>
        <w:t>and climate</w:t>
      </w:r>
      <w:r w:rsidR="00832639" w:rsidRPr="000027DC">
        <w:rPr>
          <w:i/>
          <w:iCs/>
        </w:rPr>
        <w:t xml:space="preserve"> </w:t>
      </w:r>
      <w:r w:rsidR="2590AD6E" w:rsidRPr="000027DC">
        <w:rPr>
          <w:i/>
          <w:iCs/>
        </w:rPr>
        <w:t>mitigation</w:t>
      </w:r>
      <w:r w:rsidR="00832639" w:rsidRPr="000027DC">
        <w:rPr>
          <w:i/>
          <w:iCs/>
        </w:rPr>
        <w:t xml:space="preserve"> </w:t>
      </w:r>
      <w:r w:rsidR="00832639" w:rsidRPr="004D7A6B">
        <w:rPr>
          <w:i/>
          <w:iCs/>
        </w:rPr>
        <w:t>management envisioned.</w:t>
      </w:r>
      <w:r w:rsidR="00DA78EB">
        <w:rPr>
          <w:i/>
          <w:iCs/>
        </w:rPr>
        <w:t xml:space="preserve"> </w:t>
      </w:r>
      <w:r w:rsidR="00832639" w:rsidRPr="004D7A6B">
        <w:rPr>
          <w:i/>
          <w:iCs/>
        </w:rPr>
        <w:t>Steps 1 through 3 have been used to formulate this first draft of the plan.</w:t>
      </w:r>
      <w:r w:rsidR="00DA78EB">
        <w:rPr>
          <w:i/>
          <w:iCs/>
        </w:rPr>
        <w:t xml:space="preserve"> </w:t>
      </w:r>
      <w:r w:rsidR="00832639" w:rsidRPr="004D7A6B">
        <w:rPr>
          <w:i/>
          <w:iCs/>
        </w:rPr>
        <w:t xml:space="preserve">Available air quality </w:t>
      </w:r>
      <w:r w:rsidR="009E4811" w:rsidRPr="000027DC">
        <w:rPr>
          <w:i/>
          <w:iCs/>
        </w:rPr>
        <w:t>and climate</w:t>
      </w:r>
      <w:r w:rsidR="223B749C" w:rsidRPr="000027DC">
        <w:rPr>
          <w:i/>
          <w:iCs/>
        </w:rPr>
        <w:t>/GHG emissions</w:t>
      </w:r>
      <w:r w:rsidR="009E4811" w:rsidRPr="000027DC">
        <w:rPr>
          <w:i/>
          <w:iCs/>
        </w:rPr>
        <w:t xml:space="preserve"> </w:t>
      </w:r>
      <w:r w:rsidR="00832639" w:rsidRPr="004D7A6B">
        <w:rPr>
          <w:i/>
          <w:iCs/>
        </w:rPr>
        <w:t>data ha</w:t>
      </w:r>
      <w:r w:rsidR="002A6CCF" w:rsidRPr="004D7A6B">
        <w:rPr>
          <w:i/>
          <w:iCs/>
        </w:rPr>
        <w:t>ve</w:t>
      </w:r>
      <w:r w:rsidR="00832639" w:rsidRPr="004D7A6B">
        <w:rPr>
          <w:i/>
          <w:iCs/>
        </w:rPr>
        <w:t xml:space="preserve"> been used to assess the current situation and identify key sources.</w:t>
      </w:r>
      <w:r w:rsidR="00DA78EB">
        <w:rPr>
          <w:i/>
          <w:iCs/>
        </w:rPr>
        <w:t xml:space="preserve"> </w:t>
      </w:r>
      <w:r w:rsidR="00832639" w:rsidRPr="004D7A6B">
        <w:rPr>
          <w:i/>
          <w:iCs/>
        </w:rPr>
        <w:t>These results have in turn been used to prioritize actions for the key industrial point sources</w:t>
      </w:r>
      <w:r w:rsidR="26008585" w:rsidRPr="004D7A6B">
        <w:rPr>
          <w:i/>
          <w:iCs/>
        </w:rPr>
        <w:t>,</w:t>
      </w:r>
      <w:r w:rsidR="00832639" w:rsidRPr="004D7A6B">
        <w:rPr>
          <w:i/>
          <w:iCs/>
        </w:rPr>
        <w:t xml:space="preserve"> for continued progress in </w:t>
      </w:r>
      <w:r w:rsidR="00832639" w:rsidRPr="002A6CCF">
        <w:rPr>
          <w:i/>
          <w:iCs/>
        </w:rPr>
        <w:t>reducing emissions from mobile sources (using both tailpipe controls and fuels content regulation</w:t>
      </w:r>
      <w:r w:rsidR="00832639" w:rsidRPr="561386AF">
        <w:rPr>
          <w:i/>
          <w:iCs/>
        </w:rPr>
        <w:t>)</w:t>
      </w:r>
      <w:r w:rsidR="1CB59DD3" w:rsidRPr="561386AF">
        <w:rPr>
          <w:i/>
          <w:iCs/>
        </w:rPr>
        <w:t>, and for area sources such as agriculture, cookstoves, and open burning</w:t>
      </w:r>
      <w:r w:rsidR="00832639" w:rsidRPr="561386AF">
        <w:rPr>
          <w:i/>
          <w:iCs/>
        </w:rPr>
        <w:t>.</w:t>
      </w:r>
      <w:r w:rsidR="00DA78EB">
        <w:rPr>
          <w:i/>
          <w:iCs/>
        </w:rPr>
        <w:t xml:space="preserve"> </w:t>
      </w:r>
      <w:r w:rsidR="00832639" w:rsidRPr="002A6CCF">
        <w:rPr>
          <w:i/>
          <w:iCs/>
        </w:rPr>
        <w:t xml:space="preserve">This plan represents the first step in </w:t>
      </w:r>
      <w:proofErr w:type="gramStart"/>
      <w:r w:rsidR="00832639" w:rsidRPr="002A6CCF">
        <w:rPr>
          <w:i/>
          <w:iCs/>
        </w:rPr>
        <w:t>taking action</w:t>
      </w:r>
      <w:proofErr w:type="gramEnd"/>
      <w:r w:rsidR="00832639" w:rsidRPr="002A6CCF">
        <w:rPr>
          <w:i/>
          <w:iCs/>
        </w:rPr>
        <w:t xml:space="preserve"> (Step 4).</w:t>
      </w:r>
    </w:p>
    <w:tbl>
      <w:tblPr>
        <w:tblStyle w:val="TableGrid"/>
        <w:tblW w:w="0" w:type="auto"/>
        <w:tblBorders>
          <w:top w:val="single" w:sz="4" w:space="0" w:color="62A39F" w:themeColor="accent6"/>
          <w:left w:val="single" w:sz="4" w:space="0" w:color="62A39F" w:themeColor="accent6"/>
          <w:bottom w:val="single" w:sz="4" w:space="0" w:color="62A39F" w:themeColor="accent6"/>
          <w:right w:val="single" w:sz="4" w:space="0" w:color="62A39F" w:themeColor="accent6"/>
          <w:insideH w:val="single" w:sz="4" w:space="0" w:color="62A39F" w:themeColor="accent6"/>
          <w:insideV w:val="single" w:sz="4" w:space="0" w:color="62A39F" w:themeColor="accent6"/>
        </w:tblBorders>
        <w:tblLook w:val="04A0" w:firstRow="1" w:lastRow="0" w:firstColumn="1" w:lastColumn="0" w:noHBand="0" w:noVBand="1"/>
      </w:tblPr>
      <w:tblGrid>
        <w:gridCol w:w="9350"/>
      </w:tblGrid>
      <w:tr w:rsidR="00B7045C" w:rsidRPr="009A1FD7" w14:paraId="51339B10" w14:textId="77777777">
        <w:tc>
          <w:tcPr>
            <w:tcW w:w="9350" w:type="dxa"/>
            <w:shd w:val="clear" w:color="auto" w:fill="62A39F" w:themeFill="accent6"/>
          </w:tcPr>
          <w:p w14:paraId="348AF05B" w14:textId="292F4C45" w:rsidR="00B7045C" w:rsidRPr="009A1FD7" w:rsidRDefault="00B7045C">
            <w:pPr>
              <w:rPr>
                <w:rFonts w:eastAsia="+mn-ea" w:cs="Times New Roman"/>
                <w:b/>
                <w:iCs/>
                <w:sz w:val="24"/>
                <w:szCs w:val="24"/>
              </w:rPr>
            </w:pPr>
            <w:r>
              <w:rPr>
                <w:rFonts w:eastAsia="+mn-ea" w:cs="Times New Roman"/>
                <w:b/>
                <w:iCs/>
                <w:color w:val="FFFFFF" w:themeColor="background1"/>
                <w:sz w:val="28"/>
                <w:szCs w:val="28"/>
              </w:rPr>
              <w:t xml:space="preserve">Exhibit 13: </w:t>
            </w:r>
            <w:r w:rsidR="00853204">
              <w:rPr>
                <w:rFonts w:eastAsia="+mn-ea" w:cs="Times New Roman"/>
                <w:b/>
                <w:iCs/>
                <w:color w:val="FFFFFF" w:themeColor="background1"/>
                <w:sz w:val="28"/>
                <w:szCs w:val="28"/>
              </w:rPr>
              <w:t>Air Quality and Climate Management Process Cycle</w:t>
            </w:r>
          </w:p>
        </w:tc>
      </w:tr>
      <w:tr w:rsidR="00B7045C" w:rsidRPr="00550B1B" w14:paraId="46655B57" w14:textId="77777777">
        <w:trPr>
          <w:trHeight w:val="6110"/>
        </w:trPr>
        <w:tc>
          <w:tcPr>
            <w:tcW w:w="9350" w:type="dxa"/>
          </w:tcPr>
          <w:p w14:paraId="43D0A402" w14:textId="77777777" w:rsidR="00B7045C" w:rsidRDefault="00B7045C"/>
          <w:p w14:paraId="17115F8C" w14:textId="77777777" w:rsidR="00B7045C" w:rsidRDefault="00853204" w:rsidP="00853204">
            <w:pPr>
              <w:jc w:val="center"/>
              <w:rPr>
                <w:rFonts w:eastAsia="+mn-ea" w:cs="Times New Roman"/>
                <w:i/>
                <w:sz w:val="20"/>
                <w:szCs w:val="20"/>
              </w:rPr>
            </w:pPr>
            <w:r>
              <w:rPr>
                <w:i/>
                <w:iCs/>
                <w:noProof/>
              </w:rPr>
              <w:drawing>
                <wp:inline distT="0" distB="0" distL="0" distR="0" wp14:anchorId="696AB2B1" wp14:editId="3D56323A">
                  <wp:extent cx="5462270" cy="4041775"/>
                  <wp:effectExtent l="0" t="0" r="508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462270" cy="4041775"/>
                          </a:xfrm>
                          <a:prstGeom prst="rect">
                            <a:avLst/>
                          </a:prstGeom>
                          <a:noFill/>
                        </pic:spPr>
                      </pic:pic>
                    </a:graphicData>
                  </a:graphic>
                </wp:inline>
              </w:drawing>
            </w:r>
          </w:p>
          <w:p w14:paraId="489CE761" w14:textId="6014BFDD" w:rsidR="00EE12EE" w:rsidRPr="00550B1B" w:rsidRDefault="00EE12EE" w:rsidP="00853204">
            <w:pPr>
              <w:jc w:val="center"/>
              <w:rPr>
                <w:rFonts w:eastAsia="+mn-ea" w:cs="Times New Roman"/>
                <w:i/>
                <w:sz w:val="20"/>
                <w:szCs w:val="20"/>
              </w:rPr>
            </w:pPr>
          </w:p>
        </w:tc>
      </w:tr>
    </w:tbl>
    <w:p w14:paraId="2EA77383" w14:textId="77777777" w:rsidR="00AB6C3A" w:rsidRDefault="00AB6C3A" w:rsidP="006D08C7">
      <w:pPr>
        <w:spacing w:after="120"/>
        <w:rPr>
          <w:i/>
          <w:iCs/>
        </w:rPr>
      </w:pPr>
    </w:p>
    <w:p w14:paraId="15D7EB95" w14:textId="161B415E" w:rsidR="00832639" w:rsidRPr="002A6CCF" w:rsidRDefault="00832639" w:rsidP="006D08C7">
      <w:pPr>
        <w:spacing w:after="120"/>
        <w:rPr>
          <w:i/>
          <w:iCs/>
        </w:rPr>
      </w:pPr>
      <w:r w:rsidRPr="002A6CCF">
        <w:rPr>
          <w:i/>
          <w:iCs/>
        </w:rPr>
        <w:lastRenderedPageBreak/>
        <w:t>Note that the review will also evaluate the state of emissions drivers, including faster or slower growth in emissions rates, air pollutant exposures, and the economy.</w:t>
      </w:r>
      <w:r w:rsidR="00DA78EB">
        <w:rPr>
          <w:i/>
          <w:iCs/>
        </w:rPr>
        <w:t xml:space="preserve"> </w:t>
      </w:r>
      <w:r w:rsidRPr="002A6CCF">
        <w:rPr>
          <w:i/>
          <w:iCs/>
        </w:rPr>
        <w:t>The 5-year formal evaluation will also include an update on the availability of financing for implementation of the plan and to support meaningful changes in emissions rates and transition to new technologies, particular</w:t>
      </w:r>
      <w:r w:rsidR="00DB3D7E">
        <w:rPr>
          <w:i/>
          <w:iCs/>
        </w:rPr>
        <w:t>ly</w:t>
      </w:r>
      <w:r w:rsidRPr="002A6CCF">
        <w:rPr>
          <w:i/>
          <w:iCs/>
        </w:rPr>
        <w:t xml:space="preserve"> for point sources but also for the turnover of the mobile source fleet to cleaner technologies and the availability in retail settings of cleaner, low sulfur diesel and gasoline. </w:t>
      </w:r>
      <w:r w:rsidR="7B60213D" w:rsidRPr="561386AF">
        <w:rPr>
          <w:i/>
          <w:iCs/>
        </w:rPr>
        <w:t>Note that financing of GHG emissions reductions, integrated with AQ management planning, opens additional opportunities for international financing of emissions mitigation actions, such as the Green Climate Fund.</w:t>
      </w:r>
      <w:r w:rsidRPr="561386AF">
        <w:rPr>
          <w:i/>
          <w:iCs/>
        </w:rPr>
        <w:t xml:space="preserve"> </w:t>
      </w:r>
    </w:p>
    <w:p w14:paraId="19DF6259" w14:textId="2F69C207" w:rsidR="00E31FD7" w:rsidRPr="00832639" w:rsidRDefault="00E31FD7" w:rsidP="00E31FD7">
      <w:pPr>
        <w:pStyle w:val="Heading1"/>
      </w:pPr>
      <w:bookmarkStart w:id="84" w:name="_Toc124432030"/>
      <w:r>
        <w:t>Conclusion</w:t>
      </w:r>
      <w:bookmarkEnd w:id="84"/>
    </w:p>
    <w:p w14:paraId="0F68717A" w14:textId="1BBDB15D" w:rsidR="00E03DFC" w:rsidRDefault="00E31FD7" w:rsidP="00832639">
      <w:pPr>
        <w:rPr>
          <w:i/>
          <w:iCs/>
        </w:rPr>
      </w:pPr>
      <w:r>
        <w:rPr>
          <w:i/>
          <w:iCs/>
        </w:rPr>
        <w:t>Include final conclusions and next steps for the AQ</w:t>
      </w:r>
      <w:r w:rsidR="00B9149D">
        <w:rPr>
          <w:i/>
          <w:iCs/>
        </w:rPr>
        <w:t>C</w:t>
      </w:r>
      <w:r>
        <w:rPr>
          <w:i/>
          <w:iCs/>
        </w:rPr>
        <w:t>MP.</w:t>
      </w:r>
    </w:p>
    <w:p w14:paraId="28D7849B" w14:textId="77777777" w:rsidR="00DB5E88" w:rsidRDefault="00DB5E88" w:rsidP="00832639">
      <w:pPr>
        <w:rPr>
          <w:i/>
          <w:iCs/>
        </w:rPr>
        <w:sectPr w:rsidR="00DB5E88" w:rsidSect="00145032">
          <w:headerReference w:type="default" r:id="rId52"/>
          <w:footerReference w:type="default" r:id="rId53"/>
          <w:headerReference w:type="first" r:id="rId54"/>
          <w:footerReference w:type="first" r:id="rId55"/>
          <w:pgSz w:w="12240" w:h="15840" w:code="1"/>
          <w:pgMar w:top="2074" w:right="1440" w:bottom="1440" w:left="1440" w:header="720" w:footer="720" w:gutter="0"/>
          <w:cols w:space="720"/>
          <w:docGrid w:linePitch="360"/>
        </w:sectPr>
      </w:pPr>
    </w:p>
    <w:p w14:paraId="2EDBEA7C" w14:textId="2B0EF8E7" w:rsidR="00B0293D" w:rsidRDefault="00B0293D" w:rsidP="00B0293D">
      <w:pPr>
        <w:pStyle w:val="Heading1"/>
      </w:pPr>
      <w:bookmarkStart w:id="85" w:name="_Tools_and_Resources"/>
      <w:bookmarkStart w:id="86" w:name="_Toc124432031"/>
      <w:bookmarkEnd w:id="85"/>
      <w:r>
        <w:lastRenderedPageBreak/>
        <w:t>Tools and Resources</w:t>
      </w:r>
      <w:bookmarkEnd w:id="86"/>
    </w:p>
    <w:p w14:paraId="0A72D02A" w14:textId="77777777" w:rsidR="00691515" w:rsidRPr="00691515" w:rsidRDefault="00691515" w:rsidP="00691515">
      <w:pPr>
        <w:rPr>
          <w:color w:val="FFFFFF" w:themeColor="background1"/>
          <w:sz w:val="4"/>
          <w:szCs w:val="4"/>
        </w:rPr>
      </w:pPr>
    </w:p>
    <w:tbl>
      <w:tblPr>
        <w:tblStyle w:val="GridTable1Light-Accent2"/>
        <w:tblpPr w:leftFromText="180" w:rightFromText="180" w:vertAnchor="text" w:tblpY="1"/>
        <w:tblOverlap w:val="never"/>
        <w:tblW w:w="12965" w:type="dxa"/>
        <w:tblLook w:val="04A0" w:firstRow="1" w:lastRow="0" w:firstColumn="1" w:lastColumn="0" w:noHBand="0" w:noVBand="1"/>
      </w:tblPr>
      <w:tblGrid>
        <w:gridCol w:w="1890"/>
        <w:gridCol w:w="1620"/>
        <w:gridCol w:w="1620"/>
        <w:gridCol w:w="2700"/>
        <w:gridCol w:w="3150"/>
        <w:gridCol w:w="1985"/>
      </w:tblGrid>
      <w:tr w:rsidR="002F6A5A" w14:paraId="0F126BB5" w14:textId="77777777" w:rsidTr="0055617E">
        <w:trPr>
          <w:cnfStyle w:val="100000000000" w:firstRow="1" w:lastRow="0" w:firstColumn="0" w:lastColumn="0" w:oddVBand="0" w:evenVBand="0" w:oddHBand="0" w:evenHBand="0" w:firstRowFirstColumn="0" w:firstRowLastColumn="0" w:lastRowFirstColumn="0" w:lastRowLastColumn="0"/>
          <w:trHeight w:val="540"/>
          <w:tblHeader/>
        </w:trPr>
        <w:tc>
          <w:tcPr>
            <w:cnfStyle w:val="001000000000" w:firstRow="0" w:lastRow="0" w:firstColumn="1" w:lastColumn="0" w:oddVBand="0" w:evenVBand="0" w:oddHBand="0" w:evenHBand="0" w:firstRowFirstColumn="0" w:firstRowLastColumn="0" w:lastRowFirstColumn="0" w:lastRowLastColumn="0"/>
            <w:tcW w:w="12965" w:type="dxa"/>
            <w:gridSpan w:val="6"/>
            <w:tcBorders>
              <w:top w:val="nil"/>
              <w:left w:val="nil"/>
              <w:bottom w:val="single" w:sz="4" w:space="0" w:color="000000" w:themeColor="text1"/>
              <w:right w:val="nil"/>
            </w:tcBorders>
            <w:shd w:val="clear" w:color="auto" w:fill="62A39F" w:themeFill="accent6"/>
          </w:tcPr>
          <w:p w14:paraId="7FDE5290" w14:textId="3C1A1557" w:rsidR="002F6A5A" w:rsidRPr="001F2B84" w:rsidRDefault="002F6A5A" w:rsidP="0055617E">
            <w:pPr>
              <w:pStyle w:val="Heading2"/>
              <w:numPr>
                <w:ilvl w:val="0"/>
                <w:numId w:val="0"/>
              </w:numPr>
              <w:outlineLvl w:val="1"/>
              <w:rPr>
                <w:rFonts w:ascii="Calibri" w:hAnsi="Calibri" w:cs="Calibri"/>
              </w:rPr>
            </w:pPr>
            <w:bookmarkStart w:id="87" w:name="_Toc122083760"/>
            <w:bookmarkStart w:id="88" w:name="_Toc124432032"/>
            <w:r w:rsidRPr="001F2B84">
              <w:rPr>
                <w:rFonts w:ascii="Calibri" w:hAnsi="Calibri" w:cs="Calibri"/>
                <w:color w:val="FFFFFF" w:themeColor="background1"/>
                <w:sz w:val="28"/>
                <w:szCs w:val="28"/>
              </w:rPr>
              <w:t>Exhibit 14</w:t>
            </w:r>
            <w:r w:rsidR="00E43D44" w:rsidRPr="001F2B84">
              <w:rPr>
                <w:rFonts w:ascii="Calibri" w:hAnsi="Calibri" w:cs="Calibri"/>
                <w:color w:val="FFFFFF" w:themeColor="background1"/>
                <w:sz w:val="28"/>
                <w:szCs w:val="28"/>
              </w:rPr>
              <w:t xml:space="preserve">: </w:t>
            </w:r>
            <w:r w:rsidR="00116E7C" w:rsidRPr="00236545">
              <w:rPr>
                <w:rFonts w:ascii="Calibri" w:hAnsi="Calibri" w:cs="Calibri"/>
                <w:noProof/>
                <w:color w:val="FFFFFF" w:themeColor="background1"/>
              </w:rPr>
              <w:drawing>
                <wp:inline distT="0" distB="0" distL="0" distR="0" wp14:anchorId="66A87C5B" wp14:editId="71225ADE">
                  <wp:extent cx="215153" cy="215153"/>
                  <wp:effectExtent l="0" t="0" r="0" b="0"/>
                  <wp:docPr id="29" name="Graphic 29" descr="Wrench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Graphic 29" descr="Wrench with solid fill"/>
                          <pic:cNvPicPr/>
                        </pic:nvPicPr>
                        <pic:blipFill>
                          <a:blip r:embed="rId56" cstate="print">
                            <a:extLst>
                              <a:ext uri="{28A0092B-C50C-407E-A947-70E740481C1C}">
                                <a14:useLocalDpi xmlns:a14="http://schemas.microsoft.com/office/drawing/2010/main" val="0"/>
                              </a:ext>
                              <a:ext uri="{96DAC541-7B7A-43D3-8B79-37D633B846F1}">
                                <asvg:svgBlip xmlns:asvg="http://schemas.microsoft.com/office/drawing/2016/SVG/main" r:embed="rId57"/>
                              </a:ext>
                            </a:extLst>
                          </a:blip>
                          <a:stretch>
                            <a:fillRect/>
                          </a:stretch>
                        </pic:blipFill>
                        <pic:spPr>
                          <a:xfrm>
                            <a:off x="0" y="0"/>
                            <a:ext cx="229330" cy="229330"/>
                          </a:xfrm>
                          <a:prstGeom prst="rect">
                            <a:avLst/>
                          </a:prstGeom>
                        </pic:spPr>
                      </pic:pic>
                    </a:graphicData>
                  </a:graphic>
                </wp:inline>
              </w:drawing>
            </w:r>
            <w:r w:rsidR="00236545">
              <w:rPr>
                <w:rFonts w:ascii="Calibri" w:hAnsi="Calibri" w:cs="Calibri"/>
                <w:color w:val="FFFFFF" w:themeColor="background1"/>
                <w:sz w:val="28"/>
                <w:szCs w:val="28"/>
              </w:rPr>
              <w:t xml:space="preserve"> </w:t>
            </w:r>
            <w:r w:rsidR="00116E7C" w:rsidRPr="00236545">
              <w:rPr>
                <w:rFonts w:ascii="Calibri" w:hAnsi="Calibri" w:cs="Calibri"/>
                <w:color w:val="FFFFFF" w:themeColor="background1"/>
              </w:rPr>
              <w:t>Tools</w:t>
            </w:r>
            <w:bookmarkEnd w:id="87"/>
            <w:bookmarkEnd w:id="88"/>
          </w:p>
        </w:tc>
      </w:tr>
      <w:tr w:rsidR="00DA5AD5" w14:paraId="3FE879C9" w14:textId="77777777" w:rsidTr="0055617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890" w:type="dxa"/>
            <w:tcBorders>
              <w:top w:val="nil"/>
              <w:left w:val="nil"/>
              <w:bottom w:val="single" w:sz="4" w:space="0" w:color="000000" w:themeColor="text1"/>
              <w:right w:val="nil"/>
            </w:tcBorders>
            <w:shd w:val="clear" w:color="auto" w:fill="305250" w:themeFill="accent6" w:themeFillShade="80"/>
          </w:tcPr>
          <w:p w14:paraId="5BE93270" w14:textId="657B7715" w:rsidR="004B1F3C" w:rsidRPr="00861A7E" w:rsidRDefault="00CA1634" w:rsidP="0055617E">
            <w:pPr>
              <w:rPr>
                <w:color w:val="FFFFFF" w:themeColor="background1"/>
              </w:rPr>
            </w:pPr>
            <w:r w:rsidRPr="00861A7E">
              <w:rPr>
                <w:color w:val="FFFFFF" w:themeColor="background1"/>
              </w:rPr>
              <w:t>NAME</w:t>
            </w:r>
          </w:p>
        </w:tc>
        <w:tc>
          <w:tcPr>
            <w:tcW w:w="1620" w:type="dxa"/>
            <w:tcBorders>
              <w:top w:val="nil"/>
              <w:left w:val="nil"/>
              <w:bottom w:val="single" w:sz="4" w:space="0" w:color="000000" w:themeColor="text1"/>
              <w:right w:val="nil"/>
            </w:tcBorders>
            <w:shd w:val="clear" w:color="auto" w:fill="305250" w:themeFill="accent6" w:themeFillShade="80"/>
          </w:tcPr>
          <w:p w14:paraId="1042689A" w14:textId="17DADBAC" w:rsidR="006C6324" w:rsidRDefault="006C6324" w:rsidP="0055617E">
            <w:pPr>
              <w:cnfStyle w:val="100000000000" w:firstRow="1" w:lastRow="0" w:firstColumn="0" w:lastColumn="0" w:oddVBand="0" w:evenVBand="0" w:oddHBand="0" w:evenHBand="0" w:firstRowFirstColumn="0" w:firstRowLastColumn="0" w:lastRowFirstColumn="0" w:lastRowLastColumn="0"/>
              <w:rPr>
                <w:color w:val="FFFFFF" w:themeColor="background1"/>
              </w:rPr>
            </w:pPr>
            <w:r>
              <w:rPr>
                <w:color w:val="FFFFFF" w:themeColor="background1"/>
              </w:rPr>
              <w:t>TOOL TYPE</w:t>
            </w:r>
          </w:p>
        </w:tc>
        <w:tc>
          <w:tcPr>
            <w:tcW w:w="1620" w:type="dxa"/>
            <w:tcBorders>
              <w:top w:val="nil"/>
              <w:left w:val="nil"/>
              <w:bottom w:val="single" w:sz="4" w:space="0" w:color="000000" w:themeColor="text1"/>
              <w:right w:val="nil"/>
            </w:tcBorders>
            <w:shd w:val="clear" w:color="auto" w:fill="305250" w:themeFill="accent6" w:themeFillShade="80"/>
          </w:tcPr>
          <w:p w14:paraId="1C40CC87" w14:textId="31D9EC13" w:rsidR="004B1F3C" w:rsidRPr="00861A7E" w:rsidRDefault="00CA1634" w:rsidP="0055617E">
            <w:pPr>
              <w:cnfStyle w:val="100000000000" w:firstRow="1" w:lastRow="0" w:firstColumn="0" w:lastColumn="0" w:oddVBand="0" w:evenVBand="0" w:oddHBand="0" w:evenHBand="0" w:firstRowFirstColumn="0" w:firstRowLastColumn="0" w:lastRowFirstColumn="0" w:lastRowLastColumn="0"/>
              <w:rPr>
                <w:color w:val="FFFFFF" w:themeColor="background1"/>
              </w:rPr>
            </w:pPr>
            <w:r w:rsidRPr="00861A7E">
              <w:rPr>
                <w:color w:val="FFFFFF" w:themeColor="background1"/>
              </w:rPr>
              <w:t>CREATED BY</w:t>
            </w:r>
          </w:p>
        </w:tc>
        <w:tc>
          <w:tcPr>
            <w:tcW w:w="2700" w:type="dxa"/>
            <w:tcBorders>
              <w:top w:val="nil"/>
              <w:left w:val="nil"/>
              <w:bottom w:val="single" w:sz="4" w:space="0" w:color="000000" w:themeColor="text1"/>
              <w:right w:val="nil"/>
            </w:tcBorders>
            <w:shd w:val="clear" w:color="auto" w:fill="305250" w:themeFill="accent6" w:themeFillShade="80"/>
          </w:tcPr>
          <w:p w14:paraId="7CF328B6" w14:textId="286D2344" w:rsidR="004B1F3C" w:rsidRPr="00861A7E" w:rsidRDefault="00CA1634" w:rsidP="0055617E">
            <w:pPr>
              <w:cnfStyle w:val="100000000000" w:firstRow="1" w:lastRow="0" w:firstColumn="0" w:lastColumn="0" w:oddVBand="0" w:evenVBand="0" w:oddHBand="0" w:evenHBand="0" w:firstRowFirstColumn="0" w:firstRowLastColumn="0" w:lastRowFirstColumn="0" w:lastRowLastColumn="0"/>
              <w:rPr>
                <w:color w:val="FFFFFF" w:themeColor="background1"/>
              </w:rPr>
            </w:pPr>
            <w:r w:rsidRPr="00861A7E">
              <w:rPr>
                <w:color w:val="FFFFFF" w:themeColor="background1"/>
              </w:rPr>
              <w:t>PURPOSE</w:t>
            </w:r>
          </w:p>
        </w:tc>
        <w:tc>
          <w:tcPr>
            <w:tcW w:w="3150" w:type="dxa"/>
            <w:tcBorders>
              <w:top w:val="nil"/>
              <w:left w:val="nil"/>
              <w:bottom w:val="single" w:sz="4" w:space="0" w:color="000000" w:themeColor="text1"/>
              <w:right w:val="nil"/>
            </w:tcBorders>
            <w:shd w:val="clear" w:color="auto" w:fill="305250" w:themeFill="accent6" w:themeFillShade="80"/>
          </w:tcPr>
          <w:p w14:paraId="176DCDDF" w14:textId="47C0CE7E" w:rsidR="004B1F3C" w:rsidRPr="00861A7E" w:rsidRDefault="00CA1634" w:rsidP="0055617E">
            <w:pPr>
              <w:cnfStyle w:val="100000000000" w:firstRow="1" w:lastRow="0" w:firstColumn="0" w:lastColumn="0" w:oddVBand="0" w:evenVBand="0" w:oddHBand="0" w:evenHBand="0" w:firstRowFirstColumn="0" w:firstRowLastColumn="0" w:lastRowFirstColumn="0" w:lastRowLastColumn="0"/>
              <w:rPr>
                <w:color w:val="FFFFFF" w:themeColor="background1"/>
              </w:rPr>
            </w:pPr>
            <w:r w:rsidRPr="00861A7E">
              <w:rPr>
                <w:color w:val="FFFFFF" w:themeColor="background1"/>
              </w:rPr>
              <w:t>INPUTS REQUIRED</w:t>
            </w:r>
          </w:p>
        </w:tc>
        <w:tc>
          <w:tcPr>
            <w:tcW w:w="1985" w:type="dxa"/>
            <w:tcBorders>
              <w:top w:val="nil"/>
              <w:left w:val="nil"/>
              <w:bottom w:val="single" w:sz="4" w:space="0" w:color="000000" w:themeColor="text1"/>
              <w:right w:val="nil"/>
            </w:tcBorders>
            <w:shd w:val="clear" w:color="auto" w:fill="305250" w:themeFill="accent6" w:themeFillShade="80"/>
          </w:tcPr>
          <w:p w14:paraId="6A7FB24F" w14:textId="0BC28743" w:rsidR="004B1F3C" w:rsidRPr="00861A7E" w:rsidRDefault="00CA1634" w:rsidP="0055617E">
            <w:pPr>
              <w:cnfStyle w:val="100000000000" w:firstRow="1" w:lastRow="0" w:firstColumn="0" w:lastColumn="0" w:oddVBand="0" w:evenVBand="0" w:oddHBand="0" w:evenHBand="0" w:firstRowFirstColumn="0" w:firstRowLastColumn="0" w:lastRowFirstColumn="0" w:lastRowLastColumn="0"/>
              <w:rPr>
                <w:color w:val="FFFFFF" w:themeColor="background1"/>
              </w:rPr>
            </w:pPr>
            <w:r w:rsidRPr="00861A7E">
              <w:rPr>
                <w:color w:val="FFFFFF" w:themeColor="background1"/>
              </w:rPr>
              <w:t>ACCESSIBILITY</w:t>
            </w:r>
          </w:p>
        </w:tc>
      </w:tr>
      <w:tr w:rsidR="00DA5AD5" w:rsidRPr="002067B8" w14:paraId="19BF1DD3" w14:textId="77777777" w:rsidTr="0055617E">
        <w:trPr>
          <w:trHeight w:val="290"/>
        </w:trPr>
        <w:tc>
          <w:tcPr>
            <w:cnfStyle w:val="001000000000" w:firstRow="0" w:lastRow="0" w:firstColumn="1" w:lastColumn="0" w:oddVBand="0" w:evenVBand="0" w:oddHBand="0" w:evenHBand="0" w:firstRowFirstColumn="0" w:firstRowLastColumn="0" w:lastRowFirstColumn="0" w:lastRowLastColumn="0"/>
            <w:tcW w:w="1890" w:type="dxa"/>
            <w:tcBorders>
              <w:top w:val="single" w:sz="4" w:space="0" w:color="000000" w:themeColor="text1"/>
              <w:left w:val="nil"/>
              <w:bottom w:val="single" w:sz="4" w:space="0" w:color="000000" w:themeColor="text1"/>
              <w:right w:val="nil"/>
            </w:tcBorders>
            <w:shd w:val="clear" w:color="auto" w:fill="F2F2F2" w:themeFill="background1" w:themeFillShade="F2"/>
            <w:noWrap/>
            <w:hideMark/>
          </w:tcPr>
          <w:p w14:paraId="203FB109" w14:textId="77777777" w:rsidR="000616F0" w:rsidRPr="00C155E9" w:rsidRDefault="002067B8" w:rsidP="0055617E">
            <w:pPr>
              <w:jc w:val="both"/>
              <w:rPr>
                <w:rFonts w:eastAsia="Times New Roman"/>
                <w:b w:val="0"/>
                <w:bCs w:val="0"/>
                <w:color w:val="000000"/>
                <w:sz w:val="20"/>
                <w:szCs w:val="20"/>
              </w:rPr>
            </w:pPr>
            <w:r w:rsidRPr="00C155E9">
              <w:rPr>
                <w:rFonts w:eastAsia="Times New Roman"/>
                <w:b w:val="0"/>
                <w:bCs w:val="0"/>
                <w:color w:val="000000"/>
                <w:sz w:val="20"/>
                <w:szCs w:val="20"/>
              </w:rPr>
              <w:t>The</w:t>
            </w:r>
            <w:r w:rsidR="000616F0" w:rsidRPr="00C155E9">
              <w:rPr>
                <w:rFonts w:eastAsia="Times New Roman"/>
                <w:color w:val="000000"/>
                <w:sz w:val="20"/>
                <w:szCs w:val="20"/>
              </w:rPr>
              <w:t xml:space="preserve"> </w:t>
            </w:r>
          </w:p>
          <w:p w14:paraId="4A501200" w14:textId="65A27F0C" w:rsidR="002067B8" w:rsidRPr="00C155E9" w:rsidRDefault="002067B8" w:rsidP="0055617E">
            <w:pPr>
              <w:rPr>
                <w:rFonts w:eastAsia="Times New Roman"/>
                <w:color w:val="000000"/>
                <w:sz w:val="20"/>
                <w:szCs w:val="20"/>
              </w:rPr>
            </w:pPr>
            <w:r w:rsidRPr="00C155E9">
              <w:rPr>
                <w:rFonts w:eastAsia="Times New Roman"/>
                <w:b w:val="0"/>
                <w:bCs w:val="0"/>
                <w:color w:val="000000"/>
                <w:sz w:val="20"/>
                <w:szCs w:val="20"/>
              </w:rPr>
              <w:t>Long-range</w:t>
            </w:r>
            <w:r w:rsidR="008C5905">
              <w:rPr>
                <w:rFonts w:eastAsia="Times New Roman"/>
                <w:b w:val="0"/>
                <w:bCs w:val="0"/>
                <w:color w:val="000000"/>
                <w:sz w:val="20"/>
                <w:szCs w:val="20"/>
              </w:rPr>
              <w:t xml:space="preserve"> </w:t>
            </w:r>
            <w:r w:rsidRPr="00C155E9">
              <w:rPr>
                <w:rFonts w:eastAsia="Times New Roman"/>
                <w:b w:val="0"/>
                <w:bCs w:val="0"/>
                <w:color w:val="000000"/>
                <w:sz w:val="20"/>
                <w:szCs w:val="20"/>
              </w:rPr>
              <w:t>Energy Alternatives Planning-</w:t>
            </w:r>
            <w:r w:rsidR="00D400E9" w:rsidRPr="00C155E9">
              <w:rPr>
                <w:rFonts w:eastAsia="Times New Roman"/>
                <w:b w:val="0"/>
                <w:bCs w:val="0"/>
                <w:color w:val="000000"/>
                <w:sz w:val="20"/>
                <w:szCs w:val="20"/>
              </w:rPr>
              <w:t xml:space="preserve"> </w:t>
            </w:r>
            <w:r w:rsidRPr="00C155E9">
              <w:rPr>
                <w:rFonts w:eastAsia="Times New Roman"/>
                <w:b w:val="0"/>
                <w:bCs w:val="0"/>
                <w:color w:val="000000"/>
                <w:sz w:val="20"/>
                <w:szCs w:val="20"/>
              </w:rPr>
              <w:t>Integrated Benefits Calculator (</w:t>
            </w:r>
            <w:hyperlink r:id="rId58" w:history="1">
              <w:r w:rsidRPr="00C155E9">
                <w:rPr>
                  <w:rStyle w:val="Hyperlink"/>
                  <w:rFonts w:eastAsia="Times New Roman"/>
                  <w:b w:val="0"/>
                  <w:bCs w:val="0"/>
                  <w:sz w:val="20"/>
                  <w:szCs w:val="20"/>
                </w:rPr>
                <w:t>LEAP-IBC</w:t>
              </w:r>
            </w:hyperlink>
            <w:r w:rsidRPr="00C155E9">
              <w:rPr>
                <w:rFonts w:eastAsia="Times New Roman"/>
                <w:b w:val="0"/>
                <w:bCs w:val="0"/>
                <w:color w:val="000000"/>
                <w:sz w:val="20"/>
                <w:szCs w:val="20"/>
              </w:rPr>
              <w:t>)</w:t>
            </w:r>
          </w:p>
          <w:p w14:paraId="3E7A7B25" w14:textId="77777777" w:rsidR="00867C02" w:rsidRPr="00C155E9" w:rsidRDefault="00867C02" w:rsidP="0055617E">
            <w:pPr>
              <w:jc w:val="both"/>
              <w:rPr>
                <w:rFonts w:eastAsia="Times New Roman"/>
                <w:b w:val="0"/>
                <w:bCs w:val="0"/>
                <w:color w:val="000000"/>
                <w:sz w:val="20"/>
                <w:szCs w:val="20"/>
              </w:rPr>
            </w:pPr>
          </w:p>
          <w:p w14:paraId="38AA525E" w14:textId="4C6CC901" w:rsidR="002067B8" w:rsidRPr="00C155E9" w:rsidRDefault="00040593" w:rsidP="0055617E">
            <w:pPr>
              <w:jc w:val="both"/>
              <w:rPr>
                <w:rFonts w:eastAsia="Times New Roman"/>
                <w:color w:val="000000"/>
                <w:sz w:val="20"/>
                <w:szCs w:val="20"/>
              </w:rPr>
            </w:pPr>
            <w:r w:rsidRPr="00C155E9">
              <w:rPr>
                <w:rFonts w:eastAsia="Times New Roman"/>
                <w:color w:val="000000"/>
                <w:sz w:val="20"/>
                <w:szCs w:val="20"/>
              </w:rPr>
              <w:t xml:space="preserve">  </w:t>
            </w:r>
          </w:p>
        </w:tc>
        <w:tc>
          <w:tcPr>
            <w:tcW w:w="1620" w:type="dxa"/>
            <w:tcBorders>
              <w:top w:val="single" w:sz="4" w:space="0" w:color="000000" w:themeColor="text1"/>
              <w:left w:val="nil"/>
              <w:bottom w:val="single" w:sz="4" w:space="0" w:color="000000" w:themeColor="text1"/>
              <w:right w:val="nil"/>
            </w:tcBorders>
            <w:shd w:val="clear" w:color="auto" w:fill="F2F2F2" w:themeFill="background1" w:themeFillShade="F2"/>
          </w:tcPr>
          <w:p w14:paraId="1E34876D" w14:textId="77777777" w:rsidR="006C6324" w:rsidRDefault="006C6324" w:rsidP="0055617E">
            <w:pPr>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0"/>
              </w:rPr>
            </w:pPr>
            <w:r>
              <w:rPr>
                <w:rFonts w:eastAsia="Times New Roman"/>
                <w:color w:val="000000"/>
                <w:sz w:val="20"/>
                <w:szCs w:val="20"/>
              </w:rPr>
              <w:t>Health benefits estimator</w:t>
            </w:r>
          </w:p>
          <w:p w14:paraId="7F0B49D8" w14:textId="6F1F442D" w:rsidR="00040593" w:rsidRDefault="006C6324" w:rsidP="0055617E">
            <w:pPr>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0"/>
              </w:rPr>
            </w:pPr>
            <w:r w:rsidRPr="00C155E9">
              <w:rPr>
                <w:noProof/>
                <w:sz w:val="20"/>
                <w:szCs w:val="20"/>
              </w:rPr>
              <w:drawing>
                <wp:inline distT="0" distB="0" distL="0" distR="0" wp14:anchorId="2D54FFB5" wp14:editId="30E28478">
                  <wp:extent cx="278130" cy="248920"/>
                  <wp:effectExtent l="0" t="0" r="0" b="5080"/>
                  <wp:docPr id="16392" name="Graphic 16392" descr="Heart with pulse out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88" name="Graphic 16388" descr="Heart with pulse outline"/>
                          <pic:cNvPicPr/>
                        </pic:nvPicPr>
                        <pic:blipFill rotWithShape="1">
                          <a:blip r:embed="rId59" cstate="print">
                            <a:extLst>
                              <a:ext uri="{28A0092B-C50C-407E-A947-70E740481C1C}">
                                <a14:useLocalDpi xmlns:a14="http://schemas.microsoft.com/office/drawing/2010/main" val="0"/>
                              </a:ext>
                              <a:ext uri="{96DAC541-7B7A-43D3-8B79-37D633B846F1}">
                                <asvg:svgBlip xmlns:asvg="http://schemas.microsoft.com/office/drawing/2016/SVG/main" r:embed="rId60"/>
                              </a:ext>
                            </a:extLst>
                          </a:blip>
                          <a:srcRect b="10502"/>
                          <a:stretch/>
                        </pic:blipFill>
                        <pic:spPr bwMode="auto">
                          <a:xfrm>
                            <a:off x="0" y="0"/>
                            <a:ext cx="278295" cy="249068"/>
                          </a:xfrm>
                          <a:prstGeom prst="rect">
                            <a:avLst/>
                          </a:prstGeom>
                          <a:ln>
                            <a:noFill/>
                          </a:ln>
                          <a:extLst>
                            <a:ext uri="{53640926-AAD7-44D8-BBD7-CCE9431645EC}">
                              <a14:shadowObscured xmlns:a14="http://schemas.microsoft.com/office/drawing/2010/main"/>
                            </a:ext>
                          </a:extLst>
                        </pic:spPr>
                      </pic:pic>
                    </a:graphicData>
                  </a:graphic>
                </wp:inline>
              </w:drawing>
            </w:r>
            <w:r w:rsidR="00DB5A78">
              <w:rPr>
                <w:rFonts w:eastAsia="Times New Roman"/>
                <w:color w:val="000000"/>
                <w:sz w:val="20"/>
                <w:szCs w:val="20"/>
              </w:rPr>
              <w:br/>
            </w:r>
          </w:p>
          <w:p w14:paraId="7B21749E" w14:textId="77777777" w:rsidR="006C6324" w:rsidRDefault="006C6324" w:rsidP="0055617E">
            <w:pPr>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0"/>
              </w:rPr>
            </w:pPr>
            <w:r>
              <w:rPr>
                <w:rFonts w:eastAsia="Times New Roman"/>
                <w:color w:val="000000"/>
                <w:sz w:val="20"/>
                <w:szCs w:val="20"/>
              </w:rPr>
              <w:t>Emissions estimator</w:t>
            </w:r>
          </w:p>
          <w:p w14:paraId="7053FE3C" w14:textId="1D877686" w:rsidR="006C6324" w:rsidRDefault="006C6324" w:rsidP="0055617E">
            <w:pPr>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0"/>
              </w:rPr>
            </w:pPr>
            <w:r w:rsidRPr="00C155E9">
              <w:rPr>
                <w:noProof/>
                <w:sz w:val="20"/>
                <w:szCs w:val="20"/>
              </w:rPr>
              <w:drawing>
                <wp:inline distT="0" distB="0" distL="0" distR="0" wp14:anchorId="62BB86D9" wp14:editId="4F311091">
                  <wp:extent cx="206734" cy="206734"/>
                  <wp:effectExtent l="0" t="0" r="3175" b="3175"/>
                  <wp:docPr id="16393" name="Graphic 16393" descr="Power Plant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89" name="Graphic 16389" descr="Power Plant with solid fill"/>
                          <pic:cNvPicPr/>
                        </pic:nvPicPr>
                        <pic:blipFill>
                          <a:blip r:embed="rId61" cstate="print">
                            <a:extLst>
                              <a:ext uri="{28A0092B-C50C-407E-A947-70E740481C1C}">
                                <a14:useLocalDpi xmlns:a14="http://schemas.microsoft.com/office/drawing/2010/main" val="0"/>
                              </a:ext>
                              <a:ext uri="{96DAC541-7B7A-43D3-8B79-37D633B846F1}">
                                <asvg:svgBlip xmlns:asvg="http://schemas.microsoft.com/office/drawing/2016/SVG/main" r:embed="rId62"/>
                              </a:ext>
                            </a:extLst>
                          </a:blip>
                          <a:stretch>
                            <a:fillRect/>
                          </a:stretch>
                        </pic:blipFill>
                        <pic:spPr>
                          <a:xfrm>
                            <a:off x="0" y="0"/>
                            <a:ext cx="210745" cy="210745"/>
                          </a:xfrm>
                          <a:prstGeom prst="rect">
                            <a:avLst/>
                          </a:prstGeom>
                        </pic:spPr>
                      </pic:pic>
                    </a:graphicData>
                  </a:graphic>
                </wp:inline>
              </w:drawing>
            </w:r>
            <w:r w:rsidR="00DB5A78">
              <w:rPr>
                <w:rFonts w:eastAsia="Times New Roman"/>
                <w:color w:val="000000"/>
                <w:sz w:val="20"/>
                <w:szCs w:val="20"/>
              </w:rPr>
              <w:br/>
            </w:r>
          </w:p>
          <w:p w14:paraId="085A2D90" w14:textId="118682CA" w:rsidR="006C6324" w:rsidRDefault="00DB5A78" w:rsidP="0055617E">
            <w:pPr>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0"/>
              </w:rPr>
            </w:pPr>
            <w:r>
              <w:rPr>
                <w:rFonts w:eastAsia="Times New Roman"/>
                <w:color w:val="000000"/>
                <w:sz w:val="20"/>
                <w:szCs w:val="20"/>
              </w:rPr>
              <w:t>Measure decision support</w:t>
            </w:r>
            <w:r w:rsidRPr="00C155E9">
              <w:rPr>
                <w:noProof/>
                <w:sz w:val="20"/>
                <w:szCs w:val="20"/>
              </w:rPr>
              <w:drawing>
                <wp:inline distT="0" distB="0" distL="0" distR="0" wp14:anchorId="73F6BCBA" wp14:editId="5BB31F56">
                  <wp:extent cx="254276" cy="254276"/>
                  <wp:effectExtent l="0" t="0" r="0" b="0"/>
                  <wp:docPr id="16394" name="Graphic 16394" descr="Decision chart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91" name="Graphic 16391" descr="Decision chart with solid fill"/>
                          <pic:cNvPicPr/>
                        </pic:nvPicPr>
                        <pic:blipFill>
                          <a:blip r:embed="rId63" cstate="print">
                            <a:extLst>
                              <a:ext uri="{28A0092B-C50C-407E-A947-70E740481C1C}">
                                <a14:useLocalDpi xmlns:a14="http://schemas.microsoft.com/office/drawing/2010/main" val="0"/>
                              </a:ext>
                              <a:ext uri="{96DAC541-7B7A-43D3-8B79-37D633B846F1}">
                                <asvg:svgBlip xmlns:asvg="http://schemas.microsoft.com/office/drawing/2016/SVG/main" r:embed="rId64"/>
                              </a:ext>
                            </a:extLst>
                          </a:blip>
                          <a:stretch>
                            <a:fillRect/>
                          </a:stretch>
                        </pic:blipFill>
                        <pic:spPr>
                          <a:xfrm>
                            <a:off x="0" y="0"/>
                            <a:ext cx="268015" cy="268015"/>
                          </a:xfrm>
                          <a:prstGeom prst="rect">
                            <a:avLst/>
                          </a:prstGeom>
                        </pic:spPr>
                      </pic:pic>
                    </a:graphicData>
                  </a:graphic>
                </wp:inline>
              </w:drawing>
            </w:r>
          </w:p>
        </w:tc>
        <w:tc>
          <w:tcPr>
            <w:tcW w:w="1620" w:type="dxa"/>
            <w:tcBorders>
              <w:top w:val="single" w:sz="4" w:space="0" w:color="000000" w:themeColor="text1"/>
              <w:left w:val="nil"/>
              <w:bottom w:val="single" w:sz="4" w:space="0" w:color="000000" w:themeColor="text1"/>
              <w:right w:val="nil"/>
            </w:tcBorders>
            <w:shd w:val="clear" w:color="auto" w:fill="F2F2F2" w:themeFill="background1" w:themeFillShade="F2"/>
            <w:noWrap/>
            <w:hideMark/>
          </w:tcPr>
          <w:p w14:paraId="7926B304" w14:textId="73280D98" w:rsidR="002067B8" w:rsidRPr="00C155E9" w:rsidRDefault="002067B8" w:rsidP="0055617E">
            <w:pPr>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0"/>
              </w:rPr>
            </w:pPr>
            <w:r w:rsidRPr="00C155E9">
              <w:rPr>
                <w:rFonts w:eastAsia="Times New Roman"/>
                <w:color w:val="000000"/>
                <w:sz w:val="20"/>
                <w:szCs w:val="20"/>
              </w:rPr>
              <w:t xml:space="preserve">Developed by Stockholm Environment Institute (SEI) with US EPA and Daven Henze at the University of Colorado, with support of </w:t>
            </w:r>
            <w:r w:rsidR="00E9753F">
              <w:rPr>
                <w:rFonts w:eastAsia="Times New Roman"/>
                <w:color w:val="000000"/>
                <w:sz w:val="20"/>
                <w:szCs w:val="20"/>
              </w:rPr>
              <w:t xml:space="preserve">the </w:t>
            </w:r>
            <w:r w:rsidRPr="00C155E9">
              <w:rPr>
                <w:rFonts w:eastAsia="Times New Roman"/>
                <w:color w:val="000000"/>
                <w:sz w:val="20"/>
                <w:szCs w:val="20"/>
              </w:rPr>
              <w:t>Climate and Clean Air Coalition (CCAC)</w:t>
            </w:r>
          </w:p>
        </w:tc>
        <w:tc>
          <w:tcPr>
            <w:tcW w:w="2700" w:type="dxa"/>
            <w:tcBorders>
              <w:top w:val="single" w:sz="4" w:space="0" w:color="000000" w:themeColor="text1"/>
              <w:left w:val="nil"/>
              <w:bottom w:val="single" w:sz="4" w:space="0" w:color="000000" w:themeColor="text1"/>
              <w:right w:val="nil"/>
            </w:tcBorders>
            <w:shd w:val="clear" w:color="auto" w:fill="F2F2F2" w:themeFill="background1" w:themeFillShade="F2"/>
            <w:noWrap/>
            <w:hideMark/>
          </w:tcPr>
          <w:p w14:paraId="5CAE9C9C" w14:textId="1709D3ED" w:rsidR="002067B8" w:rsidRPr="00C155E9" w:rsidRDefault="002067B8" w:rsidP="0055617E">
            <w:pPr>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0"/>
              </w:rPr>
            </w:pPr>
            <w:r w:rsidRPr="00C155E9">
              <w:rPr>
                <w:rFonts w:eastAsia="Times New Roman"/>
                <w:color w:val="000000"/>
                <w:sz w:val="20"/>
                <w:szCs w:val="20"/>
              </w:rPr>
              <w:t>LEAP is used for tracking energy consumption, production, and resource extraction for all sectors</w:t>
            </w:r>
            <w:r w:rsidR="00DE30EA">
              <w:rPr>
                <w:rFonts w:eastAsia="Times New Roman"/>
                <w:color w:val="000000"/>
                <w:sz w:val="20"/>
                <w:szCs w:val="20"/>
              </w:rPr>
              <w:t>, including</w:t>
            </w:r>
            <w:r w:rsidRPr="00C155E9">
              <w:rPr>
                <w:rFonts w:eastAsia="Times New Roman"/>
                <w:color w:val="000000"/>
                <w:sz w:val="20"/>
                <w:szCs w:val="20"/>
              </w:rPr>
              <w:t xml:space="preserve"> </w:t>
            </w:r>
            <w:r w:rsidR="00DE30EA">
              <w:rPr>
                <w:rFonts w:eastAsia="Times New Roman"/>
                <w:color w:val="000000"/>
                <w:sz w:val="20"/>
                <w:szCs w:val="20"/>
              </w:rPr>
              <w:t>GHG</w:t>
            </w:r>
            <w:r w:rsidRPr="00C155E9">
              <w:rPr>
                <w:rFonts w:eastAsia="Times New Roman"/>
                <w:color w:val="000000"/>
                <w:sz w:val="20"/>
                <w:szCs w:val="20"/>
              </w:rPr>
              <w:t xml:space="preserve"> emissions and air pollutants. LEAP-IBC uses emissions scenarios from LEAP to find national estimates for avoided premature mortality and losses from crops, as well as climate impacts. </w:t>
            </w:r>
            <w:r w:rsidR="00955773">
              <w:rPr>
                <w:rFonts w:eastAsia="Times New Roman"/>
                <w:color w:val="000000"/>
                <w:sz w:val="20"/>
                <w:szCs w:val="20"/>
              </w:rPr>
              <w:t>The tool e</w:t>
            </w:r>
            <w:r w:rsidRPr="00C155E9">
              <w:rPr>
                <w:rFonts w:eastAsia="Times New Roman"/>
                <w:color w:val="000000"/>
                <w:sz w:val="20"/>
                <w:szCs w:val="20"/>
              </w:rPr>
              <w:t xml:space="preserve">stimates </w:t>
            </w:r>
            <w:proofErr w:type="gramStart"/>
            <w:r w:rsidRPr="00C155E9">
              <w:rPr>
                <w:rFonts w:eastAsia="Times New Roman"/>
                <w:color w:val="000000"/>
                <w:sz w:val="20"/>
                <w:szCs w:val="20"/>
              </w:rPr>
              <w:t>benefits</w:t>
            </w:r>
            <w:proofErr w:type="gramEnd"/>
            <w:r w:rsidRPr="00C155E9">
              <w:rPr>
                <w:rFonts w:eastAsia="Times New Roman"/>
                <w:color w:val="000000"/>
                <w:sz w:val="20"/>
                <w:szCs w:val="20"/>
              </w:rPr>
              <w:t xml:space="preserve"> from addressing SLCPs, reducing GHGs, and reducing local and regional air pollutants. </w:t>
            </w:r>
          </w:p>
        </w:tc>
        <w:tc>
          <w:tcPr>
            <w:tcW w:w="3150" w:type="dxa"/>
            <w:tcBorders>
              <w:top w:val="single" w:sz="4" w:space="0" w:color="000000" w:themeColor="text1"/>
              <w:left w:val="nil"/>
              <w:bottom w:val="single" w:sz="4" w:space="0" w:color="000000" w:themeColor="text1"/>
              <w:right w:val="nil"/>
            </w:tcBorders>
            <w:shd w:val="clear" w:color="auto" w:fill="F2F2F2" w:themeFill="background1" w:themeFillShade="F2"/>
            <w:noWrap/>
            <w:hideMark/>
          </w:tcPr>
          <w:p w14:paraId="31BAE5C3" w14:textId="31E58BCE" w:rsidR="002067B8" w:rsidRPr="00C155E9" w:rsidRDefault="002067B8" w:rsidP="0055617E">
            <w:pPr>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0"/>
              </w:rPr>
            </w:pPr>
            <w:r w:rsidRPr="00C155E9">
              <w:rPr>
                <w:rFonts w:eastAsia="Times New Roman"/>
                <w:color w:val="000000"/>
                <w:sz w:val="20"/>
                <w:szCs w:val="20"/>
              </w:rPr>
              <w:t xml:space="preserve">To calculate emissions from a source sector, </w:t>
            </w:r>
            <w:r w:rsidR="002A0FCC">
              <w:rPr>
                <w:rFonts w:eastAsia="Times New Roman"/>
                <w:color w:val="000000"/>
                <w:sz w:val="20"/>
                <w:szCs w:val="20"/>
              </w:rPr>
              <w:t>users</w:t>
            </w:r>
            <w:r w:rsidRPr="00C155E9">
              <w:rPr>
                <w:rFonts w:eastAsia="Times New Roman"/>
                <w:color w:val="000000"/>
                <w:sz w:val="20"/>
                <w:szCs w:val="20"/>
              </w:rPr>
              <w:t xml:space="preserve"> input the activity and emission factor or use default values. Default architecture can be used to model sectors in different levels of </w:t>
            </w:r>
            <w:r w:rsidR="00310844" w:rsidRPr="00C155E9">
              <w:rPr>
                <w:rFonts w:eastAsia="Times New Roman"/>
                <w:color w:val="000000"/>
                <w:sz w:val="20"/>
                <w:szCs w:val="20"/>
              </w:rPr>
              <w:t>detail</w:t>
            </w:r>
            <w:r w:rsidRPr="00C155E9">
              <w:rPr>
                <w:rFonts w:eastAsia="Times New Roman"/>
                <w:color w:val="000000"/>
                <w:sz w:val="20"/>
                <w:szCs w:val="20"/>
              </w:rPr>
              <w:t xml:space="preserve"> based on available data. </w:t>
            </w:r>
          </w:p>
        </w:tc>
        <w:tc>
          <w:tcPr>
            <w:tcW w:w="1985" w:type="dxa"/>
            <w:tcBorders>
              <w:top w:val="single" w:sz="4" w:space="0" w:color="000000" w:themeColor="text1"/>
              <w:left w:val="nil"/>
              <w:bottom w:val="single" w:sz="4" w:space="0" w:color="000000" w:themeColor="text1"/>
              <w:right w:val="nil"/>
            </w:tcBorders>
            <w:shd w:val="clear" w:color="auto" w:fill="F2F2F2" w:themeFill="background1" w:themeFillShade="F2"/>
            <w:noWrap/>
            <w:hideMark/>
          </w:tcPr>
          <w:p w14:paraId="6A0D428D" w14:textId="0C9CB754" w:rsidR="002067B8" w:rsidRPr="00C155E9" w:rsidRDefault="002067B8" w:rsidP="0055617E">
            <w:pPr>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0"/>
              </w:rPr>
            </w:pPr>
            <w:r w:rsidRPr="00C155E9">
              <w:rPr>
                <w:rFonts w:eastAsia="Times New Roman"/>
                <w:color w:val="000000"/>
                <w:sz w:val="20"/>
                <w:szCs w:val="20"/>
              </w:rPr>
              <w:t xml:space="preserve">Required to have a license. </w:t>
            </w:r>
          </w:p>
        </w:tc>
      </w:tr>
      <w:tr w:rsidR="00402E11" w14:paraId="0EB3C202" w14:textId="77777777" w:rsidTr="0055617E">
        <w:tc>
          <w:tcPr>
            <w:cnfStyle w:val="001000000000" w:firstRow="0" w:lastRow="0" w:firstColumn="1" w:lastColumn="0" w:oddVBand="0" w:evenVBand="0" w:oddHBand="0" w:evenHBand="0" w:firstRowFirstColumn="0" w:firstRowLastColumn="0" w:lastRowFirstColumn="0" w:lastRowLastColumn="0"/>
            <w:tcW w:w="1890" w:type="dxa"/>
            <w:tcBorders>
              <w:top w:val="single" w:sz="4" w:space="0" w:color="000000" w:themeColor="text1"/>
              <w:left w:val="nil"/>
              <w:bottom w:val="single" w:sz="4" w:space="0" w:color="000000" w:themeColor="text1"/>
              <w:right w:val="nil"/>
            </w:tcBorders>
            <w:shd w:val="clear" w:color="auto" w:fill="auto"/>
          </w:tcPr>
          <w:p w14:paraId="30F649B7" w14:textId="35058C82" w:rsidR="00D400E9" w:rsidRPr="00C155E9" w:rsidRDefault="00D400E9" w:rsidP="0055617E">
            <w:pPr>
              <w:rPr>
                <w:color w:val="000000"/>
                <w:sz w:val="20"/>
                <w:szCs w:val="20"/>
              </w:rPr>
            </w:pPr>
            <w:r w:rsidRPr="00C155E9">
              <w:rPr>
                <w:b w:val="0"/>
                <w:bCs w:val="0"/>
                <w:color w:val="000000"/>
                <w:sz w:val="20"/>
                <w:szCs w:val="20"/>
              </w:rPr>
              <w:t>Environmental Benefits Mapping and Analysis Program - Community Edition (</w:t>
            </w:r>
            <w:hyperlink r:id="rId65" w:history="1">
              <w:r w:rsidRPr="00C155E9">
                <w:rPr>
                  <w:rStyle w:val="Hyperlink"/>
                  <w:b w:val="0"/>
                  <w:bCs w:val="0"/>
                  <w:sz w:val="20"/>
                  <w:szCs w:val="20"/>
                </w:rPr>
                <w:t>BenMAP-CE</w:t>
              </w:r>
            </w:hyperlink>
            <w:r w:rsidRPr="00C155E9">
              <w:rPr>
                <w:b w:val="0"/>
                <w:bCs w:val="0"/>
                <w:color w:val="000000"/>
                <w:sz w:val="20"/>
                <w:szCs w:val="20"/>
              </w:rPr>
              <w:t>)</w:t>
            </w:r>
          </w:p>
          <w:p w14:paraId="60F7245C" w14:textId="77777777" w:rsidR="00867C02" w:rsidRPr="00C155E9" w:rsidRDefault="00867C02" w:rsidP="0055617E">
            <w:pPr>
              <w:rPr>
                <w:color w:val="000000"/>
                <w:sz w:val="20"/>
                <w:szCs w:val="20"/>
              </w:rPr>
            </w:pPr>
          </w:p>
          <w:p w14:paraId="3E63DB06" w14:textId="20F2ADCA" w:rsidR="00867C02" w:rsidRPr="00C155E9" w:rsidRDefault="00867C02" w:rsidP="0055617E">
            <w:pPr>
              <w:rPr>
                <w:b w:val="0"/>
                <w:bCs w:val="0"/>
                <w:color w:val="000000"/>
                <w:sz w:val="20"/>
                <w:szCs w:val="20"/>
              </w:rPr>
            </w:pPr>
          </w:p>
          <w:p w14:paraId="72C52DDC" w14:textId="77777777" w:rsidR="004B1F3C" w:rsidRPr="00C155E9" w:rsidRDefault="004B1F3C" w:rsidP="0055617E">
            <w:pPr>
              <w:rPr>
                <w:b w:val="0"/>
                <w:bCs w:val="0"/>
                <w:sz w:val="20"/>
                <w:szCs w:val="20"/>
              </w:rPr>
            </w:pPr>
          </w:p>
        </w:tc>
        <w:tc>
          <w:tcPr>
            <w:tcW w:w="1620" w:type="dxa"/>
            <w:tcBorders>
              <w:top w:val="single" w:sz="4" w:space="0" w:color="000000" w:themeColor="text1"/>
              <w:left w:val="nil"/>
              <w:bottom w:val="single" w:sz="4" w:space="0" w:color="000000" w:themeColor="text1"/>
              <w:right w:val="nil"/>
            </w:tcBorders>
          </w:tcPr>
          <w:p w14:paraId="30035FA4" w14:textId="77777777" w:rsidR="00DB5A78" w:rsidRDefault="00DB5A78" w:rsidP="0055617E">
            <w:pPr>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0"/>
              </w:rPr>
            </w:pPr>
            <w:r>
              <w:rPr>
                <w:rFonts w:eastAsia="Times New Roman"/>
                <w:color w:val="000000"/>
                <w:sz w:val="20"/>
                <w:szCs w:val="20"/>
              </w:rPr>
              <w:t>Health benefits estimator</w:t>
            </w:r>
          </w:p>
          <w:p w14:paraId="0C78D48C" w14:textId="77777777" w:rsidR="00DB5A78" w:rsidRDefault="00DB5A78" w:rsidP="0055617E">
            <w:pPr>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0"/>
              </w:rPr>
            </w:pPr>
            <w:r w:rsidRPr="00C155E9">
              <w:rPr>
                <w:noProof/>
                <w:sz w:val="20"/>
                <w:szCs w:val="20"/>
              </w:rPr>
              <w:drawing>
                <wp:inline distT="0" distB="0" distL="0" distR="0" wp14:anchorId="127EBAA8" wp14:editId="22CB7090">
                  <wp:extent cx="278130" cy="248920"/>
                  <wp:effectExtent l="0" t="0" r="0" b="5080"/>
                  <wp:docPr id="42" name="Graphic 42" descr="Heart with pulse out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88" name="Graphic 16388" descr="Heart with pulse outline"/>
                          <pic:cNvPicPr/>
                        </pic:nvPicPr>
                        <pic:blipFill rotWithShape="1">
                          <a:blip r:embed="rId59" cstate="print">
                            <a:extLst>
                              <a:ext uri="{28A0092B-C50C-407E-A947-70E740481C1C}">
                                <a14:useLocalDpi xmlns:a14="http://schemas.microsoft.com/office/drawing/2010/main" val="0"/>
                              </a:ext>
                              <a:ext uri="{96DAC541-7B7A-43D3-8B79-37D633B846F1}">
                                <asvg:svgBlip xmlns:asvg="http://schemas.microsoft.com/office/drawing/2016/SVG/main" r:embed="rId60"/>
                              </a:ext>
                            </a:extLst>
                          </a:blip>
                          <a:srcRect b="10502"/>
                          <a:stretch/>
                        </pic:blipFill>
                        <pic:spPr bwMode="auto">
                          <a:xfrm>
                            <a:off x="0" y="0"/>
                            <a:ext cx="278295" cy="249068"/>
                          </a:xfrm>
                          <a:prstGeom prst="rect">
                            <a:avLst/>
                          </a:prstGeom>
                          <a:ln>
                            <a:noFill/>
                          </a:ln>
                          <a:extLst>
                            <a:ext uri="{53640926-AAD7-44D8-BBD7-CCE9431645EC}">
                              <a14:shadowObscured xmlns:a14="http://schemas.microsoft.com/office/drawing/2010/main"/>
                            </a:ext>
                          </a:extLst>
                        </pic:spPr>
                      </pic:pic>
                    </a:graphicData>
                  </a:graphic>
                </wp:inline>
              </w:drawing>
            </w:r>
            <w:r>
              <w:rPr>
                <w:rFonts w:eastAsia="Times New Roman"/>
                <w:color w:val="000000"/>
                <w:sz w:val="20"/>
                <w:szCs w:val="20"/>
              </w:rPr>
              <w:br/>
            </w:r>
          </w:p>
          <w:p w14:paraId="698F1E7E" w14:textId="77777777" w:rsidR="00DB5A78" w:rsidRDefault="00DB5A78" w:rsidP="0055617E">
            <w:pPr>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0"/>
              </w:rPr>
            </w:pPr>
          </w:p>
        </w:tc>
        <w:tc>
          <w:tcPr>
            <w:tcW w:w="1620" w:type="dxa"/>
            <w:tcBorders>
              <w:top w:val="single" w:sz="4" w:space="0" w:color="000000" w:themeColor="text1"/>
              <w:left w:val="nil"/>
              <w:bottom w:val="single" w:sz="4" w:space="0" w:color="000000" w:themeColor="text1"/>
              <w:right w:val="nil"/>
            </w:tcBorders>
            <w:shd w:val="clear" w:color="auto" w:fill="auto"/>
          </w:tcPr>
          <w:p w14:paraId="117D4E48" w14:textId="718A814B" w:rsidR="004B1F3C" w:rsidRPr="00C155E9" w:rsidRDefault="007F0A93" w:rsidP="0055617E">
            <w:pPr>
              <w:cnfStyle w:val="000000000000" w:firstRow="0" w:lastRow="0" w:firstColumn="0" w:lastColumn="0" w:oddVBand="0" w:evenVBand="0" w:oddHBand="0" w:evenHBand="0" w:firstRowFirstColumn="0" w:firstRowLastColumn="0" w:lastRowFirstColumn="0" w:lastRowLastColumn="0"/>
              <w:rPr>
                <w:sz w:val="20"/>
                <w:szCs w:val="20"/>
              </w:rPr>
            </w:pPr>
            <w:r w:rsidRPr="00C155E9">
              <w:rPr>
                <w:sz w:val="20"/>
                <w:szCs w:val="20"/>
              </w:rPr>
              <w:t>US EPA</w:t>
            </w:r>
          </w:p>
        </w:tc>
        <w:tc>
          <w:tcPr>
            <w:tcW w:w="2700" w:type="dxa"/>
            <w:tcBorders>
              <w:top w:val="single" w:sz="4" w:space="0" w:color="000000" w:themeColor="text1"/>
              <w:left w:val="nil"/>
              <w:bottom w:val="single" w:sz="4" w:space="0" w:color="000000" w:themeColor="text1"/>
              <w:right w:val="nil"/>
            </w:tcBorders>
            <w:shd w:val="clear" w:color="auto" w:fill="auto"/>
          </w:tcPr>
          <w:p w14:paraId="0F30CF4A" w14:textId="73CCB2CE" w:rsidR="004B1F3C" w:rsidRPr="00C155E9" w:rsidRDefault="007F0A93" w:rsidP="0055617E">
            <w:pPr>
              <w:cnfStyle w:val="000000000000" w:firstRow="0" w:lastRow="0" w:firstColumn="0" w:lastColumn="0" w:oddVBand="0" w:evenVBand="0" w:oddHBand="0" w:evenHBand="0" w:firstRowFirstColumn="0" w:firstRowLastColumn="0" w:lastRowFirstColumn="0" w:lastRowLastColumn="0"/>
              <w:rPr>
                <w:sz w:val="20"/>
                <w:szCs w:val="20"/>
              </w:rPr>
            </w:pPr>
            <w:r w:rsidRPr="00C155E9">
              <w:rPr>
                <w:sz w:val="20"/>
                <w:szCs w:val="20"/>
              </w:rPr>
              <w:t xml:space="preserve">Calculates the number and economic value of air pollution-related deaths and illnesses. </w:t>
            </w:r>
          </w:p>
        </w:tc>
        <w:tc>
          <w:tcPr>
            <w:tcW w:w="3150" w:type="dxa"/>
            <w:tcBorders>
              <w:top w:val="single" w:sz="4" w:space="0" w:color="000000" w:themeColor="text1"/>
              <w:left w:val="nil"/>
              <w:bottom w:val="single" w:sz="4" w:space="0" w:color="000000" w:themeColor="text1"/>
              <w:right w:val="nil"/>
            </w:tcBorders>
            <w:shd w:val="clear" w:color="auto" w:fill="auto"/>
          </w:tcPr>
          <w:p w14:paraId="5E8D0706" w14:textId="0761ABD2" w:rsidR="004B1F3C" w:rsidRPr="00C155E9" w:rsidRDefault="00611F26" w:rsidP="0055617E">
            <w:pPr>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D</w:t>
            </w:r>
            <w:r w:rsidR="007F0A93" w:rsidRPr="00C155E9">
              <w:rPr>
                <w:sz w:val="20"/>
                <w:szCs w:val="20"/>
              </w:rPr>
              <w:t>atabase includes many concentration-response relationships, populatio</w:t>
            </w:r>
            <w:r>
              <w:rPr>
                <w:sz w:val="20"/>
                <w:szCs w:val="20"/>
              </w:rPr>
              <w:t>n</w:t>
            </w:r>
            <w:r w:rsidR="007F0A93" w:rsidRPr="00C155E9">
              <w:rPr>
                <w:sz w:val="20"/>
                <w:szCs w:val="20"/>
              </w:rPr>
              <w:t xml:space="preserve">, and health and economic data. </w:t>
            </w:r>
            <w:r>
              <w:rPr>
                <w:sz w:val="20"/>
                <w:szCs w:val="20"/>
              </w:rPr>
              <w:t>Default data</w:t>
            </w:r>
            <w:r w:rsidR="007F0A93" w:rsidRPr="00C155E9">
              <w:rPr>
                <w:sz w:val="20"/>
                <w:szCs w:val="20"/>
              </w:rPr>
              <w:t xml:space="preserve"> focuses on a US context. </w:t>
            </w:r>
            <w:r w:rsidR="00C6204E" w:rsidRPr="00C155E9">
              <w:rPr>
                <w:sz w:val="20"/>
                <w:szCs w:val="20"/>
              </w:rPr>
              <w:t xml:space="preserve">Users can upload </w:t>
            </w:r>
            <w:r w:rsidR="00AF7AAE" w:rsidRPr="00C155E9">
              <w:rPr>
                <w:sz w:val="20"/>
                <w:szCs w:val="20"/>
              </w:rPr>
              <w:t xml:space="preserve">population and incidence data, </w:t>
            </w:r>
            <w:r w:rsidR="00C6204E" w:rsidRPr="00C155E9">
              <w:rPr>
                <w:sz w:val="20"/>
                <w:szCs w:val="20"/>
              </w:rPr>
              <w:t xml:space="preserve">air quality monitor data or models, relevant </w:t>
            </w:r>
            <w:r w:rsidR="00AF7AAE" w:rsidRPr="00C155E9">
              <w:rPr>
                <w:sz w:val="20"/>
                <w:szCs w:val="20"/>
              </w:rPr>
              <w:t>concentration-response functions for their specific location, preferred valuation functions</w:t>
            </w:r>
            <w:r w:rsidR="007072B5" w:rsidRPr="00C155E9">
              <w:rPr>
                <w:sz w:val="20"/>
                <w:szCs w:val="20"/>
              </w:rPr>
              <w:t>, and more</w:t>
            </w:r>
            <w:r w:rsidR="00AF7AAE" w:rsidRPr="00C155E9">
              <w:rPr>
                <w:sz w:val="20"/>
                <w:szCs w:val="20"/>
              </w:rPr>
              <w:t xml:space="preserve">. </w:t>
            </w:r>
          </w:p>
        </w:tc>
        <w:tc>
          <w:tcPr>
            <w:tcW w:w="1985" w:type="dxa"/>
            <w:tcBorders>
              <w:top w:val="single" w:sz="4" w:space="0" w:color="000000" w:themeColor="text1"/>
              <w:left w:val="nil"/>
              <w:bottom w:val="single" w:sz="4" w:space="0" w:color="000000" w:themeColor="text1"/>
              <w:right w:val="nil"/>
            </w:tcBorders>
            <w:shd w:val="clear" w:color="auto" w:fill="auto"/>
          </w:tcPr>
          <w:p w14:paraId="63535369" w14:textId="3B3211FA" w:rsidR="004B1F3C" w:rsidRPr="00C155E9" w:rsidRDefault="007072B5" w:rsidP="0055617E">
            <w:pPr>
              <w:cnfStyle w:val="000000000000" w:firstRow="0" w:lastRow="0" w:firstColumn="0" w:lastColumn="0" w:oddVBand="0" w:evenVBand="0" w:oddHBand="0" w:evenHBand="0" w:firstRowFirstColumn="0" w:firstRowLastColumn="0" w:lastRowFirstColumn="0" w:lastRowLastColumn="0"/>
              <w:rPr>
                <w:sz w:val="20"/>
                <w:szCs w:val="20"/>
              </w:rPr>
            </w:pPr>
            <w:r w:rsidRPr="00C155E9">
              <w:rPr>
                <w:sz w:val="20"/>
                <w:szCs w:val="20"/>
              </w:rPr>
              <w:t>BenMAP</w:t>
            </w:r>
            <w:r w:rsidR="002A0FCC">
              <w:rPr>
                <w:sz w:val="20"/>
                <w:szCs w:val="20"/>
              </w:rPr>
              <w:t>-CE</w:t>
            </w:r>
            <w:r w:rsidRPr="00C155E9">
              <w:rPr>
                <w:sz w:val="20"/>
                <w:szCs w:val="20"/>
              </w:rPr>
              <w:t xml:space="preserve"> is open-source software and can be used in international formats. </w:t>
            </w:r>
          </w:p>
        </w:tc>
      </w:tr>
      <w:tr w:rsidR="0055617E" w14:paraId="49F55223" w14:textId="77777777" w:rsidTr="00A736F7">
        <w:tc>
          <w:tcPr>
            <w:cnfStyle w:val="001000000000" w:firstRow="0" w:lastRow="0" w:firstColumn="1" w:lastColumn="0" w:oddVBand="0" w:evenVBand="0" w:oddHBand="0" w:evenHBand="0" w:firstRowFirstColumn="0" w:firstRowLastColumn="0" w:lastRowFirstColumn="0" w:lastRowLastColumn="0"/>
            <w:tcW w:w="1890" w:type="dxa"/>
            <w:tcBorders>
              <w:top w:val="single" w:sz="4" w:space="0" w:color="000000" w:themeColor="text1"/>
              <w:left w:val="nil"/>
              <w:bottom w:val="single" w:sz="4" w:space="0" w:color="008085"/>
              <w:right w:val="nil"/>
            </w:tcBorders>
            <w:shd w:val="clear" w:color="auto" w:fill="F2F2F2" w:themeFill="background1" w:themeFillShade="F2"/>
          </w:tcPr>
          <w:p w14:paraId="0C1FBFE7" w14:textId="77777777" w:rsidR="0055617E" w:rsidRPr="00611F26" w:rsidRDefault="0055617E" w:rsidP="00A736F7">
            <w:pPr>
              <w:rPr>
                <w:sz w:val="20"/>
                <w:szCs w:val="20"/>
              </w:rPr>
            </w:pPr>
            <w:r w:rsidRPr="00611F26">
              <w:rPr>
                <w:b w:val="0"/>
                <w:bCs w:val="0"/>
                <w:sz w:val="20"/>
                <w:szCs w:val="20"/>
              </w:rPr>
              <w:t xml:space="preserve">Greenhouse Gas and Air Pollution </w:t>
            </w:r>
            <w:r w:rsidRPr="00611F26">
              <w:rPr>
                <w:b w:val="0"/>
                <w:bCs w:val="0"/>
                <w:sz w:val="20"/>
                <w:szCs w:val="20"/>
              </w:rPr>
              <w:lastRenderedPageBreak/>
              <w:t>Interactions and Synergies (</w:t>
            </w:r>
            <w:hyperlink r:id="rId66" w:history="1">
              <w:r w:rsidRPr="00611F26">
                <w:rPr>
                  <w:rStyle w:val="Hyperlink"/>
                  <w:b w:val="0"/>
                  <w:bCs w:val="0"/>
                  <w:sz w:val="20"/>
                  <w:szCs w:val="20"/>
                </w:rPr>
                <w:t>GAINS</w:t>
              </w:r>
            </w:hyperlink>
            <w:r w:rsidRPr="00611F26">
              <w:rPr>
                <w:b w:val="0"/>
                <w:bCs w:val="0"/>
                <w:sz w:val="20"/>
                <w:szCs w:val="20"/>
              </w:rPr>
              <w:t>)</w:t>
            </w:r>
          </w:p>
          <w:p w14:paraId="3911AACE" w14:textId="77777777" w:rsidR="0055617E" w:rsidRPr="00611F26" w:rsidRDefault="0055617E" w:rsidP="00A736F7">
            <w:pPr>
              <w:rPr>
                <w:sz w:val="20"/>
                <w:szCs w:val="20"/>
              </w:rPr>
            </w:pPr>
          </w:p>
          <w:p w14:paraId="75D268EA" w14:textId="77777777" w:rsidR="0055617E" w:rsidRPr="00611F26" w:rsidRDefault="0055617E" w:rsidP="00A736F7">
            <w:pPr>
              <w:rPr>
                <w:b w:val="0"/>
                <w:bCs w:val="0"/>
                <w:sz w:val="20"/>
                <w:szCs w:val="20"/>
              </w:rPr>
            </w:pPr>
            <w:r w:rsidRPr="00611F26">
              <w:rPr>
                <w:rFonts w:eastAsia="Times New Roman"/>
                <w:color w:val="000000"/>
                <w:sz w:val="20"/>
                <w:szCs w:val="20"/>
              </w:rPr>
              <w:t xml:space="preserve">   </w:t>
            </w:r>
          </w:p>
        </w:tc>
        <w:tc>
          <w:tcPr>
            <w:tcW w:w="1620" w:type="dxa"/>
            <w:tcBorders>
              <w:top w:val="single" w:sz="4" w:space="0" w:color="000000" w:themeColor="text1"/>
              <w:left w:val="nil"/>
              <w:bottom w:val="single" w:sz="4" w:space="0" w:color="008085"/>
              <w:right w:val="nil"/>
            </w:tcBorders>
            <w:shd w:val="clear" w:color="auto" w:fill="F2F2F2" w:themeFill="background1" w:themeFillShade="F2"/>
          </w:tcPr>
          <w:p w14:paraId="240FCF2C" w14:textId="77777777" w:rsidR="0055617E" w:rsidRPr="00681FE9" w:rsidRDefault="0055617E" w:rsidP="00A736F7">
            <w:pPr>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0"/>
              </w:rPr>
            </w:pPr>
            <w:r w:rsidRPr="00681FE9">
              <w:rPr>
                <w:rFonts w:eastAsia="Times New Roman"/>
                <w:color w:val="000000"/>
                <w:sz w:val="20"/>
                <w:szCs w:val="20"/>
              </w:rPr>
              <w:lastRenderedPageBreak/>
              <w:t>Health benefits estimator</w:t>
            </w:r>
          </w:p>
          <w:p w14:paraId="0D8B8FB2" w14:textId="77777777" w:rsidR="0055617E" w:rsidRPr="00681FE9" w:rsidRDefault="0055617E" w:rsidP="00A736F7">
            <w:pPr>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0"/>
              </w:rPr>
            </w:pPr>
            <w:r w:rsidRPr="00681FE9">
              <w:rPr>
                <w:noProof/>
                <w:sz w:val="20"/>
                <w:szCs w:val="20"/>
              </w:rPr>
              <w:lastRenderedPageBreak/>
              <w:drawing>
                <wp:inline distT="0" distB="0" distL="0" distR="0" wp14:anchorId="189F185E" wp14:editId="2A767B7B">
                  <wp:extent cx="278130" cy="248920"/>
                  <wp:effectExtent l="0" t="0" r="0" b="5080"/>
                  <wp:docPr id="2" name="Graphic 2" descr="Heart with pulse out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88" name="Graphic 16388" descr="Heart with pulse outline"/>
                          <pic:cNvPicPr/>
                        </pic:nvPicPr>
                        <pic:blipFill rotWithShape="1">
                          <a:blip r:embed="rId59" cstate="print">
                            <a:extLst>
                              <a:ext uri="{28A0092B-C50C-407E-A947-70E740481C1C}">
                                <a14:useLocalDpi xmlns:a14="http://schemas.microsoft.com/office/drawing/2010/main" val="0"/>
                              </a:ext>
                              <a:ext uri="{96DAC541-7B7A-43D3-8B79-37D633B846F1}">
                                <asvg:svgBlip xmlns:asvg="http://schemas.microsoft.com/office/drawing/2016/SVG/main" r:embed="rId60"/>
                              </a:ext>
                            </a:extLst>
                          </a:blip>
                          <a:srcRect b="10502"/>
                          <a:stretch/>
                        </pic:blipFill>
                        <pic:spPr bwMode="auto">
                          <a:xfrm>
                            <a:off x="0" y="0"/>
                            <a:ext cx="278295" cy="249068"/>
                          </a:xfrm>
                          <a:prstGeom prst="rect">
                            <a:avLst/>
                          </a:prstGeom>
                          <a:ln>
                            <a:noFill/>
                          </a:ln>
                          <a:extLst>
                            <a:ext uri="{53640926-AAD7-44D8-BBD7-CCE9431645EC}">
                              <a14:shadowObscured xmlns:a14="http://schemas.microsoft.com/office/drawing/2010/main"/>
                            </a:ext>
                          </a:extLst>
                        </pic:spPr>
                      </pic:pic>
                    </a:graphicData>
                  </a:graphic>
                </wp:inline>
              </w:drawing>
            </w:r>
            <w:r w:rsidRPr="00681FE9">
              <w:rPr>
                <w:rFonts w:eastAsia="Times New Roman"/>
                <w:color w:val="000000"/>
                <w:sz w:val="20"/>
                <w:szCs w:val="20"/>
              </w:rPr>
              <w:br/>
            </w:r>
          </w:p>
          <w:p w14:paraId="3E1468CB" w14:textId="77777777" w:rsidR="0055617E" w:rsidRPr="00681FE9" w:rsidRDefault="0055617E" w:rsidP="00A736F7">
            <w:pPr>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0"/>
              </w:rPr>
            </w:pPr>
            <w:r w:rsidRPr="00681FE9">
              <w:rPr>
                <w:rFonts w:eastAsia="Times New Roman"/>
                <w:color w:val="000000"/>
                <w:sz w:val="20"/>
                <w:szCs w:val="20"/>
              </w:rPr>
              <w:t>Emissions estimator</w:t>
            </w:r>
          </w:p>
          <w:p w14:paraId="30051860" w14:textId="77777777" w:rsidR="0055617E" w:rsidRPr="00681FE9" w:rsidRDefault="0055617E" w:rsidP="00A736F7">
            <w:pPr>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0"/>
              </w:rPr>
            </w:pPr>
            <w:r w:rsidRPr="00681FE9">
              <w:rPr>
                <w:noProof/>
                <w:sz w:val="20"/>
                <w:szCs w:val="20"/>
              </w:rPr>
              <w:drawing>
                <wp:inline distT="0" distB="0" distL="0" distR="0" wp14:anchorId="1E6BF367" wp14:editId="2E658877">
                  <wp:extent cx="206734" cy="206734"/>
                  <wp:effectExtent l="0" t="0" r="3175" b="3175"/>
                  <wp:docPr id="10" name="Graphic 10" descr="Power Plant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89" name="Graphic 16389" descr="Power Plant with solid fill"/>
                          <pic:cNvPicPr/>
                        </pic:nvPicPr>
                        <pic:blipFill>
                          <a:blip r:embed="rId61" cstate="print">
                            <a:extLst>
                              <a:ext uri="{28A0092B-C50C-407E-A947-70E740481C1C}">
                                <a14:useLocalDpi xmlns:a14="http://schemas.microsoft.com/office/drawing/2010/main" val="0"/>
                              </a:ext>
                              <a:ext uri="{96DAC541-7B7A-43D3-8B79-37D633B846F1}">
                                <asvg:svgBlip xmlns:asvg="http://schemas.microsoft.com/office/drawing/2016/SVG/main" r:embed="rId62"/>
                              </a:ext>
                            </a:extLst>
                          </a:blip>
                          <a:stretch>
                            <a:fillRect/>
                          </a:stretch>
                        </pic:blipFill>
                        <pic:spPr>
                          <a:xfrm>
                            <a:off x="0" y="0"/>
                            <a:ext cx="210745" cy="210745"/>
                          </a:xfrm>
                          <a:prstGeom prst="rect">
                            <a:avLst/>
                          </a:prstGeom>
                        </pic:spPr>
                      </pic:pic>
                    </a:graphicData>
                  </a:graphic>
                </wp:inline>
              </w:drawing>
            </w:r>
            <w:r w:rsidRPr="00681FE9">
              <w:rPr>
                <w:rFonts w:eastAsia="Times New Roman"/>
                <w:color w:val="000000"/>
                <w:sz w:val="20"/>
                <w:szCs w:val="20"/>
              </w:rPr>
              <w:br/>
            </w:r>
          </w:p>
          <w:p w14:paraId="4E84F28A" w14:textId="77777777" w:rsidR="0055617E" w:rsidRPr="00681FE9" w:rsidRDefault="0055617E" w:rsidP="00A736F7">
            <w:pPr>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0"/>
              </w:rPr>
            </w:pPr>
            <w:r w:rsidRPr="00681FE9">
              <w:rPr>
                <w:rFonts w:eastAsia="Times New Roman"/>
                <w:color w:val="000000"/>
                <w:sz w:val="20"/>
                <w:szCs w:val="20"/>
              </w:rPr>
              <w:t>Measure decision support</w:t>
            </w:r>
            <w:r w:rsidRPr="00681FE9">
              <w:rPr>
                <w:noProof/>
                <w:sz w:val="20"/>
                <w:szCs w:val="20"/>
              </w:rPr>
              <w:drawing>
                <wp:inline distT="0" distB="0" distL="0" distR="0" wp14:anchorId="0831131A" wp14:editId="5DB68610">
                  <wp:extent cx="254276" cy="254276"/>
                  <wp:effectExtent l="0" t="0" r="0" b="0"/>
                  <wp:docPr id="17" name="Graphic 17" descr="Decision chart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91" name="Graphic 16391" descr="Decision chart with solid fill"/>
                          <pic:cNvPicPr/>
                        </pic:nvPicPr>
                        <pic:blipFill>
                          <a:blip r:embed="rId63" cstate="print">
                            <a:extLst>
                              <a:ext uri="{28A0092B-C50C-407E-A947-70E740481C1C}">
                                <a14:useLocalDpi xmlns:a14="http://schemas.microsoft.com/office/drawing/2010/main" val="0"/>
                              </a:ext>
                              <a:ext uri="{96DAC541-7B7A-43D3-8B79-37D633B846F1}">
                                <asvg:svgBlip xmlns:asvg="http://schemas.microsoft.com/office/drawing/2016/SVG/main" r:embed="rId64"/>
                              </a:ext>
                            </a:extLst>
                          </a:blip>
                          <a:stretch>
                            <a:fillRect/>
                          </a:stretch>
                        </pic:blipFill>
                        <pic:spPr>
                          <a:xfrm>
                            <a:off x="0" y="0"/>
                            <a:ext cx="268015" cy="268015"/>
                          </a:xfrm>
                          <a:prstGeom prst="rect">
                            <a:avLst/>
                          </a:prstGeom>
                        </pic:spPr>
                      </pic:pic>
                    </a:graphicData>
                  </a:graphic>
                </wp:inline>
              </w:drawing>
            </w:r>
          </w:p>
        </w:tc>
        <w:tc>
          <w:tcPr>
            <w:tcW w:w="1620" w:type="dxa"/>
            <w:tcBorders>
              <w:top w:val="single" w:sz="4" w:space="0" w:color="000000" w:themeColor="text1"/>
              <w:left w:val="nil"/>
              <w:bottom w:val="single" w:sz="4" w:space="0" w:color="008085"/>
              <w:right w:val="nil"/>
            </w:tcBorders>
            <w:shd w:val="clear" w:color="auto" w:fill="F2F2F2" w:themeFill="background1" w:themeFillShade="F2"/>
          </w:tcPr>
          <w:p w14:paraId="5D5985E7" w14:textId="77777777" w:rsidR="0055617E" w:rsidRPr="00681FE9" w:rsidRDefault="0055617E" w:rsidP="00A736F7">
            <w:pPr>
              <w:cnfStyle w:val="000000000000" w:firstRow="0" w:lastRow="0" w:firstColumn="0" w:lastColumn="0" w:oddVBand="0" w:evenVBand="0" w:oddHBand="0" w:evenHBand="0" w:firstRowFirstColumn="0" w:firstRowLastColumn="0" w:lastRowFirstColumn="0" w:lastRowLastColumn="0"/>
              <w:rPr>
                <w:sz w:val="20"/>
                <w:szCs w:val="20"/>
              </w:rPr>
            </w:pPr>
            <w:r w:rsidRPr="00681FE9">
              <w:rPr>
                <w:sz w:val="20"/>
                <w:szCs w:val="20"/>
              </w:rPr>
              <w:lastRenderedPageBreak/>
              <w:t xml:space="preserve">International Institute for </w:t>
            </w:r>
            <w:r w:rsidRPr="00681FE9">
              <w:rPr>
                <w:sz w:val="20"/>
                <w:szCs w:val="20"/>
              </w:rPr>
              <w:lastRenderedPageBreak/>
              <w:t>Applied Systems Analysis</w:t>
            </w:r>
          </w:p>
        </w:tc>
        <w:tc>
          <w:tcPr>
            <w:tcW w:w="2700" w:type="dxa"/>
            <w:tcBorders>
              <w:top w:val="single" w:sz="4" w:space="0" w:color="000000" w:themeColor="text1"/>
              <w:left w:val="nil"/>
              <w:bottom w:val="single" w:sz="4" w:space="0" w:color="008085"/>
              <w:right w:val="nil"/>
            </w:tcBorders>
            <w:shd w:val="clear" w:color="auto" w:fill="F2F2F2" w:themeFill="background1" w:themeFillShade="F2"/>
          </w:tcPr>
          <w:p w14:paraId="4E72CCBA" w14:textId="77777777" w:rsidR="0055617E" w:rsidRPr="00681FE9" w:rsidRDefault="0055617E" w:rsidP="00A736F7">
            <w:pPr>
              <w:cnfStyle w:val="000000000000" w:firstRow="0" w:lastRow="0" w:firstColumn="0" w:lastColumn="0" w:oddVBand="0" w:evenVBand="0" w:oddHBand="0" w:evenHBand="0" w:firstRowFirstColumn="0" w:firstRowLastColumn="0" w:lastRowFirstColumn="0" w:lastRowLastColumn="0"/>
              <w:rPr>
                <w:sz w:val="20"/>
                <w:szCs w:val="20"/>
              </w:rPr>
            </w:pPr>
            <w:r w:rsidRPr="00681FE9">
              <w:rPr>
                <w:sz w:val="20"/>
                <w:szCs w:val="20"/>
              </w:rPr>
              <w:lastRenderedPageBreak/>
              <w:t xml:space="preserve">Includes data supplied from countries, emission </w:t>
            </w:r>
            <w:r w:rsidRPr="00681FE9">
              <w:rPr>
                <w:sz w:val="20"/>
                <w:szCs w:val="20"/>
              </w:rPr>
              <w:lastRenderedPageBreak/>
              <w:t xml:space="preserve">inventories, and international statistics, assessing emissions through 2050. Creates estimates for emissions reductions from different emission control measures. Helps to determine cost-effectiveness and maximize net benefits of policies.  </w:t>
            </w:r>
          </w:p>
        </w:tc>
        <w:tc>
          <w:tcPr>
            <w:tcW w:w="3150" w:type="dxa"/>
            <w:tcBorders>
              <w:top w:val="single" w:sz="4" w:space="0" w:color="000000" w:themeColor="text1"/>
              <w:left w:val="nil"/>
              <w:bottom w:val="single" w:sz="4" w:space="0" w:color="008085"/>
              <w:right w:val="nil"/>
            </w:tcBorders>
            <w:shd w:val="clear" w:color="auto" w:fill="F2F2F2" w:themeFill="background1" w:themeFillShade="F2"/>
          </w:tcPr>
          <w:p w14:paraId="2524E54C" w14:textId="77777777" w:rsidR="0055617E" w:rsidRPr="00681FE9" w:rsidRDefault="0055617E" w:rsidP="00A736F7">
            <w:pPr>
              <w:cnfStyle w:val="000000000000" w:firstRow="0" w:lastRow="0" w:firstColumn="0" w:lastColumn="0" w:oddVBand="0" w:evenVBand="0" w:oddHBand="0" w:evenHBand="0" w:firstRowFirstColumn="0" w:firstRowLastColumn="0" w:lastRowFirstColumn="0" w:lastRowLastColumn="0"/>
              <w:rPr>
                <w:sz w:val="20"/>
                <w:szCs w:val="20"/>
              </w:rPr>
            </w:pPr>
            <w:r w:rsidRPr="00681FE9">
              <w:rPr>
                <w:sz w:val="20"/>
                <w:szCs w:val="20"/>
              </w:rPr>
              <w:lastRenderedPageBreak/>
              <w:t xml:space="preserve">Global data is already available in the GAINS tool to be used and </w:t>
            </w:r>
            <w:r w:rsidRPr="00681FE9">
              <w:rPr>
                <w:sz w:val="20"/>
                <w:szCs w:val="20"/>
              </w:rPr>
              <w:lastRenderedPageBreak/>
              <w:t xml:space="preserve">analyzed, including emissions, air quality and impacts, and more. Depending on permissions, users can modify, create, or update data for calculations, and create unique emissions scenarios. </w:t>
            </w:r>
          </w:p>
        </w:tc>
        <w:tc>
          <w:tcPr>
            <w:tcW w:w="1985" w:type="dxa"/>
            <w:tcBorders>
              <w:top w:val="single" w:sz="4" w:space="0" w:color="000000" w:themeColor="text1"/>
              <w:left w:val="nil"/>
              <w:bottom w:val="single" w:sz="4" w:space="0" w:color="008085"/>
              <w:right w:val="nil"/>
            </w:tcBorders>
            <w:shd w:val="clear" w:color="auto" w:fill="F2F2F2" w:themeFill="background1" w:themeFillShade="F2"/>
          </w:tcPr>
          <w:p w14:paraId="137D5367" w14:textId="77777777" w:rsidR="0055617E" w:rsidRPr="00681FE9" w:rsidRDefault="0055617E" w:rsidP="00A736F7">
            <w:pPr>
              <w:cnfStyle w:val="000000000000" w:firstRow="0" w:lastRow="0" w:firstColumn="0" w:lastColumn="0" w:oddVBand="0" w:evenVBand="0" w:oddHBand="0" w:evenHBand="0" w:firstRowFirstColumn="0" w:firstRowLastColumn="0" w:lastRowFirstColumn="0" w:lastRowLastColumn="0"/>
              <w:rPr>
                <w:sz w:val="20"/>
                <w:szCs w:val="20"/>
              </w:rPr>
            </w:pPr>
            <w:r w:rsidRPr="00681FE9">
              <w:rPr>
                <w:sz w:val="20"/>
                <w:szCs w:val="20"/>
              </w:rPr>
              <w:lastRenderedPageBreak/>
              <w:t>Many features available as an open-</w:t>
            </w:r>
            <w:r w:rsidRPr="00681FE9">
              <w:rPr>
                <w:sz w:val="20"/>
                <w:szCs w:val="20"/>
              </w:rPr>
              <w:lastRenderedPageBreak/>
              <w:t xml:space="preserve">access online tool, others require additional permissions.  </w:t>
            </w:r>
          </w:p>
        </w:tc>
      </w:tr>
      <w:tr w:rsidR="0055617E" w14:paraId="113D3DDF" w14:textId="77777777" w:rsidTr="00A736F7">
        <w:tc>
          <w:tcPr>
            <w:cnfStyle w:val="001000000000" w:firstRow="0" w:lastRow="0" w:firstColumn="1" w:lastColumn="0" w:oddVBand="0" w:evenVBand="0" w:oddHBand="0" w:evenHBand="0" w:firstRowFirstColumn="0" w:firstRowLastColumn="0" w:lastRowFirstColumn="0" w:lastRowLastColumn="0"/>
            <w:tcW w:w="1890" w:type="dxa"/>
            <w:tcBorders>
              <w:top w:val="single" w:sz="4" w:space="0" w:color="008085"/>
              <w:left w:val="nil"/>
              <w:bottom w:val="single" w:sz="4" w:space="0" w:color="008085"/>
              <w:right w:val="nil"/>
            </w:tcBorders>
            <w:shd w:val="clear" w:color="auto" w:fill="auto"/>
          </w:tcPr>
          <w:p w14:paraId="635CD9A3" w14:textId="77777777" w:rsidR="0055617E" w:rsidRPr="00611F26" w:rsidRDefault="0055617E" w:rsidP="00A736F7">
            <w:pPr>
              <w:rPr>
                <w:sz w:val="20"/>
                <w:szCs w:val="20"/>
              </w:rPr>
            </w:pPr>
            <w:r w:rsidRPr="00611F26">
              <w:rPr>
                <w:b w:val="0"/>
                <w:bCs w:val="0"/>
                <w:sz w:val="20"/>
                <w:szCs w:val="20"/>
              </w:rPr>
              <w:lastRenderedPageBreak/>
              <w:t>Transport Emissions Evaluation Model for Projects (</w:t>
            </w:r>
            <w:hyperlink r:id="rId67" w:history="1">
              <w:r w:rsidRPr="00611F26">
                <w:rPr>
                  <w:rStyle w:val="Hyperlink"/>
                  <w:b w:val="0"/>
                  <w:bCs w:val="0"/>
                  <w:sz w:val="20"/>
                  <w:szCs w:val="20"/>
                </w:rPr>
                <w:t>TEEMP</w:t>
              </w:r>
            </w:hyperlink>
            <w:r w:rsidRPr="00611F26">
              <w:rPr>
                <w:b w:val="0"/>
                <w:bCs w:val="0"/>
                <w:sz w:val="20"/>
                <w:szCs w:val="20"/>
              </w:rPr>
              <w:t xml:space="preserve">) </w:t>
            </w:r>
          </w:p>
          <w:p w14:paraId="7C1622A5" w14:textId="77777777" w:rsidR="0055617E" w:rsidRPr="00611F26" w:rsidRDefault="0055617E" w:rsidP="00A736F7">
            <w:pPr>
              <w:rPr>
                <w:sz w:val="20"/>
                <w:szCs w:val="20"/>
              </w:rPr>
            </w:pPr>
          </w:p>
          <w:p w14:paraId="783C0B60" w14:textId="77777777" w:rsidR="0055617E" w:rsidRPr="00611F26" w:rsidRDefault="0055617E" w:rsidP="00A736F7">
            <w:pPr>
              <w:rPr>
                <w:b w:val="0"/>
                <w:bCs w:val="0"/>
                <w:sz w:val="20"/>
                <w:szCs w:val="20"/>
              </w:rPr>
            </w:pPr>
            <w:r w:rsidRPr="00611F26">
              <w:rPr>
                <w:rFonts w:eastAsia="Times New Roman"/>
                <w:color w:val="000000"/>
                <w:sz w:val="20"/>
                <w:szCs w:val="20"/>
              </w:rPr>
              <w:t xml:space="preserve"> </w:t>
            </w:r>
          </w:p>
        </w:tc>
        <w:tc>
          <w:tcPr>
            <w:tcW w:w="1620" w:type="dxa"/>
            <w:tcBorders>
              <w:top w:val="single" w:sz="4" w:space="0" w:color="008085"/>
              <w:left w:val="nil"/>
              <w:bottom w:val="single" w:sz="4" w:space="0" w:color="008085"/>
              <w:right w:val="nil"/>
            </w:tcBorders>
          </w:tcPr>
          <w:p w14:paraId="328D5065" w14:textId="77777777" w:rsidR="0055617E" w:rsidRPr="00611F26" w:rsidRDefault="0055617E" w:rsidP="00A736F7">
            <w:pPr>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0"/>
              </w:rPr>
            </w:pPr>
            <w:r w:rsidRPr="00611F26">
              <w:rPr>
                <w:rFonts w:eastAsia="Times New Roman"/>
                <w:color w:val="000000"/>
                <w:sz w:val="20"/>
                <w:szCs w:val="20"/>
              </w:rPr>
              <w:t>Health benefits estimator</w:t>
            </w:r>
          </w:p>
          <w:p w14:paraId="72520988" w14:textId="77777777" w:rsidR="0055617E" w:rsidRPr="00611F26" w:rsidRDefault="0055617E" w:rsidP="00A736F7">
            <w:pPr>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0"/>
              </w:rPr>
            </w:pPr>
            <w:r w:rsidRPr="00611F26">
              <w:rPr>
                <w:noProof/>
                <w:sz w:val="20"/>
                <w:szCs w:val="20"/>
              </w:rPr>
              <w:drawing>
                <wp:inline distT="0" distB="0" distL="0" distR="0" wp14:anchorId="3E4207CD" wp14:editId="06322435">
                  <wp:extent cx="278130" cy="248920"/>
                  <wp:effectExtent l="0" t="0" r="0" b="5080"/>
                  <wp:docPr id="28" name="Graphic 28" descr="Heart with pulse out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88" name="Graphic 16388" descr="Heart with pulse outline"/>
                          <pic:cNvPicPr/>
                        </pic:nvPicPr>
                        <pic:blipFill rotWithShape="1">
                          <a:blip r:embed="rId59" cstate="print">
                            <a:extLst>
                              <a:ext uri="{28A0092B-C50C-407E-A947-70E740481C1C}">
                                <a14:useLocalDpi xmlns:a14="http://schemas.microsoft.com/office/drawing/2010/main" val="0"/>
                              </a:ext>
                              <a:ext uri="{96DAC541-7B7A-43D3-8B79-37D633B846F1}">
                                <asvg:svgBlip xmlns:asvg="http://schemas.microsoft.com/office/drawing/2016/SVG/main" r:embed="rId60"/>
                              </a:ext>
                            </a:extLst>
                          </a:blip>
                          <a:srcRect b="10502"/>
                          <a:stretch/>
                        </pic:blipFill>
                        <pic:spPr bwMode="auto">
                          <a:xfrm>
                            <a:off x="0" y="0"/>
                            <a:ext cx="278295" cy="249068"/>
                          </a:xfrm>
                          <a:prstGeom prst="rect">
                            <a:avLst/>
                          </a:prstGeom>
                          <a:ln>
                            <a:noFill/>
                          </a:ln>
                          <a:extLst>
                            <a:ext uri="{53640926-AAD7-44D8-BBD7-CCE9431645EC}">
                              <a14:shadowObscured xmlns:a14="http://schemas.microsoft.com/office/drawing/2010/main"/>
                            </a:ext>
                          </a:extLst>
                        </pic:spPr>
                      </pic:pic>
                    </a:graphicData>
                  </a:graphic>
                </wp:inline>
              </w:drawing>
            </w:r>
            <w:r w:rsidRPr="00611F26">
              <w:rPr>
                <w:rFonts w:eastAsia="Times New Roman"/>
                <w:color w:val="000000"/>
                <w:sz w:val="20"/>
                <w:szCs w:val="20"/>
              </w:rPr>
              <w:br/>
            </w:r>
          </w:p>
          <w:p w14:paraId="50449440" w14:textId="77777777" w:rsidR="0055617E" w:rsidRPr="00611F26" w:rsidRDefault="0055617E" w:rsidP="00A736F7">
            <w:pPr>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0"/>
              </w:rPr>
            </w:pPr>
            <w:r w:rsidRPr="00611F26">
              <w:rPr>
                <w:rFonts w:eastAsia="Times New Roman"/>
                <w:color w:val="000000"/>
                <w:sz w:val="20"/>
                <w:szCs w:val="20"/>
              </w:rPr>
              <w:t>Measure decision support</w:t>
            </w:r>
            <w:r w:rsidRPr="00611F26">
              <w:rPr>
                <w:noProof/>
                <w:sz w:val="20"/>
                <w:szCs w:val="20"/>
              </w:rPr>
              <w:drawing>
                <wp:inline distT="0" distB="0" distL="0" distR="0" wp14:anchorId="4CA3CBD6" wp14:editId="42CFAEA1">
                  <wp:extent cx="254276" cy="254276"/>
                  <wp:effectExtent l="0" t="0" r="0" b="0"/>
                  <wp:docPr id="30" name="Graphic 30" descr="Decision chart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91" name="Graphic 16391" descr="Decision chart with solid fill"/>
                          <pic:cNvPicPr/>
                        </pic:nvPicPr>
                        <pic:blipFill>
                          <a:blip r:embed="rId63" cstate="print">
                            <a:extLst>
                              <a:ext uri="{28A0092B-C50C-407E-A947-70E740481C1C}">
                                <a14:useLocalDpi xmlns:a14="http://schemas.microsoft.com/office/drawing/2010/main" val="0"/>
                              </a:ext>
                              <a:ext uri="{96DAC541-7B7A-43D3-8B79-37D633B846F1}">
                                <asvg:svgBlip xmlns:asvg="http://schemas.microsoft.com/office/drawing/2016/SVG/main" r:embed="rId64"/>
                              </a:ext>
                            </a:extLst>
                          </a:blip>
                          <a:stretch>
                            <a:fillRect/>
                          </a:stretch>
                        </pic:blipFill>
                        <pic:spPr>
                          <a:xfrm>
                            <a:off x="0" y="0"/>
                            <a:ext cx="268015" cy="268015"/>
                          </a:xfrm>
                          <a:prstGeom prst="rect">
                            <a:avLst/>
                          </a:prstGeom>
                        </pic:spPr>
                      </pic:pic>
                    </a:graphicData>
                  </a:graphic>
                </wp:inline>
              </w:drawing>
            </w:r>
          </w:p>
        </w:tc>
        <w:tc>
          <w:tcPr>
            <w:tcW w:w="1620" w:type="dxa"/>
            <w:tcBorders>
              <w:top w:val="single" w:sz="4" w:space="0" w:color="008085"/>
              <w:left w:val="nil"/>
              <w:bottom w:val="single" w:sz="4" w:space="0" w:color="008085"/>
              <w:right w:val="nil"/>
            </w:tcBorders>
            <w:shd w:val="clear" w:color="auto" w:fill="auto"/>
          </w:tcPr>
          <w:p w14:paraId="71F8402D" w14:textId="77777777" w:rsidR="0055617E" w:rsidRPr="00611F26" w:rsidRDefault="0055617E" w:rsidP="00A736F7">
            <w:pPr>
              <w:cnfStyle w:val="000000000000" w:firstRow="0" w:lastRow="0" w:firstColumn="0" w:lastColumn="0" w:oddVBand="0" w:evenVBand="0" w:oddHBand="0" w:evenHBand="0" w:firstRowFirstColumn="0" w:firstRowLastColumn="0" w:lastRowFirstColumn="0" w:lastRowLastColumn="0"/>
              <w:rPr>
                <w:sz w:val="20"/>
                <w:szCs w:val="20"/>
              </w:rPr>
            </w:pPr>
            <w:r w:rsidRPr="00611F26">
              <w:rPr>
                <w:sz w:val="20"/>
                <w:szCs w:val="20"/>
              </w:rPr>
              <w:t>Institute for Transportation and Development Policy</w:t>
            </w:r>
          </w:p>
        </w:tc>
        <w:tc>
          <w:tcPr>
            <w:tcW w:w="2700" w:type="dxa"/>
            <w:tcBorders>
              <w:top w:val="single" w:sz="4" w:space="0" w:color="008085"/>
              <w:left w:val="nil"/>
              <w:bottom w:val="single" w:sz="4" w:space="0" w:color="008085"/>
              <w:right w:val="nil"/>
            </w:tcBorders>
            <w:shd w:val="clear" w:color="auto" w:fill="auto"/>
          </w:tcPr>
          <w:p w14:paraId="5BC2F1E3" w14:textId="77777777" w:rsidR="0055617E" w:rsidRPr="00611F26" w:rsidRDefault="0055617E" w:rsidP="00A736F7">
            <w:pPr>
              <w:cnfStyle w:val="000000000000" w:firstRow="0" w:lastRow="0" w:firstColumn="0" w:lastColumn="0" w:oddVBand="0" w:evenVBand="0" w:oddHBand="0" w:evenHBand="0" w:firstRowFirstColumn="0" w:firstRowLastColumn="0" w:lastRowFirstColumn="0" w:lastRowLastColumn="0"/>
              <w:rPr>
                <w:sz w:val="20"/>
                <w:szCs w:val="20"/>
              </w:rPr>
            </w:pPr>
            <w:r w:rsidRPr="00611F26">
              <w:rPr>
                <w:sz w:val="20"/>
                <w:szCs w:val="20"/>
              </w:rPr>
              <w:t>Suite of Excel models to evaluate the impacts of different transportation projects (GHG, air pollution, and other impacts). Summarizes reductions in PM, NOx, and CO</w:t>
            </w:r>
            <w:r w:rsidRPr="00795CEC">
              <w:rPr>
                <w:sz w:val="20"/>
                <w:szCs w:val="20"/>
                <w:vertAlign w:val="subscript"/>
              </w:rPr>
              <w:t>2</w:t>
            </w:r>
            <w:r w:rsidRPr="00611F26">
              <w:rPr>
                <w:sz w:val="20"/>
                <w:szCs w:val="20"/>
              </w:rPr>
              <w:t xml:space="preserve"> from different actions. </w:t>
            </w:r>
          </w:p>
        </w:tc>
        <w:tc>
          <w:tcPr>
            <w:tcW w:w="3150" w:type="dxa"/>
            <w:tcBorders>
              <w:top w:val="single" w:sz="4" w:space="0" w:color="008085"/>
              <w:left w:val="nil"/>
              <w:bottom w:val="single" w:sz="4" w:space="0" w:color="008085"/>
              <w:right w:val="nil"/>
            </w:tcBorders>
            <w:shd w:val="clear" w:color="auto" w:fill="auto"/>
          </w:tcPr>
          <w:p w14:paraId="60C66EE6" w14:textId="77777777" w:rsidR="0055617E" w:rsidRPr="00611F26" w:rsidRDefault="00433266" w:rsidP="00A736F7">
            <w:pPr>
              <w:cnfStyle w:val="000000000000" w:firstRow="0" w:lastRow="0" w:firstColumn="0" w:lastColumn="0" w:oddVBand="0" w:evenVBand="0" w:oddHBand="0" w:evenHBand="0" w:firstRowFirstColumn="0" w:firstRowLastColumn="0" w:lastRowFirstColumn="0" w:lastRowLastColumn="0"/>
              <w:rPr>
                <w:sz w:val="20"/>
                <w:szCs w:val="20"/>
              </w:rPr>
            </w:pPr>
            <w:hyperlink r:id="rId68" w:history="1">
              <w:r w:rsidR="0055617E" w:rsidRPr="00611F26">
                <w:rPr>
                  <w:rStyle w:val="Hyperlink"/>
                  <w:sz w:val="20"/>
                  <w:szCs w:val="20"/>
                </w:rPr>
                <w:t>Link to manual.</w:t>
              </w:r>
            </w:hyperlink>
            <w:r w:rsidR="0055617E" w:rsidRPr="00611F26">
              <w:rPr>
                <w:sz w:val="20"/>
                <w:szCs w:val="20"/>
              </w:rPr>
              <w:t xml:space="preserve"> Can fill in local data such as vehicle types and fuel use. </w:t>
            </w:r>
          </w:p>
        </w:tc>
        <w:tc>
          <w:tcPr>
            <w:tcW w:w="1985" w:type="dxa"/>
            <w:tcBorders>
              <w:top w:val="single" w:sz="4" w:space="0" w:color="008085"/>
              <w:left w:val="nil"/>
              <w:bottom w:val="single" w:sz="4" w:space="0" w:color="008085"/>
              <w:right w:val="nil"/>
            </w:tcBorders>
            <w:shd w:val="clear" w:color="auto" w:fill="auto"/>
          </w:tcPr>
          <w:p w14:paraId="37995ACD" w14:textId="77777777" w:rsidR="0055617E" w:rsidRPr="00611F26" w:rsidRDefault="0055617E" w:rsidP="00A736F7">
            <w:pPr>
              <w:cnfStyle w:val="000000000000" w:firstRow="0" w:lastRow="0" w:firstColumn="0" w:lastColumn="0" w:oddVBand="0" w:evenVBand="0" w:oddHBand="0" w:evenHBand="0" w:firstRowFirstColumn="0" w:firstRowLastColumn="0" w:lastRowFirstColumn="0" w:lastRowLastColumn="0"/>
              <w:rPr>
                <w:sz w:val="20"/>
                <w:szCs w:val="20"/>
              </w:rPr>
            </w:pPr>
            <w:r w:rsidRPr="00611F26">
              <w:rPr>
                <w:sz w:val="20"/>
                <w:szCs w:val="20"/>
              </w:rPr>
              <w:t xml:space="preserve">Available to all for free. </w:t>
            </w:r>
          </w:p>
        </w:tc>
      </w:tr>
      <w:tr w:rsidR="0055617E" w14:paraId="2C09996E" w14:textId="77777777" w:rsidTr="00A736F7">
        <w:tc>
          <w:tcPr>
            <w:cnfStyle w:val="001000000000" w:firstRow="0" w:lastRow="0" w:firstColumn="1" w:lastColumn="0" w:oddVBand="0" w:evenVBand="0" w:oddHBand="0" w:evenHBand="0" w:firstRowFirstColumn="0" w:firstRowLastColumn="0" w:lastRowFirstColumn="0" w:lastRowLastColumn="0"/>
            <w:tcW w:w="1890" w:type="dxa"/>
            <w:tcBorders>
              <w:top w:val="single" w:sz="4" w:space="0" w:color="008085"/>
              <w:left w:val="nil"/>
              <w:bottom w:val="single" w:sz="4" w:space="0" w:color="008085"/>
              <w:right w:val="nil"/>
            </w:tcBorders>
            <w:shd w:val="clear" w:color="auto" w:fill="F2F2F2" w:themeFill="background1" w:themeFillShade="F2"/>
          </w:tcPr>
          <w:p w14:paraId="757B4DDA" w14:textId="77777777" w:rsidR="0055617E" w:rsidRPr="00611F26" w:rsidRDefault="0055617E" w:rsidP="00A736F7">
            <w:pPr>
              <w:rPr>
                <w:rStyle w:val="Hyperlink"/>
                <w:b w:val="0"/>
                <w:bCs w:val="0"/>
                <w:sz w:val="20"/>
                <w:szCs w:val="20"/>
              </w:rPr>
            </w:pPr>
            <w:r w:rsidRPr="00EF6259">
              <w:rPr>
                <w:b w:val="0"/>
                <w:sz w:val="20"/>
                <w:szCs w:val="20"/>
              </w:rPr>
              <w:t>Computer Programme to calculate Emissions</w:t>
            </w:r>
            <w:r w:rsidRPr="00EF6259">
              <w:rPr>
                <w:b w:val="0"/>
                <w:bCs w:val="0"/>
                <w:sz w:val="20"/>
                <w:szCs w:val="20"/>
              </w:rPr>
              <w:t xml:space="preserve"> from Road Transport</w:t>
            </w:r>
            <w:r>
              <w:rPr>
                <w:b w:val="0"/>
                <w:bCs w:val="0"/>
              </w:rPr>
              <w:t xml:space="preserve"> (</w:t>
            </w:r>
            <w:hyperlink r:id="rId69" w:history="1">
              <w:r w:rsidRPr="00611F26">
                <w:rPr>
                  <w:rStyle w:val="Hyperlink"/>
                  <w:b w:val="0"/>
                  <w:bCs w:val="0"/>
                  <w:sz w:val="20"/>
                  <w:szCs w:val="20"/>
                </w:rPr>
                <w:t>COPERT</w:t>
              </w:r>
            </w:hyperlink>
            <w:r>
              <w:rPr>
                <w:rStyle w:val="Hyperlink"/>
                <w:sz w:val="20"/>
                <w:szCs w:val="20"/>
              </w:rPr>
              <w:t>)</w:t>
            </w:r>
          </w:p>
          <w:p w14:paraId="1666AD18" w14:textId="77777777" w:rsidR="0055617E" w:rsidRPr="00611F26" w:rsidRDefault="0055617E" w:rsidP="00A736F7">
            <w:pPr>
              <w:rPr>
                <w:rStyle w:val="Hyperlink"/>
                <w:b w:val="0"/>
                <w:bCs w:val="0"/>
                <w:sz w:val="20"/>
                <w:szCs w:val="20"/>
              </w:rPr>
            </w:pPr>
          </w:p>
          <w:p w14:paraId="7C0B1FCC" w14:textId="77777777" w:rsidR="0055617E" w:rsidRPr="00611F26" w:rsidRDefault="0055617E" w:rsidP="00A736F7">
            <w:pPr>
              <w:rPr>
                <w:b w:val="0"/>
                <w:bCs w:val="0"/>
                <w:sz w:val="20"/>
                <w:szCs w:val="20"/>
              </w:rPr>
            </w:pPr>
          </w:p>
        </w:tc>
        <w:tc>
          <w:tcPr>
            <w:tcW w:w="1620" w:type="dxa"/>
            <w:tcBorders>
              <w:top w:val="single" w:sz="4" w:space="0" w:color="008085"/>
              <w:left w:val="nil"/>
              <w:bottom w:val="single" w:sz="4" w:space="0" w:color="008085"/>
              <w:right w:val="nil"/>
            </w:tcBorders>
            <w:shd w:val="clear" w:color="auto" w:fill="F2F2F2" w:themeFill="background1" w:themeFillShade="F2"/>
          </w:tcPr>
          <w:p w14:paraId="51CFCA26" w14:textId="77777777" w:rsidR="0055617E" w:rsidRPr="00611F26" w:rsidRDefault="0055617E" w:rsidP="00A736F7">
            <w:pPr>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0"/>
              </w:rPr>
            </w:pPr>
            <w:r w:rsidRPr="00611F26">
              <w:rPr>
                <w:rFonts w:eastAsia="Times New Roman"/>
                <w:color w:val="000000"/>
                <w:sz w:val="20"/>
                <w:szCs w:val="20"/>
              </w:rPr>
              <w:t>Emissions estimator</w:t>
            </w:r>
          </w:p>
          <w:p w14:paraId="2B8AE328" w14:textId="77777777" w:rsidR="0055617E" w:rsidRPr="00611F26" w:rsidRDefault="0055617E" w:rsidP="00A736F7">
            <w:pPr>
              <w:cnfStyle w:val="000000000000" w:firstRow="0" w:lastRow="0" w:firstColumn="0" w:lastColumn="0" w:oddVBand="0" w:evenVBand="0" w:oddHBand="0" w:evenHBand="0" w:firstRowFirstColumn="0" w:firstRowLastColumn="0" w:lastRowFirstColumn="0" w:lastRowLastColumn="0"/>
              <w:rPr>
                <w:sz w:val="20"/>
                <w:szCs w:val="20"/>
              </w:rPr>
            </w:pPr>
            <w:r w:rsidRPr="00611F26">
              <w:rPr>
                <w:noProof/>
                <w:sz w:val="20"/>
                <w:szCs w:val="20"/>
              </w:rPr>
              <w:drawing>
                <wp:inline distT="0" distB="0" distL="0" distR="0" wp14:anchorId="346B20D1" wp14:editId="0CD6D2F6">
                  <wp:extent cx="206734" cy="206734"/>
                  <wp:effectExtent l="0" t="0" r="3175" b="3175"/>
                  <wp:docPr id="34" name="Graphic 34" descr="Power Plant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89" name="Graphic 16389" descr="Power Plant with solid fill"/>
                          <pic:cNvPicPr/>
                        </pic:nvPicPr>
                        <pic:blipFill>
                          <a:blip r:embed="rId61" cstate="print">
                            <a:extLst>
                              <a:ext uri="{28A0092B-C50C-407E-A947-70E740481C1C}">
                                <a14:useLocalDpi xmlns:a14="http://schemas.microsoft.com/office/drawing/2010/main" val="0"/>
                              </a:ext>
                              <a:ext uri="{96DAC541-7B7A-43D3-8B79-37D633B846F1}">
                                <asvg:svgBlip xmlns:asvg="http://schemas.microsoft.com/office/drawing/2016/SVG/main" r:embed="rId62"/>
                              </a:ext>
                            </a:extLst>
                          </a:blip>
                          <a:stretch>
                            <a:fillRect/>
                          </a:stretch>
                        </pic:blipFill>
                        <pic:spPr>
                          <a:xfrm>
                            <a:off x="0" y="0"/>
                            <a:ext cx="210745" cy="210745"/>
                          </a:xfrm>
                          <a:prstGeom prst="rect">
                            <a:avLst/>
                          </a:prstGeom>
                        </pic:spPr>
                      </pic:pic>
                    </a:graphicData>
                  </a:graphic>
                </wp:inline>
              </w:drawing>
            </w:r>
          </w:p>
          <w:p w14:paraId="0A3936B9" w14:textId="77777777" w:rsidR="0055617E" w:rsidRPr="00611F26" w:rsidRDefault="0055617E" w:rsidP="00A736F7">
            <w:pPr>
              <w:cnfStyle w:val="000000000000" w:firstRow="0" w:lastRow="0" w:firstColumn="0" w:lastColumn="0" w:oddVBand="0" w:evenVBand="0" w:oddHBand="0" w:evenHBand="0" w:firstRowFirstColumn="0" w:firstRowLastColumn="0" w:lastRowFirstColumn="0" w:lastRowLastColumn="0"/>
              <w:rPr>
                <w:sz w:val="20"/>
                <w:szCs w:val="20"/>
              </w:rPr>
            </w:pPr>
          </w:p>
          <w:p w14:paraId="4FF50BBB" w14:textId="77777777" w:rsidR="0055617E" w:rsidRPr="00611F26" w:rsidRDefault="0055617E" w:rsidP="00A736F7">
            <w:pPr>
              <w:cnfStyle w:val="000000000000" w:firstRow="0" w:lastRow="0" w:firstColumn="0" w:lastColumn="0" w:oddVBand="0" w:evenVBand="0" w:oddHBand="0" w:evenHBand="0" w:firstRowFirstColumn="0" w:firstRowLastColumn="0" w:lastRowFirstColumn="0" w:lastRowLastColumn="0"/>
              <w:rPr>
                <w:sz w:val="20"/>
                <w:szCs w:val="20"/>
              </w:rPr>
            </w:pPr>
          </w:p>
          <w:p w14:paraId="06CFEB70" w14:textId="77777777" w:rsidR="0055617E" w:rsidRPr="00611F26" w:rsidRDefault="0055617E" w:rsidP="00A736F7">
            <w:pPr>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0"/>
              </w:rPr>
            </w:pPr>
          </w:p>
        </w:tc>
        <w:tc>
          <w:tcPr>
            <w:tcW w:w="1620" w:type="dxa"/>
            <w:tcBorders>
              <w:top w:val="single" w:sz="4" w:space="0" w:color="008085"/>
              <w:left w:val="nil"/>
              <w:bottom w:val="single" w:sz="4" w:space="0" w:color="008085"/>
              <w:right w:val="nil"/>
            </w:tcBorders>
            <w:shd w:val="clear" w:color="auto" w:fill="F2F2F2" w:themeFill="background1" w:themeFillShade="F2"/>
          </w:tcPr>
          <w:p w14:paraId="7187EDBE" w14:textId="77777777" w:rsidR="0055617E" w:rsidRPr="00611F26" w:rsidRDefault="0055617E" w:rsidP="00A736F7">
            <w:pPr>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Coordinated</w:t>
            </w:r>
            <w:r w:rsidRPr="1929CD21">
              <w:rPr>
                <w:sz w:val="20"/>
                <w:szCs w:val="20"/>
              </w:rPr>
              <w:t xml:space="preserve"> by </w:t>
            </w:r>
            <w:r>
              <w:rPr>
                <w:sz w:val="20"/>
                <w:szCs w:val="20"/>
              </w:rPr>
              <w:t>European Environment Agency (</w:t>
            </w:r>
            <w:r w:rsidRPr="1929CD21">
              <w:rPr>
                <w:sz w:val="20"/>
                <w:szCs w:val="20"/>
              </w:rPr>
              <w:t>EEA</w:t>
            </w:r>
            <w:r>
              <w:rPr>
                <w:sz w:val="20"/>
                <w:szCs w:val="20"/>
              </w:rPr>
              <w:t>), scientific development managed by the European Commission’s Joint Research Centre.</w:t>
            </w:r>
          </w:p>
        </w:tc>
        <w:tc>
          <w:tcPr>
            <w:tcW w:w="2700" w:type="dxa"/>
            <w:tcBorders>
              <w:top w:val="single" w:sz="4" w:space="0" w:color="008085"/>
              <w:left w:val="nil"/>
              <w:bottom w:val="single" w:sz="4" w:space="0" w:color="008085"/>
              <w:right w:val="nil"/>
            </w:tcBorders>
            <w:shd w:val="clear" w:color="auto" w:fill="F2F2F2" w:themeFill="background1" w:themeFillShade="F2"/>
          </w:tcPr>
          <w:p w14:paraId="06B88BDC" w14:textId="77777777" w:rsidR="0055617E" w:rsidRPr="00611F26" w:rsidRDefault="0055617E" w:rsidP="00A736F7">
            <w:pPr>
              <w:cnfStyle w:val="000000000000" w:firstRow="0" w:lastRow="0" w:firstColumn="0" w:lastColumn="0" w:oddVBand="0" w:evenVBand="0" w:oddHBand="0" w:evenHBand="0" w:firstRowFirstColumn="0" w:firstRowLastColumn="0" w:lastRowFirstColumn="0" w:lastRowLastColumn="0"/>
              <w:rPr>
                <w:sz w:val="20"/>
                <w:szCs w:val="20"/>
              </w:rPr>
            </w:pPr>
            <w:r w:rsidRPr="00611F26">
              <w:rPr>
                <w:sz w:val="20"/>
                <w:szCs w:val="20"/>
              </w:rPr>
              <w:t>Developed for use to estimate emissions from road transport.</w:t>
            </w:r>
          </w:p>
        </w:tc>
        <w:tc>
          <w:tcPr>
            <w:tcW w:w="3150" w:type="dxa"/>
            <w:tcBorders>
              <w:top w:val="single" w:sz="4" w:space="0" w:color="008085"/>
              <w:left w:val="nil"/>
              <w:bottom w:val="single" w:sz="4" w:space="0" w:color="008085"/>
              <w:right w:val="nil"/>
            </w:tcBorders>
            <w:shd w:val="clear" w:color="auto" w:fill="F2F2F2" w:themeFill="background1" w:themeFillShade="F2"/>
          </w:tcPr>
          <w:p w14:paraId="70DA37E2" w14:textId="77777777" w:rsidR="0055617E" w:rsidRPr="00611F26" w:rsidRDefault="0055617E" w:rsidP="00A736F7">
            <w:pPr>
              <w:cnfStyle w:val="000000000000" w:firstRow="0" w:lastRow="0" w:firstColumn="0" w:lastColumn="0" w:oddVBand="0" w:evenVBand="0" w:oddHBand="0" w:evenHBand="0" w:firstRowFirstColumn="0" w:firstRowLastColumn="0" w:lastRowFirstColumn="0" w:lastRowLastColumn="0"/>
              <w:rPr>
                <w:sz w:val="20"/>
                <w:szCs w:val="20"/>
              </w:rPr>
            </w:pPr>
            <w:r w:rsidRPr="00611F26">
              <w:rPr>
                <w:sz w:val="20"/>
                <w:szCs w:val="20"/>
              </w:rPr>
              <w:t xml:space="preserve">Uses data on vehicle population, mileage, speed, temperature, and other factors to calculate emission and energy consumption for a region. </w:t>
            </w:r>
          </w:p>
        </w:tc>
        <w:tc>
          <w:tcPr>
            <w:tcW w:w="1985" w:type="dxa"/>
            <w:tcBorders>
              <w:top w:val="single" w:sz="4" w:space="0" w:color="008085"/>
              <w:left w:val="nil"/>
              <w:bottom w:val="single" w:sz="4" w:space="0" w:color="008085"/>
              <w:right w:val="nil"/>
            </w:tcBorders>
            <w:shd w:val="clear" w:color="auto" w:fill="F2F2F2" w:themeFill="background1" w:themeFillShade="F2"/>
          </w:tcPr>
          <w:p w14:paraId="7E9EC572" w14:textId="77777777" w:rsidR="0055617E" w:rsidRPr="00611F26" w:rsidRDefault="0055617E" w:rsidP="00A736F7">
            <w:pPr>
              <w:cnfStyle w:val="000000000000" w:firstRow="0" w:lastRow="0" w:firstColumn="0" w:lastColumn="0" w:oddVBand="0" w:evenVBand="0" w:oddHBand="0" w:evenHBand="0" w:firstRowFirstColumn="0" w:firstRowLastColumn="0" w:lastRowFirstColumn="0" w:lastRowLastColumn="0"/>
              <w:rPr>
                <w:sz w:val="20"/>
                <w:szCs w:val="20"/>
              </w:rPr>
            </w:pPr>
            <w:r w:rsidRPr="00611F26">
              <w:rPr>
                <w:sz w:val="20"/>
                <w:szCs w:val="20"/>
              </w:rPr>
              <w:t xml:space="preserve">Available and free for use in research, scientific, and academic applications. </w:t>
            </w:r>
          </w:p>
        </w:tc>
      </w:tr>
      <w:tr w:rsidR="0055617E" w14:paraId="0821ED73" w14:textId="77777777" w:rsidTr="00A736F7">
        <w:tc>
          <w:tcPr>
            <w:cnfStyle w:val="001000000000" w:firstRow="0" w:lastRow="0" w:firstColumn="1" w:lastColumn="0" w:oddVBand="0" w:evenVBand="0" w:oddHBand="0" w:evenHBand="0" w:firstRowFirstColumn="0" w:firstRowLastColumn="0" w:lastRowFirstColumn="0" w:lastRowLastColumn="0"/>
            <w:tcW w:w="1890" w:type="dxa"/>
            <w:tcBorders>
              <w:top w:val="single" w:sz="4" w:space="0" w:color="008085"/>
              <w:left w:val="nil"/>
              <w:bottom w:val="nil"/>
              <w:right w:val="nil"/>
            </w:tcBorders>
            <w:shd w:val="clear" w:color="auto" w:fill="auto"/>
          </w:tcPr>
          <w:p w14:paraId="074FE3E9" w14:textId="77777777" w:rsidR="0055617E" w:rsidRPr="00611F26" w:rsidRDefault="00433266" w:rsidP="00A736F7">
            <w:pPr>
              <w:rPr>
                <w:rStyle w:val="Hyperlink"/>
                <w:b w:val="0"/>
                <w:bCs w:val="0"/>
                <w:sz w:val="20"/>
                <w:szCs w:val="20"/>
              </w:rPr>
            </w:pPr>
            <w:hyperlink r:id="rId70" w:history="1">
              <w:r w:rsidR="0055617E" w:rsidRPr="00611F26">
                <w:rPr>
                  <w:rStyle w:val="Hyperlink"/>
                  <w:b w:val="0"/>
                  <w:bCs w:val="0"/>
                  <w:sz w:val="20"/>
                  <w:szCs w:val="20"/>
                </w:rPr>
                <w:t>Air Quality Benefits Tool</w:t>
              </w:r>
            </w:hyperlink>
          </w:p>
          <w:p w14:paraId="1EE7180B" w14:textId="77777777" w:rsidR="0055617E" w:rsidRPr="00611F26" w:rsidRDefault="0055617E" w:rsidP="00A736F7">
            <w:pPr>
              <w:rPr>
                <w:rStyle w:val="Hyperlink"/>
                <w:b w:val="0"/>
                <w:bCs w:val="0"/>
                <w:sz w:val="20"/>
                <w:szCs w:val="20"/>
              </w:rPr>
            </w:pPr>
          </w:p>
          <w:p w14:paraId="229232E4" w14:textId="77777777" w:rsidR="0055617E" w:rsidRPr="00611F26" w:rsidRDefault="0055617E" w:rsidP="00A736F7">
            <w:pPr>
              <w:rPr>
                <w:b w:val="0"/>
                <w:bCs w:val="0"/>
                <w:sz w:val="20"/>
                <w:szCs w:val="20"/>
              </w:rPr>
            </w:pPr>
          </w:p>
        </w:tc>
        <w:tc>
          <w:tcPr>
            <w:tcW w:w="1620" w:type="dxa"/>
            <w:tcBorders>
              <w:top w:val="single" w:sz="4" w:space="0" w:color="008085"/>
              <w:left w:val="nil"/>
              <w:bottom w:val="nil"/>
              <w:right w:val="nil"/>
            </w:tcBorders>
          </w:tcPr>
          <w:p w14:paraId="5DB726F3" w14:textId="77777777" w:rsidR="0055617E" w:rsidRPr="00611F26" w:rsidRDefault="0055617E" w:rsidP="00A736F7">
            <w:pPr>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0"/>
              </w:rPr>
            </w:pPr>
            <w:r w:rsidRPr="00611F26">
              <w:rPr>
                <w:rFonts w:eastAsia="Times New Roman"/>
                <w:color w:val="000000"/>
                <w:sz w:val="20"/>
                <w:szCs w:val="20"/>
              </w:rPr>
              <w:lastRenderedPageBreak/>
              <w:t>Health benefits estimator</w:t>
            </w:r>
          </w:p>
          <w:p w14:paraId="565E151D" w14:textId="77777777" w:rsidR="0055617E" w:rsidRPr="00611F26" w:rsidRDefault="0055617E" w:rsidP="00A736F7">
            <w:pPr>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0"/>
              </w:rPr>
            </w:pPr>
            <w:r w:rsidRPr="00611F26">
              <w:rPr>
                <w:noProof/>
                <w:sz w:val="20"/>
                <w:szCs w:val="20"/>
              </w:rPr>
              <w:lastRenderedPageBreak/>
              <w:drawing>
                <wp:inline distT="0" distB="0" distL="0" distR="0" wp14:anchorId="2867E376" wp14:editId="348DF345">
                  <wp:extent cx="278130" cy="248920"/>
                  <wp:effectExtent l="0" t="0" r="0" b="5080"/>
                  <wp:docPr id="36" name="Graphic 36" descr="Heart with pulse out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88" name="Graphic 16388" descr="Heart with pulse outline"/>
                          <pic:cNvPicPr/>
                        </pic:nvPicPr>
                        <pic:blipFill rotWithShape="1">
                          <a:blip r:embed="rId59" cstate="print">
                            <a:extLst>
                              <a:ext uri="{28A0092B-C50C-407E-A947-70E740481C1C}">
                                <a14:useLocalDpi xmlns:a14="http://schemas.microsoft.com/office/drawing/2010/main" val="0"/>
                              </a:ext>
                              <a:ext uri="{96DAC541-7B7A-43D3-8B79-37D633B846F1}">
                                <asvg:svgBlip xmlns:asvg="http://schemas.microsoft.com/office/drawing/2016/SVG/main" r:embed="rId60"/>
                              </a:ext>
                            </a:extLst>
                          </a:blip>
                          <a:srcRect b="10502"/>
                          <a:stretch/>
                        </pic:blipFill>
                        <pic:spPr bwMode="auto">
                          <a:xfrm>
                            <a:off x="0" y="0"/>
                            <a:ext cx="278295" cy="249068"/>
                          </a:xfrm>
                          <a:prstGeom prst="rect">
                            <a:avLst/>
                          </a:prstGeom>
                          <a:ln>
                            <a:noFill/>
                          </a:ln>
                          <a:extLst>
                            <a:ext uri="{53640926-AAD7-44D8-BBD7-CCE9431645EC}">
                              <a14:shadowObscured xmlns:a14="http://schemas.microsoft.com/office/drawing/2010/main"/>
                            </a:ext>
                          </a:extLst>
                        </pic:spPr>
                      </pic:pic>
                    </a:graphicData>
                  </a:graphic>
                </wp:inline>
              </w:drawing>
            </w:r>
            <w:r w:rsidRPr="00611F26">
              <w:rPr>
                <w:rFonts w:eastAsia="Times New Roman"/>
                <w:color w:val="000000"/>
                <w:sz w:val="20"/>
                <w:szCs w:val="20"/>
              </w:rPr>
              <w:br/>
            </w:r>
          </w:p>
          <w:p w14:paraId="725CD565" w14:textId="77777777" w:rsidR="0055617E" w:rsidRPr="00611F26" w:rsidRDefault="0055617E" w:rsidP="00A736F7">
            <w:pPr>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0"/>
              </w:rPr>
            </w:pPr>
            <w:r w:rsidRPr="00611F26">
              <w:rPr>
                <w:rFonts w:eastAsia="Times New Roman"/>
                <w:color w:val="000000"/>
                <w:sz w:val="20"/>
                <w:szCs w:val="20"/>
              </w:rPr>
              <w:t>Measure decision support</w:t>
            </w:r>
            <w:r w:rsidRPr="00611F26">
              <w:rPr>
                <w:noProof/>
                <w:sz w:val="20"/>
                <w:szCs w:val="20"/>
              </w:rPr>
              <w:drawing>
                <wp:inline distT="0" distB="0" distL="0" distR="0" wp14:anchorId="44BA69E5" wp14:editId="3E7D4923">
                  <wp:extent cx="254276" cy="254276"/>
                  <wp:effectExtent l="0" t="0" r="0" b="0"/>
                  <wp:docPr id="37" name="Graphic 37" descr="Decision chart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91" name="Graphic 16391" descr="Decision chart with solid fill"/>
                          <pic:cNvPicPr/>
                        </pic:nvPicPr>
                        <pic:blipFill>
                          <a:blip r:embed="rId63" cstate="print">
                            <a:extLst>
                              <a:ext uri="{28A0092B-C50C-407E-A947-70E740481C1C}">
                                <a14:useLocalDpi xmlns:a14="http://schemas.microsoft.com/office/drawing/2010/main" val="0"/>
                              </a:ext>
                              <a:ext uri="{96DAC541-7B7A-43D3-8B79-37D633B846F1}">
                                <asvg:svgBlip xmlns:asvg="http://schemas.microsoft.com/office/drawing/2016/SVG/main" r:embed="rId64"/>
                              </a:ext>
                            </a:extLst>
                          </a:blip>
                          <a:stretch>
                            <a:fillRect/>
                          </a:stretch>
                        </pic:blipFill>
                        <pic:spPr>
                          <a:xfrm>
                            <a:off x="0" y="0"/>
                            <a:ext cx="268015" cy="268015"/>
                          </a:xfrm>
                          <a:prstGeom prst="rect">
                            <a:avLst/>
                          </a:prstGeom>
                        </pic:spPr>
                      </pic:pic>
                    </a:graphicData>
                  </a:graphic>
                </wp:inline>
              </w:drawing>
            </w:r>
          </w:p>
        </w:tc>
        <w:tc>
          <w:tcPr>
            <w:tcW w:w="1620" w:type="dxa"/>
            <w:tcBorders>
              <w:top w:val="single" w:sz="4" w:space="0" w:color="008085"/>
              <w:left w:val="nil"/>
              <w:bottom w:val="nil"/>
              <w:right w:val="nil"/>
            </w:tcBorders>
            <w:shd w:val="clear" w:color="auto" w:fill="auto"/>
          </w:tcPr>
          <w:p w14:paraId="6E73780D" w14:textId="77777777" w:rsidR="0055617E" w:rsidRPr="00611F26" w:rsidRDefault="0055617E" w:rsidP="00A736F7">
            <w:pPr>
              <w:cnfStyle w:val="000000000000" w:firstRow="0" w:lastRow="0" w:firstColumn="0" w:lastColumn="0" w:oddVBand="0" w:evenVBand="0" w:oddHBand="0" w:evenHBand="0" w:firstRowFirstColumn="0" w:firstRowLastColumn="0" w:lastRowFirstColumn="0" w:lastRowLastColumn="0"/>
              <w:rPr>
                <w:sz w:val="20"/>
                <w:szCs w:val="20"/>
              </w:rPr>
            </w:pPr>
            <w:r w:rsidRPr="00611F26">
              <w:rPr>
                <w:sz w:val="20"/>
                <w:szCs w:val="20"/>
              </w:rPr>
              <w:lastRenderedPageBreak/>
              <w:t>C40</w:t>
            </w:r>
            <w:r>
              <w:rPr>
                <w:sz w:val="20"/>
                <w:szCs w:val="20"/>
              </w:rPr>
              <w:t xml:space="preserve"> Cities Climate </w:t>
            </w:r>
            <w:r>
              <w:rPr>
                <w:sz w:val="20"/>
                <w:szCs w:val="20"/>
              </w:rPr>
              <w:lastRenderedPageBreak/>
              <w:t>Leadership Group</w:t>
            </w:r>
          </w:p>
        </w:tc>
        <w:tc>
          <w:tcPr>
            <w:tcW w:w="2700" w:type="dxa"/>
            <w:tcBorders>
              <w:top w:val="single" w:sz="4" w:space="0" w:color="008085"/>
              <w:left w:val="nil"/>
              <w:bottom w:val="nil"/>
              <w:right w:val="nil"/>
            </w:tcBorders>
            <w:shd w:val="clear" w:color="auto" w:fill="auto"/>
          </w:tcPr>
          <w:p w14:paraId="5ED18E5F" w14:textId="77777777" w:rsidR="0055617E" w:rsidRPr="00611F26" w:rsidRDefault="0055617E" w:rsidP="00A736F7">
            <w:pPr>
              <w:cnfStyle w:val="000000000000" w:firstRow="0" w:lastRow="0" w:firstColumn="0" w:lastColumn="0" w:oddVBand="0" w:evenVBand="0" w:oddHBand="0" w:evenHBand="0" w:firstRowFirstColumn="0" w:firstRowLastColumn="0" w:lastRowFirstColumn="0" w:lastRowLastColumn="0"/>
              <w:rPr>
                <w:sz w:val="20"/>
                <w:szCs w:val="20"/>
              </w:rPr>
            </w:pPr>
            <w:r w:rsidRPr="00611F26">
              <w:rPr>
                <w:sz w:val="20"/>
                <w:szCs w:val="20"/>
              </w:rPr>
              <w:lastRenderedPageBreak/>
              <w:t xml:space="preserve">Excel based model to estimate health benefits and valuation </w:t>
            </w:r>
            <w:r w:rsidRPr="00611F26">
              <w:rPr>
                <w:sz w:val="20"/>
                <w:szCs w:val="20"/>
              </w:rPr>
              <w:lastRenderedPageBreak/>
              <w:t>of different policies for PM</w:t>
            </w:r>
            <w:r w:rsidRPr="00D10951">
              <w:rPr>
                <w:sz w:val="20"/>
                <w:szCs w:val="20"/>
                <w:vertAlign w:val="subscript"/>
              </w:rPr>
              <w:t>2.5</w:t>
            </w:r>
            <w:r w:rsidRPr="00611F26">
              <w:rPr>
                <w:sz w:val="20"/>
                <w:szCs w:val="20"/>
              </w:rPr>
              <w:t xml:space="preserve"> and NO</w:t>
            </w:r>
            <w:r w:rsidRPr="00795CEC">
              <w:rPr>
                <w:sz w:val="20"/>
                <w:szCs w:val="20"/>
                <w:vertAlign w:val="subscript"/>
              </w:rPr>
              <w:t>2</w:t>
            </w:r>
            <w:r w:rsidRPr="00611F26">
              <w:rPr>
                <w:sz w:val="20"/>
                <w:szCs w:val="20"/>
              </w:rPr>
              <w:t xml:space="preserve"> emissions. Beneficial for completing simpler calculations without the expertise needed for BenMAP-CE. </w:t>
            </w:r>
          </w:p>
        </w:tc>
        <w:tc>
          <w:tcPr>
            <w:tcW w:w="3150" w:type="dxa"/>
            <w:tcBorders>
              <w:top w:val="single" w:sz="4" w:space="0" w:color="008085"/>
              <w:left w:val="nil"/>
              <w:bottom w:val="nil"/>
              <w:right w:val="nil"/>
            </w:tcBorders>
            <w:shd w:val="clear" w:color="auto" w:fill="auto"/>
          </w:tcPr>
          <w:p w14:paraId="284FB1E6" w14:textId="77777777" w:rsidR="0055617E" w:rsidRPr="00611F26" w:rsidRDefault="0055617E" w:rsidP="00A736F7">
            <w:pPr>
              <w:cnfStyle w:val="000000000000" w:firstRow="0" w:lastRow="0" w:firstColumn="0" w:lastColumn="0" w:oddVBand="0" w:evenVBand="0" w:oddHBand="0" w:evenHBand="0" w:firstRowFirstColumn="0" w:firstRowLastColumn="0" w:lastRowFirstColumn="0" w:lastRowLastColumn="0"/>
              <w:rPr>
                <w:sz w:val="20"/>
                <w:szCs w:val="20"/>
              </w:rPr>
            </w:pPr>
            <w:r w:rsidRPr="00611F26">
              <w:rPr>
                <w:sz w:val="20"/>
                <w:szCs w:val="20"/>
              </w:rPr>
              <w:lastRenderedPageBreak/>
              <w:t xml:space="preserve">City-specific data on population, air pollution, and other baseline data. </w:t>
            </w:r>
          </w:p>
        </w:tc>
        <w:tc>
          <w:tcPr>
            <w:tcW w:w="1985" w:type="dxa"/>
            <w:tcBorders>
              <w:top w:val="single" w:sz="4" w:space="0" w:color="008085"/>
              <w:left w:val="nil"/>
              <w:bottom w:val="nil"/>
              <w:right w:val="nil"/>
            </w:tcBorders>
            <w:shd w:val="clear" w:color="auto" w:fill="auto"/>
          </w:tcPr>
          <w:p w14:paraId="146880CD" w14:textId="77777777" w:rsidR="0055617E" w:rsidRPr="00611F26" w:rsidRDefault="0055617E" w:rsidP="00A736F7">
            <w:pPr>
              <w:cnfStyle w:val="000000000000" w:firstRow="0" w:lastRow="0" w:firstColumn="0" w:lastColumn="0" w:oddVBand="0" w:evenVBand="0" w:oddHBand="0" w:evenHBand="0" w:firstRowFirstColumn="0" w:firstRowLastColumn="0" w:lastRowFirstColumn="0" w:lastRowLastColumn="0"/>
              <w:rPr>
                <w:sz w:val="20"/>
                <w:szCs w:val="20"/>
              </w:rPr>
            </w:pPr>
            <w:r w:rsidRPr="00611F26">
              <w:rPr>
                <w:sz w:val="20"/>
                <w:szCs w:val="20"/>
              </w:rPr>
              <w:t xml:space="preserve">Available to all for free. </w:t>
            </w:r>
          </w:p>
        </w:tc>
      </w:tr>
    </w:tbl>
    <w:p w14:paraId="4A19BDB0" w14:textId="0710146B" w:rsidR="00136DFC" w:rsidRDefault="00136DFC"/>
    <w:p w14:paraId="03C6C802" w14:textId="13E4036F" w:rsidR="004D629C" w:rsidRDefault="004D629C" w:rsidP="00257223"/>
    <w:p w14:paraId="5E94EEEE" w14:textId="616BA399" w:rsidR="00E43D44" w:rsidRPr="00D10634" w:rsidRDefault="004578E7" w:rsidP="00347A9E">
      <w:pPr>
        <w:rPr>
          <w:rFonts w:asciiTheme="majorHAnsi" w:eastAsia="Calibri" w:hAnsiTheme="majorHAnsi" w:cstheme="majorBidi"/>
          <w:b/>
          <w:bCs/>
          <w:i/>
          <w:iCs/>
          <w:color w:val="FF0000"/>
          <w:sz w:val="30"/>
          <w:szCs w:val="36"/>
        </w:rPr>
      </w:pPr>
      <w:bookmarkStart w:id="89" w:name="_Toc120873840"/>
      <w:r>
        <w:rPr>
          <w:b/>
          <w:bCs/>
          <w:i/>
          <w:iCs/>
          <w:color w:val="FF0000"/>
        </w:rPr>
        <w:br w:type="page"/>
      </w:r>
      <w:bookmarkEnd w:id="89"/>
    </w:p>
    <w:tbl>
      <w:tblPr>
        <w:tblStyle w:val="GridTable1Light-Accent2"/>
        <w:tblW w:w="12960" w:type="dxa"/>
        <w:tblBorders>
          <w:top w:val="none" w:sz="0" w:space="0" w:color="auto"/>
          <w:left w:val="none" w:sz="0" w:space="0" w:color="auto"/>
          <w:bottom w:val="none" w:sz="0" w:space="0" w:color="auto"/>
          <w:right w:val="none" w:sz="0" w:space="0" w:color="auto"/>
          <w:insideH w:val="single" w:sz="4" w:space="0" w:color="000000" w:themeColor="text1"/>
          <w:insideV w:val="none" w:sz="0" w:space="0" w:color="auto"/>
        </w:tblBorders>
        <w:tblLook w:val="04A0" w:firstRow="1" w:lastRow="0" w:firstColumn="1" w:lastColumn="0" w:noHBand="0" w:noVBand="1"/>
      </w:tblPr>
      <w:tblGrid>
        <w:gridCol w:w="3600"/>
        <w:gridCol w:w="1306"/>
        <w:gridCol w:w="8054"/>
      </w:tblGrid>
      <w:tr w:rsidR="007B0FE7" w:rsidRPr="00861A7E" w14:paraId="2DD1121B" w14:textId="77777777" w:rsidTr="1929CD21">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2960" w:type="dxa"/>
            <w:gridSpan w:val="3"/>
            <w:shd w:val="clear" w:color="auto" w:fill="62A39F" w:themeFill="accent6"/>
          </w:tcPr>
          <w:p w14:paraId="732C7979" w14:textId="77777777" w:rsidR="005460E9" w:rsidRPr="00ED1A81" w:rsidRDefault="005460E9" w:rsidP="00994421">
            <w:pPr>
              <w:rPr>
                <w:b w:val="0"/>
                <w:bCs w:val="0"/>
                <w:color w:val="FFFFFF" w:themeColor="background1"/>
                <w:sz w:val="14"/>
                <w:szCs w:val="14"/>
              </w:rPr>
            </w:pPr>
          </w:p>
          <w:p w14:paraId="453F70A4" w14:textId="0431523C" w:rsidR="007B0FE7" w:rsidRPr="00347A9E" w:rsidRDefault="007B0FE7" w:rsidP="00994421">
            <w:pPr>
              <w:rPr>
                <w:color w:val="FFFFFF" w:themeColor="background1"/>
                <w:sz w:val="28"/>
                <w:szCs w:val="28"/>
              </w:rPr>
            </w:pPr>
            <w:r w:rsidRPr="00ED1A81">
              <w:rPr>
                <w:color w:val="FFFFFF" w:themeColor="background1"/>
                <w:sz w:val="30"/>
                <w:szCs w:val="30"/>
              </w:rPr>
              <w:t>Exhibit 15</w:t>
            </w:r>
            <w:r w:rsidR="00E43D44" w:rsidRPr="00ED1A81">
              <w:rPr>
                <w:color w:val="FFFFFF" w:themeColor="background1"/>
                <w:sz w:val="30"/>
                <w:szCs w:val="30"/>
              </w:rPr>
              <w:t xml:space="preserve">: </w:t>
            </w:r>
            <w:r w:rsidR="00D10634" w:rsidRPr="00ED1A81">
              <w:rPr>
                <w:noProof/>
                <w:sz w:val="30"/>
                <w:szCs w:val="30"/>
              </w:rPr>
              <w:drawing>
                <wp:inline distT="0" distB="0" distL="0" distR="0" wp14:anchorId="66832D1A" wp14:editId="04A68B0E">
                  <wp:extent cx="274320" cy="274320"/>
                  <wp:effectExtent l="0" t="0" r="0" b="0"/>
                  <wp:docPr id="16" name="Graphic 16" descr="Open book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c 26"/>
                          <pic:cNvPicPr/>
                        </pic:nvPicPr>
                        <pic:blipFill>
                          <a:blip r:embed="rId71" cstate="print">
                            <a:extLst>
                              <a:ext uri="{28A0092B-C50C-407E-A947-70E740481C1C}">
                                <a14:useLocalDpi xmlns:a14="http://schemas.microsoft.com/office/drawing/2010/main" val="0"/>
                              </a:ext>
                              <a:ext uri="{96DAC541-7B7A-43D3-8B79-37D633B846F1}">
                                <asvg:svgBlip xmlns:asvg="http://schemas.microsoft.com/office/drawing/2016/SVG/main" r:embed="rId72"/>
                              </a:ext>
                            </a:extLst>
                          </a:blip>
                          <a:stretch>
                            <a:fillRect/>
                          </a:stretch>
                        </pic:blipFill>
                        <pic:spPr>
                          <a:xfrm flipH="1">
                            <a:off x="0" y="0"/>
                            <a:ext cx="279393" cy="279393"/>
                          </a:xfrm>
                          <a:prstGeom prst="rect">
                            <a:avLst/>
                          </a:prstGeom>
                        </pic:spPr>
                      </pic:pic>
                    </a:graphicData>
                  </a:graphic>
                </wp:inline>
              </w:drawing>
            </w:r>
            <w:r w:rsidR="00D10634" w:rsidRPr="00ED1A81">
              <w:rPr>
                <w:color w:val="FFFFFF" w:themeColor="background1"/>
                <w:sz w:val="30"/>
                <w:szCs w:val="30"/>
              </w:rPr>
              <w:t xml:space="preserve"> </w:t>
            </w:r>
            <w:r w:rsidR="00E43D44" w:rsidRPr="00ED1A81">
              <w:rPr>
                <w:color w:val="FFFFFF" w:themeColor="background1"/>
                <w:sz w:val="30"/>
                <w:szCs w:val="30"/>
              </w:rPr>
              <w:t>Resources</w:t>
            </w:r>
            <w:r w:rsidR="00D10634" w:rsidRPr="00ED1A81">
              <w:rPr>
                <w:color w:val="FFFFFF" w:themeColor="background1"/>
                <w:sz w:val="30"/>
                <w:szCs w:val="30"/>
              </w:rPr>
              <w:t xml:space="preserve"> for Guiding AQCMP Development</w:t>
            </w:r>
          </w:p>
        </w:tc>
      </w:tr>
      <w:tr w:rsidR="008369C3" w:rsidRPr="00861A7E" w14:paraId="661B3EEA" w14:textId="77777777" w:rsidTr="1929CD21">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600" w:type="dxa"/>
            <w:shd w:val="clear" w:color="auto" w:fill="305250" w:themeFill="accent6" w:themeFillShade="80"/>
          </w:tcPr>
          <w:p w14:paraId="664CD548" w14:textId="1E414F23" w:rsidR="00AB0971" w:rsidRPr="00861A7E" w:rsidRDefault="00834E4A" w:rsidP="00994421">
            <w:pPr>
              <w:rPr>
                <w:color w:val="FFFFFF" w:themeColor="background1"/>
              </w:rPr>
            </w:pPr>
            <w:r w:rsidRPr="00861A7E">
              <w:rPr>
                <w:color w:val="FFFFFF" w:themeColor="background1"/>
              </w:rPr>
              <w:t>NAME</w:t>
            </w:r>
          </w:p>
        </w:tc>
        <w:tc>
          <w:tcPr>
            <w:tcW w:w="0" w:type="dxa"/>
            <w:shd w:val="clear" w:color="auto" w:fill="305250" w:themeFill="accent6" w:themeFillShade="80"/>
          </w:tcPr>
          <w:p w14:paraId="2C9F2B96" w14:textId="08214C4F" w:rsidR="00AB0971" w:rsidRPr="00861A7E" w:rsidRDefault="00834E4A" w:rsidP="00994421">
            <w:pPr>
              <w:cnfStyle w:val="100000000000" w:firstRow="1" w:lastRow="0" w:firstColumn="0" w:lastColumn="0" w:oddVBand="0" w:evenVBand="0" w:oddHBand="0" w:evenHBand="0" w:firstRowFirstColumn="0" w:firstRowLastColumn="0" w:lastRowFirstColumn="0" w:lastRowLastColumn="0"/>
              <w:rPr>
                <w:color w:val="FFFFFF" w:themeColor="background1"/>
              </w:rPr>
            </w:pPr>
            <w:r w:rsidRPr="00861A7E">
              <w:rPr>
                <w:color w:val="FFFFFF" w:themeColor="background1"/>
              </w:rPr>
              <w:t>CREATED BY</w:t>
            </w:r>
          </w:p>
        </w:tc>
        <w:tc>
          <w:tcPr>
            <w:tcW w:w="7470" w:type="dxa"/>
            <w:shd w:val="clear" w:color="auto" w:fill="305250" w:themeFill="accent6" w:themeFillShade="80"/>
          </w:tcPr>
          <w:p w14:paraId="7157D9B4" w14:textId="40A695F2" w:rsidR="00AB0971" w:rsidRPr="00861A7E" w:rsidRDefault="00834E4A" w:rsidP="00994421">
            <w:pPr>
              <w:cnfStyle w:val="100000000000" w:firstRow="1" w:lastRow="0" w:firstColumn="0" w:lastColumn="0" w:oddVBand="0" w:evenVBand="0" w:oddHBand="0" w:evenHBand="0" w:firstRowFirstColumn="0" w:firstRowLastColumn="0" w:lastRowFirstColumn="0" w:lastRowLastColumn="0"/>
              <w:rPr>
                <w:color w:val="FFFFFF" w:themeColor="background1"/>
              </w:rPr>
            </w:pPr>
            <w:r w:rsidRPr="00861A7E">
              <w:rPr>
                <w:color w:val="FFFFFF" w:themeColor="background1"/>
              </w:rPr>
              <w:t>PURPOSE</w:t>
            </w:r>
          </w:p>
        </w:tc>
      </w:tr>
      <w:tr w:rsidR="008369C3" w:rsidRPr="002067B8" w14:paraId="111BB362" w14:textId="77777777" w:rsidTr="1929CD21">
        <w:trPr>
          <w:trHeight w:val="1156"/>
        </w:trPr>
        <w:tc>
          <w:tcPr>
            <w:cnfStyle w:val="001000000000" w:firstRow="0" w:lastRow="0" w:firstColumn="1" w:lastColumn="0" w:oddVBand="0" w:evenVBand="0" w:oddHBand="0" w:evenHBand="0" w:firstRowFirstColumn="0" w:firstRowLastColumn="0" w:lastRowFirstColumn="0" w:lastRowLastColumn="0"/>
            <w:tcW w:w="3600" w:type="dxa"/>
            <w:shd w:val="clear" w:color="auto" w:fill="F2F2F2" w:themeFill="background1" w:themeFillShade="F2"/>
            <w:noWrap/>
            <w:hideMark/>
          </w:tcPr>
          <w:p w14:paraId="22A344B2" w14:textId="06B3F9F2" w:rsidR="00AB0971" w:rsidRPr="002067B8" w:rsidRDefault="00433266" w:rsidP="00994421">
            <w:pPr>
              <w:rPr>
                <w:rFonts w:eastAsia="Times New Roman"/>
                <w:b w:val="0"/>
                <w:bCs w:val="0"/>
                <w:color w:val="000000"/>
              </w:rPr>
            </w:pPr>
            <w:hyperlink r:id="rId73" w:history="1">
              <w:r w:rsidR="00B061C0" w:rsidRPr="00621CFC">
                <w:rPr>
                  <w:rStyle w:val="Hyperlink"/>
                  <w:rFonts w:eastAsia="Times New Roman"/>
                  <w:b w:val="0"/>
                  <w:bCs w:val="0"/>
                </w:rPr>
                <w:t>Clean Air, Healthy Planet</w:t>
              </w:r>
            </w:hyperlink>
          </w:p>
        </w:tc>
        <w:tc>
          <w:tcPr>
            <w:tcW w:w="0" w:type="dxa"/>
            <w:shd w:val="clear" w:color="auto" w:fill="F2F2F2" w:themeFill="background1" w:themeFillShade="F2"/>
            <w:noWrap/>
            <w:hideMark/>
          </w:tcPr>
          <w:p w14:paraId="6C8F26B8" w14:textId="295525F3" w:rsidR="00AB0971" w:rsidRPr="002067B8" w:rsidRDefault="00082C2E" w:rsidP="00994421">
            <w:pPr>
              <w:cnfStyle w:val="000000000000" w:firstRow="0" w:lastRow="0" w:firstColumn="0" w:lastColumn="0" w:oddVBand="0" w:evenVBand="0" w:oddHBand="0" w:evenHBand="0" w:firstRowFirstColumn="0" w:firstRowLastColumn="0" w:lastRowFirstColumn="0" w:lastRowLastColumn="0"/>
              <w:rPr>
                <w:rFonts w:eastAsia="Times New Roman"/>
                <w:color w:val="000000"/>
              </w:rPr>
            </w:pPr>
            <w:r>
              <w:rPr>
                <w:rFonts w:eastAsia="Times New Roman"/>
                <w:color w:val="000000"/>
              </w:rPr>
              <w:t>C40 Cities</w:t>
            </w:r>
          </w:p>
        </w:tc>
        <w:tc>
          <w:tcPr>
            <w:tcW w:w="7470" w:type="dxa"/>
            <w:shd w:val="clear" w:color="auto" w:fill="F2F2F2" w:themeFill="background1" w:themeFillShade="F2"/>
            <w:noWrap/>
            <w:hideMark/>
          </w:tcPr>
          <w:p w14:paraId="4ACD5AAD" w14:textId="3293D851" w:rsidR="00AB0971" w:rsidRPr="002067B8" w:rsidRDefault="00082C2E" w:rsidP="00C72738">
            <w:pPr>
              <w:cnfStyle w:val="000000000000" w:firstRow="0" w:lastRow="0" w:firstColumn="0" w:lastColumn="0" w:oddVBand="0" w:evenVBand="0" w:oddHBand="0" w:evenHBand="0" w:firstRowFirstColumn="0" w:firstRowLastColumn="0" w:lastRowFirstColumn="0" w:lastRowLastColumn="0"/>
              <w:rPr>
                <w:rFonts w:eastAsia="Times New Roman"/>
                <w:color w:val="000000"/>
              </w:rPr>
            </w:pPr>
            <w:r>
              <w:rPr>
                <w:rFonts w:eastAsia="Times New Roman"/>
                <w:color w:val="000000"/>
              </w:rPr>
              <w:t xml:space="preserve">Framework for integrating air quality management and climate action planning. </w:t>
            </w:r>
            <w:r w:rsidR="00021EC8">
              <w:rPr>
                <w:rFonts w:eastAsia="Times New Roman"/>
                <w:color w:val="000000"/>
              </w:rPr>
              <w:t>Explains background on climate action planning and air quality management planning, the advantages to an integrated planning approach, and different steps to integrate planning.</w:t>
            </w:r>
          </w:p>
        </w:tc>
      </w:tr>
      <w:tr w:rsidR="008369C3" w:rsidRPr="002067B8" w14:paraId="33858BA2" w14:textId="77777777" w:rsidTr="1929CD21">
        <w:trPr>
          <w:trHeight w:val="1507"/>
        </w:trPr>
        <w:tc>
          <w:tcPr>
            <w:cnfStyle w:val="001000000000" w:firstRow="0" w:lastRow="0" w:firstColumn="1" w:lastColumn="0" w:oddVBand="0" w:evenVBand="0" w:oddHBand="0" w:evenHBand="0" w:firstRowFirstColumn="0" w:firstRowLastColumn="0" w:lastRowFirstColumn="0" w:lastRowLastColumn="0"/>
            <w:tcW w:w="3600" w:type="dxa"/>
            <w:shd w:val="clear" w:color="auto" w:fill="FFFFFF" w:themeFill="background1"/>
            <w:noWrap/>
          </w:tcPr>
          <w:p w14:paraId="3078316D" w14:textId="04FB5AF1" w:rsidR="00621CFC" w:rsidRDefault="00433266" w:rsidP="00994421">
            <w:pPr>
              <w:rPr>
                <w:rFonts w:eastAsia="Times New Roman"/>
                <w:b w:val="0"/>
                <w:bCs w:val="0"/>
                <w:color w:val="000000"/>
              </w:rPr>
            </w:pPr>
            <w:hyperlink r:id="rId74" w:history="1">
              <w:r w:rsidR="00901706" w:rsidRPr="00270660">
                <w:rPr>
                  <w:rStyle w:val="Hyperlink"/>
                  <w:rFonts w:eastAsia="Times New Roman"/>
                  <w:b w:val="0"/>
                  <w:bCs w:val="0"/>
                </w:rPr>
                <w:t>Opportunities for Increasing Ambition of Nationally Determined Contributions Through Integrated Air Pollution and Climate Change Planning</w:t>
              </w:r>
            </w:hyperlink>
          </w:p>
        </w:tc>
        <w:tc>
          <w:tcPr>
            <w:tcW w:w="0" w:type="dxa"/>
            <w:shd w:val="clear" w:color="auto" w:fill="FFFFFF" w:themeFill="background1"/>
            <w:noWrap/>
          </w:tcPr>
          <w:p w14:paraId="0E0CEB6E" w14:textId="76BF483B" w:rsidR="00621CFC" w:rsidRDefault="00270660" w:rsidP="00994421">
            <w:pPr>
              <w:cnfStyle w:val="000000000000" w:firstRow="0" w:lastRow="0" w:firstColumn="0" w:lastColumn="0" w:oddVBand="0" w:evenVBand="0" w:oddHBand="0" w:evenHBand="0" w:firstRowFirstColumn="0" w:firstRowLastColumn="0" w:lastRowFirstColumn="0" w:lastRowLastColumn="0"/>
              <w:rPr>
                <w:rFonts w:eastAsia="Times New Roman"/>
                <w:color w:val="000000"/>
              </w:rPr>
            </w:pPr>
            <w:r>
              <w:rPr>
                <w:rFonts w:eastAsia="Times New Roman"/>
                <w:color w:val="000000"/>
              </w:rPr>
              <w:t>Climate and Clean Air Coalition</w:t>
            </w:r>
            <w:r w:rsidR="00AD7A70">
              <w:rPr>
                <w:rFonts w:eastAsia="Times New Roman"/>
                <w:color w:val="000000"/>
              </w:rPr>
              <w:t xml:space="preserve"> (CCAC)</w:t>
            </w:r>
          </w:p>
        </w:tc>
        <w:tc>
          <w:tcPr>
            <w:tcW w:w="7470" w:type="dxa"/>
            <w:shd w:val="clear" w:color="auto" w:fill="FFFFFF" w:themeFill="background1"/>
            <w:noWrap/>
          </w:tcPr>
          <w:p w14:paraId="20B0A3B8" w14:textId="780FC1D8" w:rsidR="00621CFC" w:rsidRDefault="2CF9B204" w:rsidP="00C72738">
            <w:pPr>
              <w:cnfStyle w:val="000000000000" w:firstRow="0" w:lastRow="0" w:firstColumn="0" w:lastColumn="0" w:oddVBand="0" w:evenVBand="0" w:oddHBand="0" w:evenHBand="0" w:firstRowFirstColumn="0" w:firstRowLastColumn="0" w:lastRowFirstColumn="0" w:lastRowLastColumn="0"/>
              <w:rPr>
                <w:rFonts w:eastAsia="Times New Roman"/>
                <w:color w:val="000000"/>
              </w:rPr>
            </w:pPr>
            <w:r w:rsidRPr="1929CD21">
              <w:rPr>
                <w:rFonts w:eastAsia="Times New Roman"/>
                <w:color w:val="000000" w:themeColor="text1"/>
              </w:rPr>
              <w:t xml:space="preserve">Guidance document to identify mitigation actions to increase </w:t>
            </w:r>
            <w:r w:rsidR="534AF9DB" w:rsidRPr="1929CD21">
              <w:rPr>
                <w:rFonts w:eastAsia="Times New Roman"/>
                <w:color w:val="000000" w:themeColor="text1"/>
              </w:rPr>
              <w:t xml:space="preserve">climate change ambition, based on CCAC’s </w:t>
            </w:r>
            <w:r w:rsidR="000B2392">
              <w:rPr>
                <w:rFonts w:eastAsia="Times New Roman"/>
                <w:color w:val="000000" w:themeColor="text1"/>
              </w:rPr>
              <w:t>Supporting National Action and Planning (</w:t>
            </w:r>
            <w:r w:rsidR="18B271A1" w:rsidRPr="1929CD21">
              <w:rPr>
                <w:rFonts w:eastAsia="Times New Roman"/>
                <w:color w:val="000000" w:themeColor="text1"/>
              </w:rPr>
              <w:t>SNAP</w:t>
            </w:r>
            <w:r w:rsidR="000B2392">
              <w:rPr>
                <w:rFonts w:eastAsia="Times New Roman"/>
                <w:color w:val="000000" w:themeColor="text1"/>
              </w:rPr>
              <w:t>)</w:t>
            </w:r>
            <w:r w:rsidR="18B271A1" w:rsidRPr="1929CD21">
              <w:rPr>
                <w:rFonts w:eastAsia="Times New Roman"/>
                <w:color w:val="000000" w:themeColor="text1"/>
              </w:rPr>
              <w:t xml:space="preserve"> initiative. It highlights the reduction of SLCPs in order to meet targets.</w:t>
            </w:r>
          </w:p>
        </w:tc>
      </w:tr>
      <w:tr w:rsidR="008369C3" w:rsidRPr="002067B8" w14:paraId="1141C773" w14:textId="77777777" w:rsidTr="1929CD21">
        <w:trPr>
          <w:trHeight w:val="994"/>
        </w:trPr>
        <w:tc>
          <w:tcPr>
            <w:cnfStyle w:val="001000000000" w:firstRow="0" w:lastRow="0" w:firstColumn="1" w:lastColumn="0" w:oddVBand="0" w:evenVBand="0" w:oddHBand="0" w:evenHBand="0" w:firstRowFirstColumn="0" w:firstRowLastColumn="0" w:lastRowFirstColumn="0" w:lastRowLastColumn="0"/>
            <w:tcW w:w="3600" w:type="dxa"/>
            <w:shd w:val="clear" w:color="auto" w:fill="F2F2F2" w:themeFill="background1" w:themeFillShade="F2"/>
            <w:noWrap/>
          </w:tcPr>
          <w:p w14:paraId="5AFC4C1F" w14:textId="60B70914" w:rsidR="00621CFC" w:rsidRDefault="00433266" w:rsidP="00994421">
            <w:pPr>
              <w:rPr>
                <w:rFonts w:eastAsia="Times New Roman"/>
                <w:b w:val="0"/>
                <w:bCs w:val="0"/>
                <w:color w:val="000000"/>
              </w:rPr>
            </w:pPr>
            <w:hyperlink r:id="rId75" w:history="1">
              <w:r w:rsidR="007A7855" w:rsidRPr="00411203">
                <w:rPr>
                  <w:rStyle w:val="Hyperlink"/>
                  <w:rFonts w:eastAsia="Times New Roman"/>
                  <w:b w:val="0"/>
                  <w:bCs w:val="0"/>
                </w:rPr>
                <w:t>National Planning for Reducing Short-lived Climate Pollutants</w:t>
              </w:r>
            </w:hyperlink>
          </w:p>
        </w:tc>
        <w:tc>
          <w:tcPr>
            <w:tcW w:w="0" w:type="dxa"/>
            <w:shd w:val="clear" w:color="auto" w:fill="F2F2F2" w:themeFill="background1" w:themeFillShade="F2"/>
            <w:noWrap/>
          </w:tcPr>
          <w:p w14:paraId="1C011D0D" w14:textId="7E5C33BF" w:rsidR="00621CFC" w:rsidRDefault="007A7855" w:rsidP="00994421">
            <w:pPr>
              <w:cnfStyle w:val="000000000000" w:firstRow="0" w:lastRow="0" w:firstColumn="0" w:lastColumn="0" w:oddVBand="0" w:evenVBand="0" w:oddHBand="0" w:evenHBand="0" w:firstRowFirstColumn="0" w:firstRowLastColumn="0" w:lastRowFirstColumn="0" w:lastRowLastColumn="0"/>
              <w:rPr>
                <w:rFonts w:eastAsia="Times New Roman"/>
                <w:color w:val="000000"/>
              </w:rPr>
            </w:pPr>
            <w:r>
              <w:rPr>
                <w:rFonts w:eastAsia="Times New Roman"/>
                <w:color w:val="000000"/>
              </w:rPr>
              <w:t>CCAC</w:t>
            </w:r>
          </w:p>
        </w:tc>
        <w:tc>
          <w:tcPr>
            <w:tcW w:w="7470" w:type="dxa"/>
            <w:shd w:val="clear" w:color="auto" w:fill="F2F2F2" w:themeFill="background1" w:themeFillShade="F2"/>
            <w:noWrap/>
          </w:tcPr>
          <w:p w14:paraId="71C442C1" w14:textId="2C4B6EA1" w:rsidR="00621CFC" w:rsidRDefault="00411203" w:rsidP="00C72738">
            <w:pPr>
              <w:cnfStyle w:val="000000000000" w:firstRow="0" w:lastRow="0" w:firstColumn="0" w:lastColumn="0" w:oddVBand="0" w:evenVBand="0" w:oddHBand="0" w:evenHBand="0" w:firstRowFirstColumn="0" w:firstRowLastColumn="0" w:lastRowFirstColumn="0" w:lastRowLastColumn="0"/>
              <w:rPr>
                <w:rFonts w:eastAsia="Times New Roman"/>
                <w:color w:val="000000"/>
              </w:rPr>
            </w:pPr>
            <w:r>
              <w:rPr>
                <w:rFonts w:eastAsia="Times New Roman"/>
                <w:color w:val="000000"/>
              </w:rPr>
              <w:t>Guideline for countries to include SLCP strategies in their national planning.</w:t>
            </w:r>
          </w:p>
        </w:tc>
      </w:tr>
      <w:tr w:rsidR="008369C3" w:rsidRPr="002067B8" w14:paraId="6D11D516" w14:textId="77777777" w:rsidTr="1929CD21">
        <w:trPr>
          <w:trHeight w:val="625"/>
        </w:trPr>
        <w:tc>
          <w:tcPr>
            <w:cnfStyle w:val="001000000000" w:firstRow="0" w:lastRow="0" w:firstColumn="1" w:lastColumn="0" w:oddVBand="0" w:evenVBand="0" w:oddHBand="0" w:evenHBand="0" w:firstRowFirstColumn="0" w:firstRowLastColumn="0" w:lastRowFirstColumn="0" w:lastRowLastColumn="0"/>
            <w:tcW w:w="3600" w:type="dxa"/>
            <w:shd w:val="clear" w:color="auto" w:fill="FFFFFF" w:themeFill="background1"/>
            <w:noWrap/>
          </w:tcPr>
          <w:p w14:paraId="1DDDA215" w14:textId="4E2D7DC2" w:rsidR="00621CFC" w:rsidRDefault="00433266" w:rsidP="00994421">
            <w:pPr>
              <w:rPr>
                <w:rFonts w:eastAsia="Times New Roman"/>
                <w:b w:val="0"/>
                <w:bCs w:val="0"/>
                <w:color w:val="000000"/>
              </w:rPr>
            </w:pPr>
            <w:hyperlink r:id="rId76" w:history="1">
              <w:r w:rsidR="00F819F3" w:rsidRPr="007A33FB">
                <w:rPr>
                  <w:rStyle w:val="Hyperlink"/>
                  <w:rFonts w:eastAsia="Times New Roman"/>
                  <w:b w:val="0"/>
                  <w:bCs w:val="0"/>
                </w:rPr>
                <w:t>Co-Benefits of Climate Change Mitigation</w:t>
              </w:r>
            </w:hyperlink>
          </w:p>
        </w:tc>
        <w:tc>
          <w:tcPr>
            <w:tcW w:w="0" w:type="dxa"/>
            <w:shd w:val="clear" w:color="auto" w:fill="FFFFFF" w:themeFill="background1"/>
            <w:noWrap/>
          </w:tcPr>
          <w:p w14:paraId="5A9FB3C7" w14:textId="3B20C967" w:rsidR="00621CFC" w:rsidRDefault="002B4DB2" w:rsidP="00994421">
            <w:pPr>
              <w:cnfStyle w:val="000000000000" w:firstRow="0" w:lastRow="0" w:firstColumn="0" w:lastColumn="0" w:oddVBand="0" w:evenVBand="0" w:oddHBand="0" w:evenHBand="0" w:firstRowFirstColumn="0" w:firstRowLastColumn="0" w:lastRowFirstColumn="0" w:lastRowLastColumn="0"/>
              <w:rPr>
                <w:rFonts w:eastAsia="Times New Roman"/>
                <w:color w:val="000000"/>
              </w:rPr>
            </w:pPr>
            <w:r>
              <w:rPr>
                <w:rFonts w:eastAsia="Times New Roman"/>
                <w:color w:val="000000"/>
              </w:rPr>
              <w:t>United Nations Economic Commission for Europe (</w:t>
            </w:r>
            <w:r w:rsidR="00F819F3">
              <w:rPr>
                <w:rFonts w:eastAsia="Times New Roman"/>
                <w:color w:val="000000"/>
              </w:rPr>
              <w:t>UNECE</w:t>
            </w:r>
            <w:r>
              <w:rPr>
                <w:rFonts w:eastAsia="Times New Roman"/>
                <w:color w:val="000000"/>
              </w:rPr>
              <w:t>)</w:t>
            </w:r>
          </w:p>
        </w:tc>
        <w:tc>
          <w:tcPr>
            <w:tcW w:w="7470" w:type="dxa"/>
            <w:shd w:val="clear" w:color="auto" w:fill="FFFFFF" w:themeFill="background1"/>
            <w:noWrap/>
          </w:tcPr>
          <w:p w14:paraId="3BC0C351" w14:textId="64DFD6DA" w:rsidR="00621CFC" w:rsidRDefault="00D135E7" w:rsidP="00C72738">
            <w:pPr>
              <w:cnfStyle w:val="000000000000" w:firstRow="0" w:lastRow="0" w:firstColumn="0" w:lastColumn="0" w:oddVBand="0" w:evenVBand="0" w:oddHBand="0" w:evenHBand="0" w:firstRowFirstColumn="0" w:firstRowLastColumn="0" w:lastRowFirstColumn="0" w:lastRowLastColumn="0"/>
              <w:rPr>
                <w:rFonts w:eastAsia="Times New Roman"/>
                <w:color w:val="000000"/>
              </w:rPr>
            </w:pPr>
            <w:r>
              <w:rPr>
                <w:rFonts w:eastAsia="Times New Roman"/>
                <w:color w:val="000000"/>
              </w:rPr>
              <w:t>Brief overview of the co-benefits that come with climate change mitigation, with a specific emphasis on air quality.</w:t>
            </w:r>
          </w:p>
        </w:tc>
      </w:tr>
      <w:tr w:rsidR="008369C3" w:rsidRPr="002067B8" w14:paraId="0277CDE5" w14:textId="77777777" w:rsidTr="1929CD21">
        <w:trPr>
          <w:trHeight w:val="1147"/>
        </w:trPr>
        <w:tc>
          <w:tcPr>
            <w:cnfStyle w:val="001000000000" w:firstRow="0" w:lastRow="0" w:firstColumn="1" w:lastColumn="0" w:oddVBand="0" w:evenVBand="0" w:oddHBand="0" w:evenHBand="0" w:firstRowFirstColumn="0" w:firstRowLastColumn="0" w:lastRowFirstColumn="0" w:lastRowLastColumn="0"/>
            <w:tcW w:w="3600" w:type="dxa"/>
            <w:shd w:val="clear" w:color="auto" w:fill="F2F2F2" w:themeFill="background1" w:themeFillShade="F2"/>
            <w:noWrap/>
          </w:tcPr>
          <w:p w14:paraId="06222B54" w14:textId="15697E5D" w:rsidR="007020DB" w:rsidRDefault="00433266" w:rsidP="00994421">
            <w:pPr>
              <w:rPr>
                <w:rFonts w:eastAsia="Times New Roman"/>
                <w:b w:val="0"/>
                <w:bCs w:val="0"/>
                <w:color w:val="000000"/>
              </w:rPr>
            </w:pPr>
            <w:hyperlink r:id="rId77" w:history="1">
              <w:r w:rsidR="00E424EE" w:rsidRPr="00D00017">
                <w:rPr>
                  <w:rStyle w:val="Hyperlink"/>
                  <w:rFonts w:eastAsia="Times New Roman"/>
                  <w:b w:val="0"/>
                  <w:bCs w:val="0"/>
                </w:rPr>
                <w:t>Reducing Global Health Risks Though Mitigation of Short-lived Climate Pollutants</w:t>
              </w:r>
            </w:hyperlink>
          </w:p>
        </w:tc>
        <w:tc>
          <w:tcPr>
            <w:tcW w:w="0" w:type="dxa"/>
            <w:shd w:val="clear" w:color="auto" w:fill="F2F2F2" w:themeFill="background1" w:themeFillShade="F2"/>
            <w:noWrap/>
          </w:tcPr>
          <w:p w14:paraId="67E4F859" w14:textId="29F19648" w:rsidR="007020DB" w:rsidRDefault="00E424EE" w:rsidP="00994421">
            <w:pPr>
              <w:cnfStyle w:val="000000000000" w:firstRow="0" w:lastRow="0" w:firstColumn="0" w:lastColumn="0" w:oddVBand="0" w:evenVBand="0" w:oddHBand="0" w:evenHBand="0" w:firstRowFirstColumn="0" w:firstRowLastColumn="0" w:lastRowFirstColumn="0" w:lastRowLastColumn="0"/>
              <w:rPr>
                <w:rFonts w:eastAsia="Times New Roman"/>
                <w:color w:val="000000"/>
              </w:rPr>
            </w:pPr>
            <w:r>
              <w:rPr>
                <w:rFonts w:eastAsia="Times New Roman"/>
                <w:color w:val="000000"/>
              </w:rPr>
              <w:t>CCAC, WHO</w:t>
            </w:r>
          </w:p>
        </w:tc>
        <w:tc>
          <w:tcPr>
            <w:tcW w:w="7470" w:type="dxa"/>
            <w:shd w:val="clear" w:color="auto" w:fill="F2F2F2" w:themeFill="background1" w:themeFillShade="F2"/>
            <w:noWrap/>
          </w:tcPr>
          <w:p w14:paraId="56186F6F" w14:textId="7A424428" w:rsidR="007020DB" w:rsidRDefault="00E424EE" w:rsidP="00C72738">
            <w:pPr>
              <w:cnfStyle w:val="000000000000" w:firstRow="0" w:lastRow="0" w:firstColumn="0" w:lastColumn="0" w:oddVBand="0" w:evenVBand="0" w:oddHBand="0" w:evenHBand="0" w:firstRowFirstColumn="0" w:firstRowLastColumn="0" w:lastRowFirstColumn="0" w:lastRowLastColumn="0"/>
              <w:rPr>
                <w:rFonts w:eastAsia="Times New Roman"/>
                <w:color w:val="000000"/>
              </w:rPr>
            </w:pPr>
            <w:r>
              <w:rPr>
                <w:rFonts w:eastAsia="Times New Roman"/>
                <w:color w:val="000000"/>
              </w:rPr>
              <w:t>Comprehensive overview of health effects and mitigation options for SLCPs.</w:t>
            </w:r>
          </w:p>
        </w:tc>
      </w:tr>
      <w:tr w:rsidR="008369C3" w:rsidRPr="002067B8" w14:paraId="3AD05655" w14:textId="77777777" w:rsidTr="1929CD21">
        <w:trPr>
          <w:trHeight w:val="895"/>
        </w:trPr>
        <w:tc>
          <w:tcPr>
            <w:cnfStyle w:val="001000000000" w:firstRow="0" w:lastRow="0" w:firstColumn="1" w:lastColumn="0" w:oddVBand="0" w:evenVBand="0" w:oddHBand="0" w:evenHBand="0" w:firstRowFirstColumn="0" w:firstRowLastColumn="0" w:lastRowFirstColumn="0" w:lastRowLastColumn="0"/>
            <w:tcW w:w="3600" w:type="dxa"/>
            <w:shd w:val="clear" w:color="auto" w:fill="FFFFFF" w:themeFill="background1"/>
            <w:noWrap/>
          </w:tcPr>
          <w:p w14:paraId="55828103" w14:textId="72167359" w:rsidR="007020DB" w:rsidRDefault="00433266" w:rsidP="00994421">
            <w:pPr>
              <w:rPr>
                <w:rFonts w:eastAsia="Times New Roman"/>
                <w:b w:val="0"/>
                <w:bCs w:val="0"/>
                <w:color w:val="000000"/>
              </w:rPr>
            </w:pPr>
            <w:hyperlink r:id="rId78" w:history="1">
              <w:r w:rsidR="00E11DD1" w:rsidRPr="00C72738">
                <w:rPr>
                  <w:rStyle w:val="Hyperlink"/>
                  <w:rFonts w:eastAsia="Times New Roman"/>
                  <w:b w:val="0"/>
                  <w:bCs w:val="0"/>
                </w:rPr>
                <w:t>Air Pollution in Asia and the Pacific: Science Based Solutions</w:t>
              </w:r>
            </w:hyperlink>
          </w:p>
        </w:tc>
        <w:tc>
          <w:tcPr>
            <w:tcW w:w="0" w:type="dxa"/>
            <w:shd w:val="clear" w:color="auto" w:fill="FFFFFF" w:themeFill="background1"/>
            <w:noWrap/>
          </w:tcPr>
          <w:p w14:paraId="0A9C21FD" w14:textId="5771E5E3" w:rsidR="007020DB" w:rsidRDefault="00E11DD1" w:rsidP="00994421">
            <w:pPr>
              <w:cnfStyle w:val="000000000000" w:firstRow="0" w:lastRow="0" w:firstColumn="0" w:lastColumn="0" w:oddVBand="0" w:evenVBand="0" w:oddHBand="0" w:evenHBand="0" w:firstRowFirstColumn="0" w:firstRowLastColumn="0" w:lastRowFirstColumn="0" w:lastRowLastColumn="0"/>
              <w:rPr>
                <w:rFonts w:eastAsia="Times New Roman"/>
                <w:color w:val="000000"/>
              </w:rPr>
            </w:pPr>
            <w:r>
              <w:rPr>
                <w:rFonts w:eastAsia="Times New Roman"/>
                <w:color w:val="000000"/>
              </w:rPr>
              <w:t>CCAC</w:t>
            </w:r>
          </w:p>
        </w:tc>
        <w:tc>
          <w:tcPr>
            <w:tcW w:w="7470" w:type="dxa"/>
            <w:shd w:val="clear" w:color="auto" w:fill="FFFFFF" w:themeFill="background1"/>
            <w:noWrap/>
          </w:tcPr>
          <w:p w14:paraId="22D0AED8" w14:textId="5B3DA000" w:rsidR="007020DB" w:rsidRDefault="005C379C" w:rsidP="00C72738">
            <w:pPr>
              <w:cnfStyle w:val="000000000000" w:firstRow="0" w:lastRow="0" w:firstColumn="0" w:lastColumn="0" w:oddVBand="0" w:evenVBand="0" w:oddHBand="0" w:evenHBand="0" w:firstRowFirstColumn="0" w:firstRowLastColumn="0" w:lastRowFirstColumn="0" w:lastRowLastColumn="0"/>
              <w:rPr>
                <w:rFonts w:eastAsia="Times New Roman"/>
                <w:color w:val="000000"/>
              </w:rPr>
            </w:pPr>
            <w:r>
              <w:rPr>
                <w:rFonts w:eastAsia="Times New Roman"/>
                <w:color w:val="000000"/>
              </w:rPr>
              <w:t xml:space="preserve">Impacts of air pollution in Asia and the Pacific, and health, environmental, and other developmental benefits of different </w:t>
            </w:r>
            <w:r w:rsidR="00F742CF">
              <w:rPr>
                <w:rFonts w:eastAsia="Times New Roman"/>
                <w:color w:val="000000"/>
              </w:rPr>
              <w:t>measures</w:t>
            </w:r>
            <w:r>
              <w:rPr>
                <w:rFonts w:eastAsia="Times New Roman"/>
                <w:color w:val="000000"/>
              </w:rPr>
              <w:t>.</w:t>
            </w:r>
          </w:p>
        </w:tc>
      </w:tr>
      <w:tr w:rsidR="008369C3" w:rsidRPr="002067B8" w14:paraId="79FB737D" w14:textId="77777777" w:rsidTr="1929CD21">
        <w:trPr>
          <w:trHeight w:val="886"/>
        </w:trPr>
        <w:tc>
          <w:tcPr>
            <w:cnfStyle w:val="001000000000" w:firstRow="0" w:lastRow="0" w:firstColumn="1" w:lastColumn="0" w:oddVBand="0" w:evenVBand="0" w:oddHBand="0" w:evenHBand="0" w:firstRowFirstColumn="0" w:firstRowLastColumn="0" w:lastRowFirstColumn="0" w:lastRowLastColumn="0"/>
            <w:tcW w:w="3600" w:type="dxa"/>
            <w:shd w:val="clear" w:color="auto" w:fill="F2F2F2" w:themeFill="background1" w:themeFillShade="F2"/>
            <w:noWrap/>
          </w:tcPr>
          <w:p w14:paraId="1132F01E" w14:textId="0E4D5D88" w:rsidR="007020DB" w:rsidRDefault="00433266" w:rsidP="00994421">
            <w:pPr>
              <w:rPr>
                <w:rFonts w:eastAsia="Times New Roman"/>
                <w:b w:val="0"/>
                <w:bCs w:val="0"/>
                <w:color w:val="000000"/>
              </w:rPr>
            </w:pPr>
            <w:hyperlink r:id="rId79" w:history="1">
              <w:r w:rsidR="007B3259" w:rsidRPr="0073329B">
                <w:rPr>
                  <w:rStyle w:val="Hyperlink"/>
                  <w:rFonts w:eastAsia="Times New Roman"/>
                  <w:b w:val="0"/>
                  <w:bCs w:val="0"/>
                </w:rPr>
                <w:t>Clean Air Plan</w:t>
              </w:r>
            </w:hyperlink>
            <w:r w:rsidR="007B3259">
              <w:rPr>
                <w:rFonts w:eastAsia="Times New Roman"/>
                <w:b w:val="0"/>
                <w:bCs w:val="0"/>
                <w:color w:val="000000"/>
              </w:rPr>
              <w:t xml:space="preserve"> (Air Quality and Climate Change)</w:t>
            </w:r>
          </w:p>
        </w:tc>
        <w:tc>
          <w:tcPr>
            <w:tcW w:w="0" w:type="dxa"/>
            <w:shd w:val="clear" w:color="auto" w:fill="F2F2F2" w:themeFill="background1" w:themeFillShade="F2"/>
            <w:noWrap/>
          </w:tcPr>
          <w:p w14:paraId="6A327614" w14:textId="4DEA4EF8" w:rsidR="007020DB" w:rsidRDefault="007B3259" w:rsidP="00994421">
            <w:pPr>
              <w:cnfStyle w:val="000000000000" w:firstRow="0" w:lastRow="0" w:firstColumn="0" w:lastColumn="0" w:oddVBand="0" w:evenVBand="0" w:oddHBand="0" w:evenHBand="0" w:firstRowFirstColumn="0" w:firstRowLastColumn="0" w:lastRowFirstColumn="0" w:lastRowLastColumn="0"/>
              <w:rPr>
                <w:rFonts w:eastAsia="Times New Roman"/>
                <w:color w:val="000000"/>
              </w:rPr>
            </w:pPr>
            <w:r>
              <w:rPr>
                <w:rFonts w:eastAsia="Times New Roman"/>
                <w:color w:val="000000"/>
              </w:rPr>
              <w:t>Metro Vancouver</w:t>
            </w:r>
          </w:p>
        </w:tc>
        <w:tc>
          <w:tcPr>
            <w:tcW w:w="7470" w:type="dxa"/>
            <w:shd w:val="clear" w:color="auto" w:fill="F2F2F2" w:themeFill="background1" w:themeFillShade="F2"/>
            <w:noWrap/>
          </w:tcPr>
          <w:p w14:paraId="2CE8CC89" w14:textId="46B307BD" w:rsidR="007020DB" w:rsidRDefault="0073329B" w:rsidP="00C72738">
            <w:pPr>
              <w:cnfStyle w:val="000000000000" w:firstRow="0" w:lastRow="0" w:firstColumn="0" w:lastColumn="0" w:oddVBand="0" w:evenVBand="0" w:oddHBand="0" w:evenHBand="0" w:firstRowFirstColumn="0" w:firstRowLastColumn="0" w:lastRowFirstColumn="0" w:lastRowLastColumn="0"/>
              <w:rPr>
                <w:rFonts w:eastAsia="Times New Roman"/>
                <w:color w:val="000000"/>
              </w:rPr>
            </w:pPr>
            <w:r>
              <w:rPr>
                <w:rFonts w:eastAsia="Times New Roman"/>
                <w:color w:val="000000"/>
              </w:rPr>
              <w:t>Example air quality and greenhouse gas management plan to reduce emissions of pollutants (including GHGs) and reduce</w:t>
            </w:r>
            <w:r w:rsidR="00217E00">
              <w:rPr>
                <w:rFonts w:eastAsia="Times New Roman"/>
                <w:color w:val="000000"/>
              </w:rPr>
              <w:t xml:space="preserve"> associated</w:t>
            </w:r>
            <w:r>
              <w:rPr>
                <w:rFonts w:eastAsia="Times New Roman"/>
                <w:color w:val="000000"/>
              </w:rPr>
              <w:t xml:space="preserve"> impacts over the next ten years. </w:t>
            </w:r>
          </w:p>
        </w:tc>
      </w:tr>
      <w:tr w:rsidR="008369C3" w:rsidRPr="002067B8" w14:paraId="37A4BF6A" w14:textId="77777777" w:rsidTr="1929CD21">
        <w:trPr>
          <w:trHeight w:val="895"/>
        </w:trPr>
        <w:tc>
          <w:tcPr>
            <w:cnfStyle w:val="001000000000" w:firstRow="0" w:lastRow="0" w:firstColumn="1" w:lastColumn="0" w:oddVBand="0" w:evenVBand="0" w:oddHBand="0" w:evenHBand="0" w:firstRowFirstColumn="0" w:firstRowLastColumn="0" w:lastRowFirstColumn="0" w:lastRowLastColumn="0"/>
            <w:tcW w:w="3600" w:type="dxa"/>
            <w:shd w:val="clear" w:color="auto" w:fill="FFFFFF" w:themeFill="background1"/>
            <w:noWrap/>
          </w:tcPr>
          <w:p w14:paraId="2EFF4076" w14:textId="42C78F8E" w:rsidR="00C72738" w:rsidRDefault="00433266" w:rsidP="00994421">
            <w:pPr>
              <w:rPr>
                <w:rFonts w:eastAsia="Times New Roman"/>
                <w:b w:val="0"/>
                <w:bCs w:val="0"/>
                <w:color w:val="000000"/>
              </w:rPr>
            </w:pPr>
            <w:hyperlink r:id="rId80" w:history="1">
              <w:r w:rsidR="004903B4" w:rsidRPr="00F83810">
                <w:rPr>
                  <w:rStyle w:val="Hyperlink"/>
                  <w:rFonts w:eastAsia="Times New Roman"/>
                  <w:b w:val="0"/>
                  <w:bCs w:val="0"/>
                </w:rPr>
                <w:t>Côte d'Ivoire’s Nationally Determined Contributions Plan</w:t>
              </w:r>
            </w:hyperlink>
          </w:p>
        </w:tc>
        <w:tc>
          <w:tcPr>
            <w:tcW w:w="0" w:type="dxa"/>
            <w:shd w:val="clear" w:color="auto" w:fill="FFFFFF" w:themeFill="background1"/>
            <w:noWrap/>
          </w:tcPr>
          <w:p w14:paraId="1158B06F" w14:textId="0F814D7E" w:rsidR="00C72738" w:rsidRDefault="004903B4" w:rsidP="00994421">
            <w:pPr>
              <w:cnfStyle w:val="000000000000" w:firstRow="0" w:lastRow="0" w:firstColumn="0" w:lastColumn="0" w:oddVBand="0" w:evenVBand="0" w:oddHBand="0" w:evenHBand="0" w:firstRowFirstColumn="0" w:firstRowLastColumn="0" w:lastRowFirstColumn="0" w:lastRowLastColumn="0"/>
              <w:rPr>
                <w:rFonts w:eastAsia="Times New Roman"/>
                <w:color w:val="000000"/>
              </w:rPr>
            </w:pPr>
            <w:r w:rsidRPr="004903B4">
              <w:rPr>
                <w:rFonts w:eastAsia="Times New Roman"/>
                <w:color w:val="000000"/>
              </w:rPr>
              <w:t>Côte d'Ivoire</w:t>
            </w:r>
          </w:p>
        </w:tc>
        <w:tc>
          <w:tcPr>
            <w:tcW w:w="7470" w:type="dxa"/>
            <w:shd w:val="clear" w:color="auto" w:fill="FFFFFF" w:themeFill="background1"/>
            <w:noWrap/>
          </w:tcPr>
          <w:p w14:paraId="12754355" w14:textId="5B30E76F" w:rsidR="00C72738" w:rsidRDefault="00F83810" w:rsidP="00C72738">
            <w:pPr>
              <w:cnfStyle w:val="000000000000" w:firstRow="0" w:lastRow="0" w:firstColumn="0" w:lastColumn="0" w:oddVBand="0" w:evenVBand="0" w:oddHBand="0" w:evenHBand="0" w:firstRowFirstColumn="0" w:firstRowLastColumn="0" w:lastRowFirstColumn="0" w:lastRowLastColumn="0"/>
              <w:rPr>
                <w:rFonts w:eastAsia="Times New Roman"/>
                <w:color w:val="000000"/>
              </w:rPr>
            </w:pPr>
            <w:r>
              <w:rPr>
                <w:rFonts w:eastAsia="Times New Roman"/>
                <w:color w:val="000000"/>
              </w:rPr>
              <w:t xml:space="preserve">Example national plan to highlight the reduction of SLCPs in nationally determined contributions. </w:t>
            </w:r>
          </w:p>
        </w:tc>
      </w:tr>
      <w:tr w:rsidR="008369C3" w:rsidRPr="002067B8" w14:paraId="54FA440B" w14:textId="77777777" w:rsidTr="1929CD21">
        <w:trPr>
          <w:trHeight w:val="706"/>
        </w:trPr>
        <w:tc>
          <w:tcPr>
            <w:cnfStyle w:val="001000000000" w:firstRow="0" w:lastRow="0" w:firstColumn="1" w:lastColumn="0" w:oddVBand="0" w:evenVBand="0" w:oddHBand="0" w:evenHBand="0" w:firstRowFirstColumn="0" w:firstRowLastColumn="0" w:lastRowFirstColumn="0" w:lastRowLastColumn="0"/>
            <w:tcW w:w="3600" w:type="dxa"/>
            <w:shd w:val="clear" w:color="auto" w:fill="F2F2F2" w:themeFill="background1" w:themeFillShade="F2"/>
            <w:noWrap/>
          </w:tcPr>
          <w:p w14:paraId="19F9A12A" w14:textId="7AAEF888" w:rsidR="00621CFC" w:rsidRDefault="00433266" w:rsidP="00994421">
            <w:pPr>
              <w:rPr>
                <w:rFonts w:eastAsia="Times New Roman"/>
                <w:b w:val="0"/>
                <w:bCs w:val="0"/>
                <w:color w:val="000000"/>
              </w:rPr>
            </w:pPr>
            <w:hyperlink r:id="rId81" w:history="1">
              <w:r w:rsidR="00604933" w:rsidRPr="00316D2F">
                <w:rPr>
                  <w:rStyle w:val="Hyperlink"/>
                  <w:rFonts w:eastAsia="Times New Roman"/>
                  <w:b w:val="0"/>
                  <w:bCs w:val="0"/>
                </w:rPr>
                <w:t xml:space="preserve">LA’s Green New Deal Sustainable City </w:t>
              </w:r>
              <w:r w:rsidR="00874B7C">
                <w:rPr>
                  <w:rStyle w:val="Hyperlink"/>
                  <w:rFonts w:eastAsia="Times New Roman"/>
                  <w:b w:val="0"/>
                  <w:bCs w:val="0"/>
                </w:rPr>
                <w:t>Pla</w:t>
              </w:r>
              <w:r w:rsidR="00215192" w:rsidRPr="00316D2F">
                <w:rPr>
                  <w:rStyle w:val="Hyperlink"/>
                  <w:rFonts w:eastAsia="Times New Roman"/>
                  <w:b w:val="0"/>
                  <w:bCs w:val="0"/>
                </w:rPr>
                <w:t>n</w:t>
              </w:r>
            </w:hyperlink>
          </w:p>
        </w:tc>
        <w:tc>
          <w:tcPr>
            <w:tcW w:w="0" w:type="dxa"/>
            <w:shd w:val="clear" w:color="auto" w:fill="F2F2F2" w:themeFill="background1" w:themeFillShade="F2"/>
            <w:noWrap/>
          </w:tcPr>
          <w:p w14:paraId="18A89822" w14:textId="07E02A6C" w:rsidR="00621CFC" w:rsidRDefault="00316D2F" w:rsidP="00994421">
            <w:pPr>
              <w:cnfStyle w:val="000000000000" w:firstRow="0" w:lastRow="0" w:firstColumn="0" w:lastColumn="0" w:oddVBand="0" w:evenVBand="0" w:oddHBand="0" w:evenHBand="0" w:firstRowFirstColumn="0" w:firstRowLastColumn="0" w:lastRowFirstColumn="0" w:lastRowLastColumn="0"/>
              <w:rPr>
                <w:rFonts w:eastAsia="Times New Roman"/>
                <w:color w:val="000000"/>
              </w:rPr>
            </w:pPr>
            <w:r>
              <w:rPr>
                <w:rFonts w:eastAsia="Times New Roman"/>
                <w:color w:val="000000"/>
              </w:rPr>
              <w:t>City of Los Angeles</w:t>
            </w:r>
          </w:p>
        </w:tc>
        <w:tc>
          <w:tcPr>
            <w:tcW w:w="7470" w:type="dxa"/>
            <w:shd w:val="clear" w:color="auto" w:fill="F2F2F2" w:themeFill="background1" w:themeFillShade="F2"/>
            <w:noWrap/>
          </w:tcPr>
          <w:p w14:paraId="16E11BF5" w14:textId="66300860" w:rsidR="00621CFC" w:rsidRDefault="006E7180" w:rsidP="00C72738">
            <w:pPr>
              <w:cnfStyle w:val="000000000000" w:firstRow="0" w:lastRow="0" w:firstColumn="0" w:lastColumn="0" w:oddVBand="0" w:evenVBand="0" w:oddHBand="0" w:evenHBand="0" w:firstRowFirstColumn="0" w:firstRowLastColumn="0" w:lastRowFirstColumn="0" w:lastRowLastColumn="0"/>
              <w:rPr>
                <w:rFonts w:eastAsia="Times New Roman"/>
                <w:color w:val="000000"/>
              </w:rPr>
            </w:pPr>
            <w:r>
              <w:rPr>
                <w:rFonts w:eastAsia="Times New Roman"/>
                <w:color w:val="000000"/>
              </w:rPr>
              <w:t>Example city sustainability plan that incorporates air quality management and climate change mitigation considerations.</w:t>
            </w:r>
          </w:p>
        </w:tc>
      </w:tr>
      <w:tr w:rsidR="008369C3" w:rsidRPr="002067B8" w14:paraId="6C94C1C2" w14:textId="77777777" w:rsidTr="1929CD21">
        <w:trPr>
          <w:trHeight w:val="1255"/>
        </w:trPr>
        <w:tc>
          <w:tcPr>
            <w:cnfStyle w:val="001000000000" w:firstRow="0" w:lastRow="0" w:firstColumn="1" w:lastColumn="0" w:oddVBand="0" w:evenVBand="0" w:oddHBand="0" w:evenHBand="0" w:firstRowFirstColumn="0" w:firstRowLastColumn="0" w:lastRowFirstColumn="0" w:lastRowLastColumn="0"/>
            <w:tcW w:w="3600" w:type="dxa"/>
            <w:shd w:val="clear" w:color="auto" w:fill="FFFFFF" w:themeFill="background1"/>
            <w:noWrap/>
          </w:tcPr>
          <w:p w14:paraId="1253A1B5" w14:textId="03A7C1DE" w:rsidR="00693004" w:rsidRPr="00693004" w:rsidRDefault="00433266" w:rsidP="00994421">
            <w:pPr>
              <w:rPr>
                <w:b w:val="0"/>
                <w:bCs w:val="0"/>
              </w:rPr>
            </w:pPr>
            <w:hyperlink r:id="rId82" w:history="1">
              <w:r w:rsidR="00446E5D" w:rsidRPr="00831D8D">
                <w:rPr>
                  <w:rStyle w:val="Hyperlink"/>
                  <w:b w:val="0"/>
                  <w:bCs w:val="0"/>
                </w:rPr>
                <w:t>The Greater Accra Metropolitan Areas Air Quality Management Plan</w:t>
              </w:r>
            </w:hyperlink>
          </w:p>
        </w:tc>
        <w:tc>
          <w:tcPr>
            <w:tcW w:w="0" w:type="dxa"/>
            <w:shd w:val="clear" w:color="auto" w:fill="FFFFFF" w:themeFill="background1"/>
            <w:noWrap/>
          </w:tcPr>
          <w:p w14:paraId="2D6F5088" w14:textId="22D5B79C" w:rsidR="00693004" w:rsidRDefault="00693004" w:rsidP="00994421">
            <w:pPr>
              <w:cnfStyle w:val="000000000000" w:firstRow="0" w:lastRow="0" w:firstColumn="0" w:lastColumn="0" w:oddVBand="0" w:evenVBand="0" w:oddHBand="0" w:evenHBand="0" w:firstRowFirstColumn="0" w:firstRowLastColumn="0" w:lastRowFirstColumn="0" w:lastRowLastColumn="0"/>
              <w:rPr>
                <w:rFonts w:eastAsia="Times New Roman"/>
                <w:color w:val="000000"/>
              </w:rPr>
            </w:pPr>
            <w:r>
              <w:rPr>
                <w:rFonts w:eastAsia="Times New Roman"/>
                <w:color w:val="000000"/>
              </w:rPr>
              <w:t>Accra, Ghana</w:t>
            </w:r>
          </w:p>
        </w:tc>
        <w:tc>
          <w:tcPr>
            <w:tcW w:w="7470" w:type="dxa"/>
            <w:shd w:val="clear" w:color="auto" w:fill="FFFFFF" w:themeFill="background1"/>
            <w:noWrap/>
          </w:tcPr>
          <w:p w14:paraId="22713897" w14:textId="1752CAE2" w:rsidR="00693004" w:rsidRDefault="00693004" w:rsidP="00C72738">
            <w:pPr>
              <w:cnfStyle w:val="000000000000" w:firstRow="0" w:lastRow="0" w:firstColumn="0" w:lastColumn="0" w:oddVBand="0" w:evenVBand="0" w:oddHBand="0" w:evenHBand="0" w:firstRowFirstColumn="0" w:firstRowLastColumn="0" w:lastRowFirstColumn="0" w:lastRowLastColumn="0"/>
              <w:rPr>
                <w:rFonts w:eastAsia="Times New Roman"/>
                <w:color w:val="000000"/>
              </w:rPr>
            </w:pPr>
            <w:r>
              <w:rPr>
                <w:rFonts w:eastAsia="Times New Roman"/>
                <w:color w:val="000000"/>
              </w:rPr>
              <w:t xml:space="preserve">Example Air Quality Management Plan using the Megacities framework. </w:t>
            </w:r>
          </w:p>
        </w:tc>
      </w:tr>
      <w:tr w:rsidR="008369C3" w:rsidRPr="002067B8" w14:paraId="4653BB63" w14:textId="77777777" w:rsidTr="1929CD21">
        <w:trPr>
          <w:trHeight w:val="715"/>
        </w:trPr>
        <w:tc>
          <w:tcPr>
            <w:cnfStyle w:val="001000000000" w:firstRow="0" w:lastRow="0" w:firstColumn="1" w:lastColumn="0" w:oddVBand="0" w:evenVBand="0" w:oddHBand="0" w:evenHBand="0" w:firstRowFirstColumn="0" w:firstRowLastColumn="0" w:lastRowFirstColumn="0" w:lastRowLastColumn="0"/>
            <w:tcW w:w="3600" w:type="dxa"/>
            <w:shd w:val="clear" w:color="auto" w:fill="F2F2F2" w:themeFill="background1" w:themeFillShade="F2"/>
            <w:noWrap/>
          </w:tcPr>
          <w:p w14:paraId="2BDBCEA0" w14:textId="7EF4098E" w:rsidR="00693004" w:rsidRPr="00693004" w:rsidRDefault="00433266" w:rsidP="00994421">
            <w:pPr>
              <w:rPr>
                <w:b w:val="0"/>
                <w:bCs w:val="0"/>
              </w:rPr>
            </w:pPr>
            <w:hyperlink r:id="rId83" w:history="1">
              <w:r w:rsidR="004963A6" w:rsidRPr="004963A6">
                <w:rPr>
                  <w:rStyle w:val="Hyperlink"/>
                  <w:b w:val="0"/>
                  <w:bCs w:val="0"/>
                </w:rPr>
                <w:t>Addis Ababa City Air Quality Management Plan</w:t>
              </w:r>
            </w:hyperlink>
          </w:p>
        </w:tc>
        <w:tc>
          <w:tcPr>
            <w:tcW w:w="0" w:type="dxa"/>
            <w:shd w:val="clear" w:color="auto" w:fill="F2F2F2" w:themeFill="background1" w:themeFillShade="F2"/>
            <w:noWrap/>
          </w:tcPr>
          <w:p w14:paraId="2A92AAF1" w14:textId="40ADED1B" w:rsidR="00693004" w:rsidRDefault="00693004" w:rsidP="00994421">
            <w:pPr>
              <w:cnfStyle w:val="000000000000" w:firstRow="0" w:lastRow="0" w:firstColumn="0" w:lastColumn="0" w:oddVBand="0" w:evenVBand="0" w:oddHBand="0" w:evenHBand="0" w:firstRowFirstColumn="0" w:firstRowLastColumn="0" w:lastRowFirstColumn="0" w:lastRowLastColumn="0"/>
              <w:rPr>
                <w:rFonts w:eastAsia="Times New Roman"/>
                <w:color w:val="000000"/>
              </w:rPr>
            </w:pPr>
            <w:r>
              <w:rPr>
                <w:rFonts w:eastAsia="Times New Roman"/>
                <w:color w:val="000000"/>
              </w:rPr>
              <w:t>Addis Ababa, Ethiopia</w:t>
            </w:r>
          </w:p>
        </w:tc>
        <w:tc>
          <w:tcPr>
            <w:tcW w:w="7470" w:type="dxa"/>
            <w:shd w:val="clear" w:color="auto" w:fill="F2F2F2" w:themeFill="background1" w:themeFillShade="F2"/>
            <w:noWrap/>
          </w:tcPr>
          <w:p w14:paraId="57B498B8" w14:textId="7AD19F1B" w:rsidR="00693004" w:rsidRDefault="00693004" w:rsidP="00C72738">
            <w:pPr>
              <w:cnfStyle w:val="000000000000" w:firstRow="0" w:lastRow="0" w:firstColumn="0" w:lastColumn="0" w:oddVBand="0" w:evenVBand="0" w:oddHBand="0" w:evenHBand="0" w:firstRowFirstColumn="0" w:firstRowLastColumn="0" w:lastRowFirstColumn="0" w:lastRowLastColumn="0"/>
              <w:rPr>
                <w:rFonts w:eastAsia="Times New Roman"/>
                <w:color w:val="000000"/>
              </w:rPr>
            </w:pPr>
            <w:r>
              <w:rPr>
                <w:rFonts w:eastAsia="Times New Roman"/>
                <w:color w:val="000000"/>
              </w:rPr>
              <w:t>Example Air Quality Management Plan using the Megacities framework.</w:t>
            </w:r>
          </w:p>
        </w:tc>
      </w:tr>
    </w:tbl>
    <w:p w14:paraId="5ACE13D6" w14:textId="77777777" w:rsidR="00B0293D" w:rsidRDefault="00B0293D" w:rsidP="00832639"/>
    <w:sectPr w:rsidR="00B0293D" w:rsidSect="007A2171">
      <w:headerReference w:type="default" r:id="rId84"/>
      <w:footerReference w:type="default" r:id="rId85"/>
      <w:pgSz w:w="15840" w:h="12240" w:orient="landscape" w:code="1"/>
      <w:pgMar w:top="1440" w:right="1440" w:bottom="1440" w:left="2074"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0416263" w14:textId="77777777" w:rsidR="004723FF" w:rsidRDefault="004723FF" w:rsidP="00E96485">
      <w:r>
        <w:separator/>
      </w:r>
    </w:p>
    <w:p w14:paraId="47684994" w14:textId="77777777" w:rsidR="004723FF" w:rsidRDefault="004723FF"/>
  </w:endnote>
  <w:endnote w:type="continuationSeparator" w:id="0">
    <w:p w14:paraId="311257F2" w14:textId="77777777" w:rsidR="004723FF" w:rsidRDefault="004723FF" w:rsidP="00E96485">
      <w:r>
        <w:continuationSeparator/>
      </w:r>
    </w:p>
    <w:p w14:paraId="27C4AC04" w14:textId="77777777" w:rsidR="004723FF" w:rsidRDefault="004723FF"/>
  </w:endnote>
  <w:endnote w:type="continuationNotice" w:id="1">
    <w:p w14:paraId="2DECC7FF" w14:textId="77777777" w:rsidR="004723FF" w:rsidRDefault="004723FF">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w Cen MT">
    <w:altName w:val="Tw Cen MT"/>
    <w:charset w:val="00"/>
    <w:family w:val="swiss"/>
    <w:pitch w:val="variable"/>
    <w:sig w:usb0="00000003" w:usb1="00000000" w:usb2="00000000" w:usb3="00000000" w:csb0="00000003" w:csb1="00000000"/>
  </w:font>
  <w:font w:name="Arial">
    <w:panose1 w:val="020B0604020202020204"/>
    <w:charset w:val="00"/>
    <w:family w:val="swiss"/>
    <w:pitch w:val="variable"/>
    <w:sig w:usb0="E0002EFF" w:usb1="C000785B" w:usb2="00000009" w:usb3="00000000" w:csb0="000001FF" w:csb1="00000000"/>
  </w:font>
  <w:font w:name="Tw Cen MT Condensed">
    <w:charset w:val="00"/>
    <w:family w:val="swiss"/>
    <w:pitch w:val="variable"/>
    <w:sig w:usb0="00000003" w:usb1="00000000" w:usb2="00000000" w:usb3="00000000" w:csb0="00000003" w:csb1="00000000"/>
  </w:font>
  <w:font w:name="Segoe UI">
    <w:panose1 w:val="020B0502040204020203"/>
    <w:charset w:val="00"/>
    <w:family w:val="swiss"/>
    <w:pitch w:val="variable"/>
    <w:sig w:usb0="E4002EFF" w:usb1="C000E47F" w:usb2="00000009" w:usb3="00000000" w:csb0="000001FF" w:csb1="00000000"/>
  </w:font>
  <w:font w:name="Times">
    <w:panose1 w:val="02020603050405020304"/>
    <w:charset w:val="00"/>
    <w:family w:val="roman"/>
    <w:pitch w:val="variable"/>
    <w:sig w:usb0="E0002EFF" w:usb1="C000785B" w:usb2="00000009" w:usb3="00000000" w:csb0="000001FF" w:csb1="00000000"/>
  </w:font>
  <w:font w:name="Meiryo">
    <w:charset w:val="80"/>
    <w:family w:val="swiss"/>
    <w:pitch w:val="variable"/>
    <w:sig w:usb0="E00002FF" w:usb1="6AC7FFFF" w:usb2="08000012" w:usb3="00000000" w:csb0="0002009F" w:csb1="00000000"/>
  </w:font>
  <w:font w:name="Courier">
    <w:panose1 w:val="02070409020205020404"/>
    <w:charset w:val="00"/>
    <w:family w:val="modern"/>
    <w:pitch w:val="fixed"/>
    <w:sig w:usb0="00000003" w:usb1="00000000" w:usb2="00000000" w:usb3="00000000" w:csb0="00000001" w:csb1="00000000"/>
  </w:font>
  <w:font w:name="+mn-ea">
    <w:altName w:val="Cambria"/>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8949784"/>
      <w:docPartObj>
        <w:docPartGallery w:val="Page Numbers (Bottom of Page)"/>
        <w:docPartUnique/>
      </w:docPartObj>
    </w:sdtPr>
    <w:sdtEndPr>
      <w:rPr>
        <w:noProof/>
      </w:rPr>
    </w:sdtEndPr>
    <w:sdtContent>
      <w:p w14:paraId="05E7A9DB" w14:textId="38B8BD6C" w:rsidR="001B3B77" w:rsidRDefault="001B3B77">
        <w:pPr>
          <w:pStyle w:val="Footer"/>
          <w:jc w:val="center"/>
        </w:pPr>
        <w:r w:rsidRPr="00C70EBD">
          <w:rPr>
            <w:noProof/>
            <w:color w:val="808080" w:themeColor="background1" w:themeShade="80"/>
          </w:rPr>
          <mc:AlternateContent>
            <mc:Choice Requires="wps">
              <w:drawing>
                <wp:anchor distT="0" distB="0" distL="114300" distR="114300" simplePos="0" relativeHeight="251658248" behindDoc="0" locked="0" layoutInCell="1" allowOverlap="1" wp14:anchorId="005980AB" wp14:editId="798EF172">
                  <wp:simplePos x="0" y="0"/>
                  <wp:positionH relativeFrom="margin">
                    <wp:align>left</wp:align>
                  </wp:positionH>
                  <wp:positionV relativeFrom="paragraph">
                    <wp:posOffset>-123465</wp:posOffset>
                  </wp:positionV>
                  <wp:extent cx="5972175" cy="9525"/>
                  <wp:effectExtent l="0" t="0" r="28575" b="28575"/>
                  <wp:wrapNone/>
                  <wp:docPr id="11" name="Straight Connector 1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a:off x="0" y="0"/>
                            <a:ext cx="5972175" cy="9525"/>
                          </a:xfrm>
                          <a:prstGeom prst="line">
                            <a:avLst/>
                          </a:prstGeom>
                          <a:ln w="12700">
                            <a:solidFill>
                              <a:srgbClr val="008085"/>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4F2292C3" id="Straight Connector 11" o:spid="_x0000_s1026" alt="&quot;&quot;" style="position:absolute;z-index:25165824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 from="0,-9.7pt" to="470.25pt,-8.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" strokecolor="#008085" strokeweight="1pt">
                  <w10:wrap anchorx="margin"/>
                </v:line>
              </w:pict>
            </mc:Fallback>
          </mc:AlternateContent>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9824467"/>
      <w:docPartObj>
        <w:docPartGallery w:val="Page Numbers (Bottom of Page)"/>
        <w:docPartUnique/>
      </w:docPartObj>
    </w:sdtPr>
    <w:sdtEndPr>
      <w:rPr>
        <w:noProof/>
      </w:rPr>
    </w:sdtEndPr>
    <w:sdtContent>
      <w:p w14:paraId="583290B2" w14:textId="1E3AC813" w:rsidR="00A22E01" w:rsidRDefault="00A22E01">
        <w:pPr>
          <w:pStyle w:val="Footer"/>
          <w:jc w:val="center"/>
        </w:pPr>
        <w:r w:rsidRPr="00C70EBD">
          <w:rPr>
            <w:noProof/>
            <w:color w:val="808080" w:themeColor="background1" w:themeShade="80"/>
          </w:rPr>
          <mc:AlternateContent>
            <mc:Choice Requires="wps">
              <w:drawing>
                <wp:anchor distT="0" distB="0" distL="114300" distR="114300" simplePos="0" relativeHeight="251658252" behindDoc="0" locked="0" layoutInCell="1" allowOverlap="1" wp14:anchorId="26E5D887" wp14:editId="30700627">
                  <wp:simplePos x="0" y="0"/>
                  <wp:positionH relativeFrom="margin">
                    <wp:align>left</wp:align>
                  </wp:positionH>
                  <wp:positionV relativeFrom="paragraph">
                    <wp:posOffset>-123465</wp:posOffset>
                  </wp:positionV>
                  <wp:extent cx="5972175" cy="9525"/>
                  <wp:effectExtent l="0" t="0" r="28575" b="28575"/>
                  <wp:wrapNone/>
                  <wp:docPr id="3" name="Straight Connector 3">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a:off x="0" y="0"/>
                            <a:ext cx="5972175" cy="9525"/>
                          </a:xfrm>
                          <a:prstGeom prst="line">
                            <a:avLst/>
                          </a:prstGeom>
                          <a:ln w="12700">
                            <a:solidFill>
                              <a:srgbClr val="008085"/>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44438288" id="Straight Connector 3" o:spid="_x0000_s1026" alt="&quot;&quot;" style="position:absolute;z-index:25165825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 from="0,-9.7pt" to="470.25pt,-8.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" strokecolor="#008085" strokeweight="1pt">
                  <w10:wrap anchorx="margin"/>
                </v:line>
              </w:pict>
            </mc:Fallback>
          </mc:AlternateContent>
        </w:r>
        <w:r>
          <w:fldChar w:fldCharType="begin"/>
        </w:r>
        <w:r>
          <w:instrText xml:space="preserve"> PAGE   \* MERGEFORMAT </w:instrText>
        </w:r>
        <w:r>
          <w:fldChar w:fldCharType="separate"/>
        </w:r>
        <w:r w:rsidR="008D0189">
          <w:rPr>
            <w:noProof/>
          </w:rPr>
          <w:t>i</w:t>
        </w:r>
        <w:r>
          <w:rPr>
            <w:noProof/>
          </w:rPr>
          <w:fldChar w:fldCharType="end"/>
        </w:r>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99597383"/>
      <w:docPartObj>
        <w:docPartGallery w:val="Page Numbers (Bottom of Page)"/>
        <w:docPartUnique/>
      </w:docPartObj>
    </w:sdtPr>
    <w:sdtEndPr>
      <w:rPr>
        <w:noProof/>
      </w:rPr>
    </w:sdtEndPr>
    <w:sdtContent>
      <w:p w14:paraId="0787B830" w14:textId="1143B378" w:rsidR="006D08C7" w:rsidRDefault="006D08C7">
        <w:pPr>
          <w:pStyle w:val="Footer"/>
          <w:jc w:val="center"/>
        </w:pPr>
        <w:r w:rsidRPr="00C70EBD">
          <w:rPr>
            <w:noProof/>
            <w:color w:val="808080" w:themeColor="background1" w:themeShade="80"/>
          </w:rPr>
          <mc:AlternateContent>
            <mc:Choice Requires="wps">
              <w:drawing>
                <wp:anchor distT="0" distB="0" distL="114300" distR="114300" simplePos="0" relativeHeight="251658255" behindDoc="0" locked="0" layoutInCell="1" allowOverlap="1" wp14:anchorId="7CB1CCA5" wp14:editId="02D8BED1">
                  <wp:simplePos x="0" y="0"/>
                  <wp:positionH relativeFrom="margin">
                    <wp:posOffset>0</wp:posOffset>
                  </wp:positionH>
                  <wp:positionV relativeFrom="paragraph">
                    <wp:posOffset>-244899</wp:posOffset>
                  </wp:positionV>
                  <wp:extent cx="5972175" cy="9525"/>
                  <wp:effectExtent l="0" t="0" r="28575" b="28575"/>
                  <wp:wrapNone/>
                  <wp:docPr id="24" name="Straight Connector 24">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a:off x="0" y="0"/>
                            <a:ext cx="5972175" cy="9525"/>
                          </a:xfrm>
                          <a:prstGeom prst="line">
                            <a:avLst/>
                          </a:prstGeom>
                          <a:ln w="12700">
                            <a:solidFill>
                              <a:srgbClr val="008085"/>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52BDCCFC" id="Straight Connector 24" o:spid="_x0000_s1026" alt="&quot;&quot;" style="position:absolute;z-index:251658255;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0,-19.3pt" to="470.25pt,-18.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" strokecolor="#008085" strokeweight="1pt">
                  <w10:wrap anchorx="margin"/>
                </v:line>
              </w:pict>
            </mc:Fallback>
          </mc:AlternateContent>
        </w:r>
        <w:r>
          <w:fldChar w:fldCharType="begin"/>
        </w:r>
        <w:r>
          <w:instrText xml:space="preserve"> PAGE   \* MERGEFORMAT </w:instrText>
        </w:r>
        <w:r>
          <w:fldChar w:fldCharType="separate"/>
        </w:r>
        <w:r>
          <w:rPr>
            <w:noProof/>
          </w:rPr>
          <w:t>i</w:t>
        </w:r>
        <w:r>
          <w:rPr>
            <w:noProof/>
          </w:rPr>
          <w:fldChar w:fldCharType="end"/>
        </w:r>
      </w:p>
    </w:sdtContent>
  </w:sdt>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7F448D" w14:textId="79832E83" w:rsidR="00832639" w:rsidRDefault="00B75993" w:rsidP="001D5BF3">
    <w:pPr>
      <w:pStyle w:val="Footer"/>
    </w:pPr>
    <w:r w:rsidRPr="00A22E01">
      <w:rPr>
        <w:noProof/>
        <w:color w:val="808080"/>
      </w:rPr>
      <mc:AlternateContent>
        <mc:Choice Requires="wps">
          <w:drawing>
            <wp:anchor distT="0" distB="0" distL="114300" distR="114300" simplePos="0" relativeHeight="251658254" behindDoc="0" locked="0" layoutInCell="1" allowOverlap="1" wp14:anchorId="3BA96D91" wp14:editId="57B83199">
              <wp:simplePos x="0" y="0"/>
              <wp:positionH relativeFrom="margin">
                <wp:posOffset>31805</wp:posOffset>
              </wp:positionH>
              <wp:positionV relativeFrom="paragraph">
                <wp:posOffset>19795</wp:posOffset>
              </wp:positionV>
              <wp:extent cx="8133991" cy="0"/>
              <wp:effectExtent l="0" t="0" r="6985" b="12700"/>
              <wp:wrapNone/>
              <wp:docPr id="20" name="Straight Connector 20">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a:off x="0" y="0"/>
                        <a:ext cx="8133991" cy="0"/>
                      </a:xfrm>
                      <a:prstGeom prst="line">
                        <a:avLst/>
                      </a:prstGeom>
                      <a:ln w="12700">
                        <a:solidFill>
                          <a:srgbClr val="008085"/>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18C2B1CF" id="Straight Connector 20" o:spid="_x0000_s1026" alt="&quot;&quot;" style="position:absolute;z-index:25165825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2.5pt,1.55pt" to="642.95pt,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" strokecolor="#008085" strokeweight="1pt">
              <w10:wrap anchorx="margin"/>
            </v:line>
          </w:pict>
        </mc:Fallback>
      </mc:AlternateContent>
    </w:r>
  </w:p>
  <w:p w14:paraId="0075CFE2" w14:textId="77777777" w:rsidR="00832639" w:rsidRDefault="00832639" w:rsidP="00B75993">
    <w:pPr>
      <w:jc w:val="center"/>
      <w:rPr>
        <w:noProof/>
      </w:rPr>
    </w:pPr>
    <w:r w:rsidRPr="005E4B85">
      <w:rPr>
        <w:noProof/>
      </w:rPr>
      <w:fldChar w:fldCharType="begin"/>
    </w:r>
    <w:r w:rsidRPr="005E4B85">
      <w:rPr>
        <w:noProof/>
      </w:rPr>
      <w:instrText xml:space="preserve"> PAGE   \* MERGEFORMAT </w:instrText>
    </w:r>
    <w:r w:rsidRPr="005E4B85">
      <w:rPr>
        <w:noProof/>
      </w:rPr>
      <w:fldChar w:fldCharType="separate"/>
    </w:r>
    <w:r>
      <w:rPr>
        <w:noProof/>
      </w:rPr>
      <w:t>11</w:t>
    </w:r>
    <w:r w:rsidRPr="005E4B85">
      <w:rPr>
        <w:noProof/>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11548855"/>
      <w:docPartObj>
        <w:docPartGallery w:val="Page Numbers (Bottom of Page)"/>
        <w:docPartUnique/>
      </w:docPartObj>
    </w:sdtPr>
    <w:sdtEndPr>
      <w:rPr>
        <w:noProof/>
      </w:rPr>
    </w:sdtEndPr>
    <w:sdtContent>
      <w:p w14:paraId="7C9A76CC" w14:textId="77777777" w:rsidR="00A22E01" w:rsidRDefault="00A22E01">
        <w:pPr>
          <w:pStyle w:val="Footer"/>
          <w:jc w:val="center"/>
        </w:pPr>
        <w:r>
          <w:fldChar w:fldCharType="begin"/>
        </w:r>
        <w:r>
          <w:instrText xml:space="preserve"> PAGE   \* MERGEFORMAT </w:instrText>
        </w:r>
        <w:r>
          <w:fldChar w:fldCharType="separate"/>
        </w:r>
        <w:r w:rsidR="008D0189">
          <w:rPr>
            <w:noProof/>
          </w:rPr>
          <w:t>2</w:t>
        </w:r>
        <w:r>
          <w:rPr>
            <w:noProof/>
          </w:rPr>
          <w:fldChar w:fldCharType="end"/>
        </w:r>
      </w:p>
    </w:sdtContent>
  </w:sdt>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8AA22A" w14:textId="3B6A120E" w:rsidR="00E03DFC" w:rsidRDefault="00E03DFC">
    <w:pPr>
      <w:pStyle w:val="Footer"/>
      <w:jc w:val="center"/>
    </w:pPr>
    <w:r w:rsidRPr="00A22E01">
      <w:rPr>
        <w:noProof/>
        <w:color w:val="808080"/>
      </w:rPr>
      <mc:AlternateContent>
        <mc:Choice Requires="wps">
          <w:drawing>
            <wp:anchor distT="0" distB="0" distL="114300" distR="114300" simplePos="0" relativeHeight="251658249" behindDoc="0" locked="0" layoutInCell="1" allowOverlap="1" wp14:anchorId="377C065E" wp14:editId="6440A5FF">
              <wp:simplePos x="0" y="0"/>
              <wp:positionH relativeFrom="margin">
                <wp:align>right</wp:align>
              </wp:positionH>
              <wp:positionV relativeFrom="paragraph">
                <wp:posOffset>-130071</wp:posOffset>
              </wp:positionV>
              <wp:extent cx="5972175" cy="9525"/>
              <wp:effectExtent l="0" t="0" r="28575" b="28575"/>
              <wp:wrapNone/>
              <wp:docPr id="35" name="Straight Connector 35">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a:off x="0" y="0"/>
                        <a:ext cx="5972175" cy="9525"/>
                      </a:xfrm>
                      <a:prstGeom prst="line">
                        <a:avLst/>
                      </a:prstGeom>
                      <a:ln w="12700">
                        <a:solidFill>
                          <a:srgbClr val="008085"/>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3D2E28B6" id="Straight Connector 35" o:spid="_x0000_s1026" alt="&quot;&quot;" style="position:absolute;z-index:251658249;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 from="419.05pt,-10.25pt" to="889.3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" strokecolor="#008085" strokeweight="1pt">
              <w10:wrap anchorx="margin"/>
            </v:line>
          </w:pict>
        </mc:Fallback>
      </mc:AlternateContent>
    </w:r>
    <w:r>
      <w:fldChar w:fldCharType="begin"/>
    </w:r>
    <w:r>
      <w:instrText xml:space="preserve"> PAGE   \* MERGEFORMAT </w:instrText>
    </w:r>
    <w:r>
      <w:fldChar w:fldCharType="separate"/>
    </w:r>
    <w:r>
      <w:rPr>
        <w:noProof/>
      </w:rPr>
      <w:t>2</w:t>
    </w:r>
    <w:r>
      <w:rPr>
        <w:noProof/>
      </w:rPr>
      <w:fldChar w:fldCharType="end"/>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578447289"/>
      <w:docPartObj>
        <w:docPartGallery w:val="Page Numbers (Bottom of Page)"/>
        <w:docPartUnique/>
      </w:docPartObj>
    </w:sdtPr>
    <w:sdtEndPr>
      <w:rPr>
        <w:noProof/>
      </w:rPr>
    </w:sdtEndPr>
    <w:sdtContent>
      <w:p w14:paraId="205DBFBD" w14:textId="01AF2AD3" w:rsidR="00A22E01" w:rsidRDefault="00162631">
        <w:pPr>
          <w:pStyle w:val="Footer"/>
          <w:jc w:val="center"/>
        </w:pPr>
        <w:r w:rsidRPr="00A22E01">
          <w:rPr>
            <w:noProof/>
            <w:color w:val="808080"/>
          </w:rPr>
          <mc:AlternateContent>
            <mc:Choice Requires="wps">
              <w:drawing>
                <wp:anchor distT="0" distB="0" distL="114300" distR="114300" simplePos="0" relativeHeight="251658260" behindDoc="0" locked="0" layoutInCell="1" allowOverlap="1" wp14:anchorId="3233019A" wp14:editId="6406C1D5">
                  <wp:simplePos x="0" y="0"/>
                  <wp:positionH relativeFrom="margin">
                    <wp:posOffset>-429591</wp:posOffset>
                  </wp:positionH>
                  <wp:positionV relativeFrom="paragraph">
                    <wp:posOffset>-229235</wp:posOffset>
                  </wp:positionV>
                  <wp:extent cx="8133715" cy="0"/>
                  <wp:effectExtent l="0" t="0" r="6985" b="12700"/>
                  <wp:wrapNone/>
                  <wp:docPr id="52" name="Straight Connector 52">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a:off x="0" y="0"/>
                            <a:ext cx="8133715" cy="0"/>
                          </a:xfrm>
                          <a:prstGeom prst="line">
                            <a:avLst/>
                          </a:prstGeom>
                          <a:ln w="12700">
                            <a:solidFill>
                              <a:srgbClr val="008085"/>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6FDFF78" id="Straight Connector 52" o:spid="_x0000_s1026" alt="&quot;&quot;" style="position:absolute;z-index:2516582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33.85pt,-18.05pt" to="606.6pt,-18.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" strokecolor="#008085" strokeweight="1pt">
                  <w10:wrap anchorx="margin"/>
                </v:line>
              </w:pict>
            </mc:Fallback>
          </mc:AlternateContent>
        </w:r>
        <w:r w:rsidR="00A22E01">
          <w:fldChar w:fldCharType="begin"/>
        </w:r>
        <w:r w:rsidR="00A22E01">
          <w:instrText xml:space="preserve"> PAGE   \* MERGEFORMAT </w:instrText>
        </w:r>
        <w:r w:rsidR="00A22E01">
          <w:fldChar w:fldCharType="separate"/>
        </w:r>
        <w:r w:rsidR="008D0189">
          <w:rPr>
            <w:noProof/>
          </w:rPr>
          <w:t>2</w:t>
        </w:r>
        <w:r w:rsidR="00A22E01">
          <w:rPr>
            <w:noProof/>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59C4A10" w14:textId="77777777" w:rsidR="004723FF" w:rsidRDefault="004723FF" w:rsidP="00E96485">
      <w:r>
        <w:separator/>
      </w:r>
    </w:p>
  </w:footnote>
  <w:footnote w:type="continuationSeparator" w:id="0">
    <w:p w14:paraId="4068179D" w14:textId="77777777" w:rsidR="004723FF" w:rsidRDefault="004723FF" w:rsidP="00E96485">
      <w:r>
        <w:continuationSeparator/>
      </w:r>
    </w:p>
    <w:p w14:paraId="745EA6F7" w14:textId="77777777" w:rsidR="004723FF" w:rsidRDefault="004723FF"/>
  </w:footnote>
  <w:footnote w:type="continuationNotice" w:id="1">
    <w:p w14:paraId="024D0855" w14:textId="77777777" w:rsidR="004723FF" w:rsidRDefault="004723FF">
      <w:pPr>
        <w:spacing w:after="0" w:line="240" w:lineRule="auto"/>
      </w:pPr>
    </w:p>
  </w:footnote>
  <w:footnote w:id="2">
    <w:p w14:paraId="5D222FCB" w14:textId="57DCDAE9" w:rsidR="005819F8" w:rsidRDefault="005819F8">
      <w:pPr>
        <w:pStyle w:val="FootnoteText"/>
      </w:pPr>
      <w:r>
        <w:rPr>
          <w:rStyle w:val="FootnoteReference"/>
        </w:rPr>
        <w:footnoteRef/>
      </w:r>
      <w:r>
        <w:t xml:space="preserve"> Note: This template, previously the Air Quality Management Plan</w:t>
      </w:r>
      <w:r w:rsidR="00433266">
        <w:t xml:space="preserve"> (AQMP)</w:t>
      </w:r>
      <w:r>
        <w:t xml:space="preserve">, has been updated to consider </w:t>
      </w:r>
      <w:r w:rsidR="001836E0">
        <w:t>climate impacts</w:t>
      </w:r>
      <w:r w:rsidR="00480457">
        <w:t xml:space="preserve"> in addition to air quality</w:t>
      </w:r>
      <w:r w:rsidR="001836E0">
        <w:t xml:space="preserve">. Each city can </w:t>
      </w:r>
      <w:r w:rsidR="00480457">
        <w:t>determine</w:t>
      </w:r>
      <w:r w:rsidR="001836E0">
        <w:t xml:space="preserve"> whether they would like to create an integrated AQCMP or a focused AQMP, but this </w:t>
      </w:r>
      <w:r w:rsidR="000C65E5">
        <w:t>management plan</w:t>
      </w:r>
      <w:r w:rsidR="001836E0">
        <w:t xml:space="preserve"> </w:t>
      </w:r>
      <w:r w:rsidR="000D0FD9">
        <w:t>continues to be referred</w:t>
      </w:r>
      <w:r w:rsidR="001836E0">
        <w:t xml:space="preserve"> to as an AQMP in</w:t>
      </w:r>
      <w:r w:rsidR="004363F5">
        <w:t xml:space="preserve"> the suite of</w:t>
      </w:r>
      <w:r w:rsidR="001836E0">
        <w:t xml:space="preserve"> related template documents.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579342" w14:textId="30934A62" w:rsidR="00A22E01" w:rsidRPr="00E96485" w:rsidRDefault="00A22E01" w:rsidP="00A22E01">
    <w:pPr>
      <w:pStyle w:val="Header"/>
      <w:ind w:left="1260"/>
      <w:rPr>
        <w:rFonts w:asciiTheme="minorHAnsi" w:hAnsiTheme="minorHAnsi"/>
        <w:b/>
        <w:bCs/>
        <w:color w:val="008085"/>
        <w:sz w:val="24"/>
        <w:szCs w:val="24"/>
      </w:rPr>
    </w:pPr>
    <w:r w:rsidRPr="00E96485">
      <w:rPr>
        <w:rFonts w:asciiTheme="minorHAnsi" w:hAnsiTheme="minorHAnsi"/>
        <w:b/>
        <w:bCs/>
        <w:noProof/>
        <w:color w:val="008085"/>
        <w:sz w:val="24"/>
        <w:szCs w:val="24"/>
      </w:rPr>
      <w:drawing>
        <wp:anchor distT="0" distB="0" distL="114300" distR="114300" simplePos="0" relativeHeight="251658240" behindDoc="0" locked="0" layoutInCell="1" allowOverlap="1" wp14:anchorId="2A5DB745" wp14:editId="0AF9E614">
          <wp:simplePos x="0" y="0"/>
          <wp:positionH relativeFrom="margin">
            <wp:posOffset>-120650</wp:posOffset>
          </wp:positionH>
          <wp:positionV relativeFrom="paragraph">
            <wp:posOffset>-143312</wp:posOffset>
          </wp:positionV>
          <wp:extent cx="813558" cy="724773"/>
          <wp:effectExtent l="0" t="0" r="5715" b="0"/>
          <wp:wrapNone/>
          <wp:docPr id="18" name="Picture 18">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813558" cy="724773"/>
                  </a:xfrm>
                  <a:prstGeom prst="rect">
                    <a:avLst/>
                  </a:prstGeom>
                </pic:spPr>
              </pic:pic>
            </a:graphicData>
          </a:graphic>
          <wp14:sizeRelH relativeFrom="page">
            <wp14:pctWidth>0</wp14:pctWidth>
          </wp14:sizeRelH>
          <wp14:sizeRelV relativeFrom="page">
            <wp14:pctHeight>0</wp14:pctHeight>
          </wp14:sizeRelV>
        </wp:anchor>
      </w:drawing>
    </w:r>
    <w:r w:rsidRPr="00E96485">
      <w:rPr>
        <w:rFonts w:asciiTheme="minorHAnsi" w:hAnsiTheme="minorHAnsi"/>
        <w:b/>
        <w:bCs/>
        <w:color w:val="008085"/>
        <w:sz w:val="24"/>
        <w:szCs w:val="24"/>
      </w:rPr>
      <w:t>MEGACITIES PARTNERSHIP</w:t>
    </w:r>
  </w:p>
  <w:p w14:paraId="47B94A21" w14:textId="6A41A284" w:rsidR="00A22E01" w:rsidRDefault="00A22E01" w:rsidP="00A22E01">
    <w:pPr>
      <w:pStyle w:val="Header"/>
      <w:ind w:left="1260"/>
    </w:pPr>
    <w:r w:rsidRPr="00C70EBD">
      <w:rPr>
        <w:noProof/>
      </w:rPr>
      <mc:AlternateContent>
        <mc:Choice Requires="wps">
          <w:drawing>
            <wp:anchor distT="0" distB="0" distL="114300" distR="114300" simplePos="0" relativeHeight="251658241" behindDoc="0" locked="0" layoutInCell="1" allowOverlap="1" wp14:anchorId="5E8BAA8D" wp14:editId="7BD1888A">
              <wp:simplePos x="0" y="0"/>
              <wp:positionH relativeFrom="column">
                <wp:posOffset>733425</wp:posOffset>
              </wp:positionH>
              <wp:positionV relativeFrom="paragraph">
                <wp:posOffset>276225</wp:posOffset>
              </wp:positionV>
              <wp:extent cx="5238750" cy="0"/>
              <wp:effectExtent l="0" t="0" r="0" b="0"/>
              <wp:wrapNone/>
              <wp:docPr id="1" name="Straight Connector 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a:off x="0" y="0"/>
                        <a:ext cx="5238750" cy="0"/>
                      </a:xfrm>
                      <a:prstGeom prst="line">
                        <a:avLst/>
                      </a:prstGeom>
                      <a:ln w="12700">
                        <a:solidFill>
                          <a:srgbClr val="008085"/>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arto="http://schemas.microsoft.com/office/word/2006/arto">
          <w:pict>
            <v:line w14:anchorId="78CFF014" id="Straight Connector 1" o:spid="_x0000_s1026" alt="&quot;&quot;" style="position:absolute;z-index:251658241;visibility:visible;mso-wrap-style:square;mso-wrap-distance-left:9pt;mso-wrap-distance-top:0;mso-wrap-distance-right:9pt;mso-wrap-distance-bottom:0;mso-position-horizontal:absolute;mso-position-horizontal-relative:text;mso-position-vertical:absolute;mso-position-vertical-relative:text" from="57.75pt,21.75pt" to="470.25pt,2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" strokecolor="#008085" strokeweight="1pt"/>
          </w:pict>
        </mc:Fallback>
      </mc:AlternateContent>
    </w:r>
    <w:r w:rsidR="0008399E">
      <w:t xml:space="preserve">Integrated </w:t>
    </w:r>
    <w:r w:rsidR="00832639">
      <w:t xml:space="preserve">Air Quality </w:t>
    </w:r>
    <w:r w:rsidR="0008399E">
      <w:t xml:space="preserve">and Climate </w:t>
    </w:r>
    <w:r w:rsidR="00832639">
      <w:t>Management Plan D</w:t>
    </w:r>
    <w:r w:rsidR="007D1C75">
      <w:t>raft</w:t>
    </w:r>
    <w:r w:rsidR="006B5A1D">
      <w:t xml:space="preserve"> Template</w:t>
    </w:r>
    <w:r w:rsidR="007D1C75">
      <w:tab/>
    </w:r>
    <w:r w:rsidR="00C1170A">
      <w:t>March</w:t>
    </w:r>
    <w:r w:rsidR="00B37A6C">
      <w:t xml:space="preserve"> 202</w:t>
    </w:r>
    <w:r w:rsidR="000E1332">
      <w:t>3</w:t>
    </w:r>
  </w:p>
  <w:p w14:paraId="3A95A6C4" w14:textId="77777777" w:rsidR="00336166" w:rsidRPr="00C70EBD" w:rsidRDefault="00336166" w:rsidP="00336166">
    <w:pPr>
      <w:pStyle w:val="Header"/>
    </w:pPr>
  </w:p>
  <w:p w14:paraId="6C8599B8" w14:textId="77777777" w:rsidR="00A22E01" w:rsidRDefault="00A22E01">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8BC9B1" w14:textId="0DB8FC97" w:rsidR="00832639" w:rsidRPr="00E96485" w:rsidRDefault="00832639" w:rsidP="00A22E01">
    <w:pPr>
      <w:pStyle w:val="Header"/>
      <w:ind w:left="1260"/>
      <w:rPr>
        <w:rFonts w:asciiTheme="minorHAnsi" w:hAnsiTheme="minorHAnsi"/>
        <w:b/>
        <w:bCs/>
        <w:color w:val="008085"/>
        <w:sz w:val="24"/>
        <w:szCs w:val="24"/>
      </w:rPr>
    </w:pPr>
    <w:r w:rsidRPr="00E96485">
      <w:rPr>
        <w:rFonts w:asciiTheme="minorHAnsi" w:hAnsiTheme="minorHAnsi"/>
        <w:b/>
        <w:bCs/>
        <w:noProof/>
        <w:color w:val="008085"/>
        <w:sz w:val="24"/>
        <w:szCs w:val="24"/>
      </w:rPr>
      <w:drawing>
        <wp:anchor distT="0" distB="0" distL="114300" distR="114300" simplePos="0" relativeHeight="251658242" behindDoc="0" locked="0" layoutInCell="1" allowOverlap="1" wp14:anchorId="54B6F9FE" wp14:editId="19983005">
          <wp:simplePos x="0" y="0"/>
          <wp:positionH relativeFrom="margin">
            <wp:posOffset>-120650</wp:posOffset>
          </wp:positionH>
          <wp:positionV relativeFrom="paragraph">
            <wp:posOffset>-143312</wp:posOffset>
          </wp:positionV>
          <wp:extent cx="813558" cy="724773"/>
          <wp:effectExtent l="0" t="0" r="5715" b="0"/>
          <wp:wrapNone/>
          <wp:docPr id="21" name="Picture 2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813558" cy="724773"/>
                  </a:xfrm>
                  <a:prstGeom prst="rect">
                    <a:avLst/>
                  </a:prstGeom>
                </pic:spPr>
              </pic:pic>
            </a:graphicData>
          </a:graphic>
          <wp14:sizeRelH relativeFrom="page">
            <wp14:pctWidth>0</wp14:pctWidth>
          </wp14:sizeRelH>
          <wp14:sizeRelV relativeFrom="page">
            <wp14:pctHeight>0</wp14:pctHeight>
          </wp14:sizeRelV>
        </wp:anchor>
      </w:drawing>
    </w:r>
    <w:r w:rsidRPr="00E96485">
      <w:rPr>
        <w:rFonts w:asciiTheme="minorHAnsi" w:hAnsiTheme="minorHAnsi"/>
        <w:b/>
        <w:bCs/>
        <w:color w:val="008085"/>
        <w:sz w:val="24"/>
        <w:szCs w:val="24"/>
      </w:rPr>
      <w:t>MEGACITIES PARTNERSHIP</w:t>
    </w:r>
  </w:p>
  <w:p w14:paraId="17C53962" w14:textId="0F1DC3E1" w:rsidR="00832639" w:rsidRPr="00C70EBD" w:rsidRDefault="00832639" w:rsidP="006D08C7">
    <w:pPr>
      <w:pStyle w:val="Header"/>
      <w:spacing w:after="360"/>
      <w:ind w:left="1267"/>
    </w:pPr>
    <w:r w:rsidRPr="00C70EBD">
      <w:rPr>
        <w:noProof/>
      </w:rPr>
      <mc:AlternateContent>
        <mc:Choice Requires="wps">
          <w:drawing>
            <wp:anchor distT="0" distB="0" distL="114300" distR="114300" simplePos="0" relativeHeight="251658243" behindDoc="0" locked="0" layoutInCell="1" allowOverlap="1" wp14:anchorId="6BC20D98" wp14:editId="54A8CEEC">
              <wp:simplePos x="0" y="0"/>
              <wp:positionH relativeFrom="column">
                <wp:posOffset>733425</wp:posOffset>
              </wp:positionH>
              <wp:positionV relativeFrom="paragraph">
                <wp:posOffset>276225</wp:posOffset>
              </wp:positionV>
              <wp:extent cx="5238750" cy="0"/>
              <wp:effectExtent l="0" t="0" r="0" b="0"/>
              <wp:wrapNone/>
              <wp:docPr id="9" name="Straight Connector 9">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a:off x="0" y="0"/>
                        <a:ext cx="5238750" cy="0"/>
                      </a:xfrm>
                      <a:prstGeom prst="line">
                        <a:avLst/>
                      </a:prstGeom>
                      <a:ln w="12700">
                        <a:solidFill>
                          <a:srgbClr val="008085"/>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arto="http://schemas.microsoft.com/office/word/2006/arto">
          <w:pict>
            <v:line w14:anchorId="3A2BDF10" id="Straight Connector 9" o:spid="_x0000_s1026" alt="&quot;&quot;" style="position:absolute;z-index:251658243;visibility:visible;mso-wrap-style:square;mso-wrap-distance-left:9pt;mso-wrap-distance-top:0;mso-wrap-distance-right:9pt;mso-wrap-distance-bottom:0;mso-position-horizontal:absolute;mso-position-horizontal-relative:text;mso-position-vertical:absolute;mso-position-vertical-relative:text" from="57.75pt,21.75pt" to="470.25pt,2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" strokecolor="#008085" strokeweight="1pt"/>
          </w:pict>
        </mc:Fallback>
      </mc:AlternateContent>
    </w:r>
    <w:r w:rsidR="006F24F7">
      <w:t xml:space="preserve">Integrated </w:t>
    </w:r>
    <w:r>
      <w:t>Air Quality</w:t>
    </w:r>
    <w:r w:rsidR="006F24F7">
      <w:t xml:space="preserve"> and Climate</w:t>
    </w:r>
    <w:r>
      <w:t xml:space="preserve"> Management Plan </w:t>
    </w:r>
    <w:r w:rsidR="007D1C75">
      <w:t>Draft</w:t>
    </w:r>
    <w:r w:rsidR="00213AFA">
      <w:t xml:space="preserve"> Template</w:t>
    </w:r>
    <w:r w:rsidRPr="00C70EBD">
      <w:tab/>
    </w:r>
    <w:r w:rsidR="0078288D">
      <w:t>March</w:t>
    </w:r>
    <w:r>
      <w:t xml:space="preserve"> </w:t>
    </w:r>
    <w:r w:rsidRPr="00C70EBD">
      <w:t>20</w:t>
    </w:r>
    <w:r w:rsidR="00336166">
      <w:t>2</w:t>
    </w:r>
    <w:r w:rsidR="00DC4CEF">
      <w:t>3</w:t>
    </w:r>
  </w:p>
  <w:p w14:paraId="04373348" w14:textId="77777777" w:rsidR="00832639" w:rsidRDefault="00832639">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47DB24" w14:textId="47802959" w:rsidR="00A05FDC" w:rsidRDefault="00433266" w:rsidP="001D5BF3">
    <w:pPr>
      <w:pStyle w:val="Header"/>
    </w:pPr>
    <w:r>
      <w:rPr>
        <w:noProof/>
      </w:rPr>
      <w:pict w14:anchorId="2390A35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157550" o:spid="_x0000_s1026" type="#_x0000_t136" style="position:absolute;margin-left:0;margin-top:0;width:412.4pt;height:247.4pt;rotation:315;z-index:-251658224;mso-wrap-edited:f;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7492A7" w14:textId="1ABF0597" w:rsidR="00A05FDC" w:rsidRDefault="00433266" w:rsidP="001D5BF3">
    <w:pPr>
      <w:pStyle w:val="Header"/>
    </w:pPr>
    <w:r>
      <w:rPr>
        <w:noProof/>
      </w:rPr>
      <w:pict w14:anchorId="163E2E7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157549" o:spid="_x0000_s1025" type="#_x0000_t136" style="position:absolute;margin-left:0;margin-top:0;width:412.4pt;height:247.4pt;rotation:315;z-index:-251658223;mso-wrap-edited:f;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825164" w14:textId="284E7051" w:rsidR="00832639" w:rsidRPr="00E96485" w:rsidRDefault="00832639" w:rsidP="00A22E01">
    <w:pPr>
      <w:pStyle w:val="Header"/>
      <w:ind w:left="1260"/>
      <w:rPr>
        <w:rFonts w:asciiTheme="minorHAnsi" w:hAnsiTheme="minorHAnsi"/>
        <w:b/>
        <w:bCs/>
        <w:color w:val="008085"/>
        <w:sz w:val="24"/>
        <w:szCs w:val="24"/>
      </w:rPr>
    </w:pPr>
    <w:r w:rsidRPr="00E96485">
      <w:rPr>
        <w:rFonts w:asciiTheme="minorHAnsi" w:hAnsiTheme="minorHAnsi"/>
        <w:b/>
        <w:bCs/>
        <w:noProof/>
        <w:color w:val="008085"/>
        <w:sz w:val="24"/>
        <w:szCs w:val="24"/>
      </w:rPr>
      <w:drawing>
        <wp:anchor distT="0" distB="0" distL="114300" distR="114300" simplePos="0" relativeHeight="251658244" behindDoc="0" locked="0" layoutInCell="1" allowOverlap="1" wp14:anchorId="7665CC2F" wp14:editId="20FC72B0">
          <wp:simplePos x="0" y="0"/>
          <wp:positionH relativeFrom="margin">
            <wp:posOffset>-120650</wp:posOffset>
          </wp:positionH>
          <wp:positionV relativeFrom="paragraph">
            <wp:posOffset>-143312</wp:posOffset>
          </wp:positionV>
          <wp:extent cx="813558" cy="724773"/>
          <wp:effectExtent l="0" t="0" r="5715" b="0"/>
          <wp:wrapNone/>
          <wp:docPr id="22" name="Picture 2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813558" cy="724773"/>
                  </a:xfrm>
                  <a:prstGeom prst="rect">
                    <a:avLst/>
                  </a:prstGeom>
                </pic:spPr>
              </pic:pic>
            </a:graphicData>
          </a:graphic>
          <wp14:sizeRelH relativeFrom="page">
            <wp14:pctWidth>0</wp14:pctWidth>
          </wp14:sizeRelH>
          <wp14:sizeRelV relativeFrom="page">
            <wp14:pctHeight>0</wp14:pctHeight>
          </wp14:sizeRelV>
        </wp:anchor>
      </w:drawing>
    </w:r>
    <w:r w:rsidRPr="00E96485">
      <w:rPr>
        <w:rFonts w:asciiTheme="minorHAnsi" w:hAnsiTheme="minorHAnsi"/>
        <w:b/>
        <w:bCs/>
        <w:color w:val="008085"/>
        <w:sz w:val="24"/>
        <w:szCs w:val="24"/>
      </w:rPr>
      <w:t>MEGACITIES PARTNERSHIP</w:t>
    </w:r>
  </w:p>
  <w:p w14:paraId="34793049" w14:textId="5DA914FC" w:rsidR="00832639" w:rsidRPr="00C70EBD" w:rsidRDefault="00832639" w:rsidP="00B75993">
    <w:pPr>
      <w:pStyle w:val="Header"/>
      <w:spacing w:after="360"/>
      <w:ind w:left="1267"/>
    </w:pPr>
    <w:r w:rsidRPr="00C70EBD">
      <w:rPr>
        <w:noProof/>
      </w:rPr>
      <mc:AlternateContent>
        <mc:Choice Requires="wps">
          <w:drawing>
            <wp:anchor distT="0" distB="0" distL="114300" distR="114300" simplePos="0" relativeHeight="251658245" behindDoc="0" locked="0" layoutInCell="1" allowOverlap="1" wp14:anchorId="3DE670D1" wp14:editId="7095995F">
              <wp:simplePos x="0" y="0"/>
              <wp:positionH relativeFrom="column">
                <wp:posOffset>733425</wp:posOffset>
              </wp:positionH>
              <wp:positionV relativeFrom="paragraph">
                <wp:posOffset>276225</wp:posOffset>
              </wp:positionV>
              <wp:extent cx="7315200" cy="0"/>
              <wp:effectExtent l="0" t="0" r="0" b="0"/>
              <wp:wrapNone/>
              <wp:docPr id="12" name="Straight Connector 12">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a:off x="0" y="0"/>
                        <a:ext cx="7315200" cy="0"/>
                      </a:xfrm>
                      <a:prstGeom prst="line">
                        <a:avLst/>
                      </a:prstGeom>
                      <a:ln w="12700">
                        <a:solidFill>
                          <a:srgbClr val="008085"/>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arto="http://schemas.microsoft.com/office/word/2006/arto">
          <w:pict>
            <v:line w14:anchorId="214F9B62" id="Straight Connector 12" o:spid="_x0000_s1026" alt="&quot;&quot;" style="position:absolute;z-index:251658245;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57.75pt,21.75pt" to="633.75pt,2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" strokecolor="#008085" strokeweight="1pt"/>
          </w:pict>
        </mc:Fallback>
      </mc:AlternateContent>
    </w:r>
    <w:r>
      <w:t xml:space="preserve">Air Quality </w:t>
    </w:r>
    <w:r w:rsidR="005C4AE3">
      <w:t xml:space="preserve">and Climate </w:t>
    </w:r>
    <w:r>
      <w:t xml:space="preserve">Management Plan </w:t>
    </w:r>
    <w:r w:rsidR="003F28DF">
      <w:t>Draft</w:t>
    </w:r>
    <w:r w:rsidR="00213AFA">
      <w:t xml:space="preserve"> Template</w:t>
    </w:r>
    <w:r w:rsidR="00B75993">
      <w:tab/>
    </w:r>
    <w:r w:rsidR="00B75993">
      <w:tab/>
      <w:t xml:space="preserve">      </w:t>
    </w:r>
    <w:r w:rsidR="008C710F">
      <w:tab/>
      <w:t xml:space="preserve">           </w:t>
    </w:r>
    <w:r w:rsidR="00B75993">
      <w:t xml:space="preserve"> </w:t>
    </w:r>
    <w:r w:rsidR="0078288D">
      <w:t>March</w:t>
    </w:r>
    <w:r w:rsidR="00B84E64">
      <w:t xml:space="preserve"> 202</w:t>
    </w:r>
    <w:r w:rsidR="00DC4CEF">
      <w:t>3</w:t>
    </w:r>
  </w:p>
  <w:p w14:paraId="283E3AE3" w14:textId="77777777" w:rsidR="00832639" w:rsidRDefault="00832639">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0DB94A" w14:textId="77777777" w:rsidR="00832639" w:rsidRPr="00E96485" w:rsidRDefault="00832639" w:rsidP="00A22E01">
    <w:pPr>
      <w:pStyle w:val="Header"/>
      <w:ind w:left="1260"/>
      <w:rPr>
        <w:rFonts w:asciiTheme="minorHAnsi" w:hAnsiTheme="minorHAnsi"/>
        <w:b/>
        <w:bCs/>
        <w:color w:val="008085"/>
        <w:sz w:val="24"/>
        <w:szCs w:val="24"/>
      </w:rPr>
    </w:pPr>
    <w:r w:rsidRPr="00E96485">
      <w:rPr>
        <w:rFonts w:asciiTheme="minorHAnsi" w:hAnsiTheme="minorHAnsi"/>
        <w:b/>
        <w:bCs/>
        <w:noProof/>
        <w:color w:val="008085"/>
        <w:sz w:val="24"/>
        <w:szCs w:val="24"/>
      </w:rPr>
      <w:drawing>
        <wp:anchor distT="0" distB="0" distL="114300" distR="114300" simplePos="0" relativeHeight="251658246" behindDoc="0" locked="0" layoutInCell="1" allowOverlap="1" wp14:anchorId="33C916F0" wp14:editId="4939FCB1">
          <wp:simplePos x="0" y="0"/>
          <wp:positionH relativeFrom="margin">
            <wp:posOffset>-120650</wp:posOffset>
          </wp:positionH>
          <wp:positionV relativeFrom="paragraph">
            <wp:posOffset>-143312</wp:posOffset>
          </wp:positionV>
          <wp:extent cx="813558" cy="724773"/>
          <wp:effectExtent l="0" t="0" r="5715" b="0"/>
          <wp:wrapNone/>
          <wp:docPr id="25" name="Picture 25">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813558" cy="724773"/>
                  </a:xfrm>
                  <a:prstGeom prst="rect">
                    <a:avLst/>
                  </a:prstGeom>
                </pic:spPr>
              </pic:pic>
            </a:graphicData>
          </a:graphic>
          <wp14:sizeRelH relativeFrom="page">
            <wp14:pctWidth>0</wp14:pctWidth>
          </wp14:sizeRelH>
          <wp14:sizeRelV relativeFrom="page">
            <wp14:pctHeight>0</wp14:pctHeight>
          </wp14:sizeRelV>
        </wp:anchor>
      </w:drawing>
    </w:r>
    <w:r w:rsidRPr="00E96485">
      <w:rPr>
        <w:rFonts w:asciiTheme="minorHAnsi" w:hAnsiTheme="minorHAnsi"/>
        <w:b/>
        <w:bCs/>
        <w:color w:val="008085"/>
        <w:sz w:val="24"/>
        <w:szCs w:val="24"/>
      </w:rPr>
      <w:t>MEGACITIES PARTNERSHIP</w:t>
    </w:r>
  </w:p>
  <w:p w14:paraId="2E8A2ABE" w14:textId="59009951" w:rsidR="00832639" w:rsidRPr="00C70EBD" w:rsidRDefault="00832639" w:rsidP="006D08C7">
    <w:pPr>
      <w:pStyle w:val="Header"/>
      <w:spacing w:after="360"/>
      <w:ind w:left="1267"/>
    </w:pPr>
    <w:r w:rsidRPr="00C70EBD">
      <w:rPr>
        <w:noProof/>
      </w:rPr>
      <mc:AlternateContent>
        <mc:Choice Requires="wps">
          <w:drawing>
            <wp:anchor distT="0" distB="0" distL="114300" distR="114300" simplePos="0" relativeHeight="251658247" behindDoc="0" locked="0" layoutInCell="1" allowOverlap="1" wp14:anchorId="412425E8" wp14:editId="7A570E24">
              <wp:simplePos x="0" y="0"/>
              <wp:positionH relativeFrom="column">
                <wp:posOffset>733425</wp:posOffset>
              </wp:positionH>
              <wp:positionV relativeFrom="paragraph">
                <wp:posOffset>276225</wp:posOffset>
              </wp:positionV>
              <wp:extent cx="5238750" cy="0"/>
              <wp:effectExtent l="0" t="0" r="0" b="0"/>
              <wp:wrapNone/>
              <wp:docPr id="32" name="Straight Connector 32">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a:off x="0" y="0"/>
                        <a:ext cx="5238750" cy="0"/>
                      </a:xfrm>
                      <a:prstGeom prst="line">
                        <a:avLst/>
                      </a:prstGeom>
                      <a:ln w="12700">
                        <a:solidFill>
                          <a:srgbClr val="008085"/>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arto="http://schemas.microsoft.com/office/word/2006/arto">
          <w:pict>
            <v:line w14:anchorId="4AED3922" id="Straight Connector 32" o:spid="_x0000_s1026" alt="&quot;&quot;" style="position:absolute;z-index:251658247;visibility:visible;mso-wrap-style:square;mso-wrap-distance-left:9pt;mso-wrap-distance-top:0;mso-wrap-distance-right:9pt;mso-wrap-distance-bottom:0;mso-position-horizontal:absolute;mso-position-horizontal-relative:text;mso-position-vertical:absolute;mso-position-vertical-relative:text" from="57.75pt,21.75pt" to="470.25pt,2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" strokecolor="#008085" strokeweight="1pt"/>
          </w:pict>
        </mc:Fallback>
      </mc:AlternateContent>
    </w:r>
    <w:r>
      <w:t>Air Quality</w:t>
    </w:r>
    <w:r w:rsidR="005C4AE3">
      <w:t xml:space="preserve"> and Climate</w:t>
    </w:r>
    <w:r>
      <w:t xml:space="preserve"> Management Plan </w:t>
    </w:r>
    <w:r w:rsidR="003F28DF">
      <w:t>Draft</w:t>
    </w:r>
    <w:r w:rsidR="002F6E87">
      <w:t xml:space="preserve"> Template</w:t>
    </w:r>
    <w:r w:rsidRPr="00C70EBD">
      <w:tab/>
    </w:r>
    <w:r w:rsidR="0078288D">
      <w:t>March</w:t>
    </w:r>
    <w:r w:rsidR="00D13594">
      <w:t xml:space="preserve"> </w:t>
    </w:r>
    <w:r w:rsidR="00D13594" w:rsidRPr="00C70EBD">
      <w:t>20</w:t>
    </w:r>
    <w:r w:rsidR="00D13594">
      <w:t>2</w:t>
    </w:r>
    <w:r w:rsidR="00DC4CEF">
      <w:t>3</w:t>
    </w:r>
  </w:p>
  <w:p w14:paraId="05969338" w14:textId="77777777" w:rsidR="00832639" w:rsidRDefault="00832639">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EC182A" w14:textId="5041C4D1" w:rsidR="001F4064" w:rsidRPr="00A22E01" w:rsidRDefault="001F4064" w:rsidP="000168A5">
    <w:pPr>
      <w:pStyle w:val="Header"/>
      <w:ind w:left="1260"/>
      <w:rPr>
        <w:b/>
        <w:bCs/>
        <w:color w:val="008085"/>
        <w:sz w:val="24"/>
        <w:szCs w:val="24"/>
      </w:rPr>
    </w:pPr>
    <w:r w:rsidRPr="00A22E01">
      <w:rPr>
        <w:b/>
        <w:bCs/>
        <w:noProof/>
        <w:color w:val="008085"/>
        <w:sz w:val="24"/>
        <w:szCs w:val="24"/>
      </w:rPr>
      <w:drawing>
        <wp:anchor distT="0" distB="0" distL="114300" distR="114300" simplePos="0" relativeHeight="251658250" behindDoc="0" locked="0" layoutInCell="1" allowOverlap="1" wp14:anchorId="0600A723" wp14:editId="72741F51">
          <wp:simplePos x="0" y="0"/>
          <wp:positionH relativeFrom="margin">
            <wp:posOffset>-123824</wp:posOffset>
          </wp:positionH>
          <wp:positionV relativeFrom="paragraph">
            <wp:posOffset>-190500</wp:posOffset>
          </wp:positionV>
          <wp:extent cx="813558" cy="819150"/>
          <wp:effectExtent l="0" t="0" r="5715" b="0"/>
          <wp:wrapNone/>
          <wp:docPr id="26" name="Picture 26">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Megacities Logo_Final-01.jpg"/>
                  <pic:cNvPicPr/>
                </pic:nvPicPr>
                <pic:blipFill>
                  <a:blip r:embed="rId1">
                    <a:extLst>
                      <a:ext uri="{28A0092B-C50C-407E-A947-70E740481C1C}">
                        <a14:useLocalDpi xmlns:a14="http://schemas.microsoft.com/office/drawing/2010/main" val="0"/>
                      </a:ext>
                    </a:extLst>
                  </a:blip>
                  <a:stretch>
                    <a:fillRect/>
                  </a:stretch>
                </pic:blipFill>
                <pic:spPr>
                  <a:xfrm>
                    <a:off x="0" y="0"/>
                    <a:ext cx="813558" cy="819150"/>
                  </a:xfrm>
                  <a:prstGeom prst="rect">
                    <a:avLst/>
                  </a:prstGeom>
                </pic:spPr>
              </pic:pic>
            </a:graphicData>
          </a:graphic>
          <wp14:sizeRelH relativeFrom="page">
            <wp14:pctWidth>0</wp14:pctWidth>
          </wp14:sizeRelH>
          <wp14:sizeRelV relativeFrom="page">
            <wp14:pctHeight>0</wp14:pctHeight>
          </wp14:sizeRelV>
        </wp:anchor>
      </w:drawing>
    </w:r>
    <w:r w:rsidRPr="00A22E01">
      <w:rPr>
        <w:b/>
        <w:bCs/>
        <w:color w:val="008085"/>
        <w:sz w:val="24"/>
        <w:szCs w:val="24"/>
      </w:rPr>
      <w:t>MEGACITIES PARTNERSHIP</w:t>
    </w:r>
  </w:p>
  <w:p w14:paraId="4E67FA78" w14:textId="67FED9D9" w:rsidR="001F4064" w:rsidRDefault="001F4064" w:rsidP="009151C5">
    <w:pPr>
      <w:pStyle w:val="Header"/>
      <w:ind w:left="1260"/>
    </w:pPr>
    <w:r w:rsidRPr="00C70EBD">
      <w:rPr>
        <w:noProof/>
      </w:rPr>
      <mc:AlternateContent>
        <mc:Choice Requires="wps">
          <w:drawing>
            <wp:anchor distT="0" distB="0" distL="114300" distR="114300" simplePos="0" relativeHeight="251658251" behindDoc="0" locked="0" layoutInCell="1" allowOverlap="1" wp14:anchorId="65AC4E76" wp14:editId="6BE250BF">
              <wp:simplePos x="0" y="0"/>
              <wp:positionH relativeFrom="column">
                <wp:posOffset>733425</wp:posOffset>
              </wp:positionH>
              <wp:positionV relativeFrom="paragraph">
                <wp:posOffset>276225</wp:posOffset>
              </wp:positionV>
              <wp:extent cx="5238750" cy="0"/>
              <wp:effectExtent l="0" t="0" r="0" b="0"/>
              <wp:wrapNone/>
              <wp:docPr id="33" name="Straight Connector 33">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a:off x="0" y="0"/>
                        <a:ext cx="5238750" cy="0"/>
                      </a:xfrm>
                      <a:prstGeom prst="line">
                        <a:avLst/>
                      </a:prstGeom>
                      <a:ln w="12700">
                        <a:solidFill>
                          <a:srgbClr val="008085"/>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arto="http://schemas.microsoft.com/office/word/2006/arto">
          <w:pict>
            <v:line w14:anchorId="655CFDA8" id="Straight Connector 33" o:spid="_x0000_s1026" alt="&quot;&quot;" style="position:absolute;z-index:251658251;visibility:visible;mso-wrap-style:square;mso-wrap-distance-left:9pt;mso-wrap-distance-top:0;mso-wrap-distance-right:9pt;mso-wrap-distance-bottom:0;mso-position-horizontal:absolute;mso-position-horizontal-relative:text;mso-position-vertical:absolute;mso-position-vertical-relative:text" from="57.75pt,21.75pt" to="470.25pt,2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" strokecolor="#008085" strokeweight="1pt"/>
          </w:pict>
        </mc:Fallback>
      </mc:AlternateContent>
    </w:r>
    <w:r w:rsidRPr="00C70EBD">
      <w:t xml:space="preserve">INCEPTION REPORT // Project Workplan </w:t>
    </w:r>
    <w:r w:rsidRPr="00C70EBD">
      <w:tab/>
    </w:r>
    <w:r>
      <w:fldChar w:fldCharType="begin"/>
    </w:r>
    <w:r>
      <w:instrText xml:space="preserve">date \@ "MMMM" "YYYY"  </w:instrText>
    </w:r>
    <w:r>
      <w:fldChar w:fldCharType="separate"/>
    </w:r>
    <w:r w:rsidR="004A7B0B">
      <w:rPr>
        <w:noProof/>
      </w:rPr>
      <w:t>February</w:t>
    </w:r>
    <w:r>
      <w:fldChar w:fldCharType="end"/>
    </w:r>
    <w:r>
      <w:t xml:space="preserve"> </w:t>
    </w:r>
    <w:r w:rsidRPr="00C70EBD">
      <w:t>2019</w: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039916" w14:textId="2D46258F" w:rsidR="00832639" w:rsidRPr="00E96485" w:rsidRDefault="00040593" w:rsidP="00A22E01">
    <w:pPr>
      <w:pStyle w:val="Header"/>
      <w:ind w:left="1260"/>
      <w:rPr>
        <w:rFonts w:asciiTheme="minorHAnsi" w:hAnsiTheme="minorHAnsi"/>
        <w:b/>
        <w:bCs/>
        <w:color w:val="008085"/>
        <w:sz w:val="24"/>
        <w:szCs w:val="24"/>
      </w:rPr>
    </w:pPr>
    <w:r w:rsidRPr="00E96485">
      <w:rPr>
        <w:rFonts w:asciiTheme="minorHAnsi" w:hAnsiTheme="minorHAnsi"/>
        <w:b/>
        <w:bCs/>
        <w:noProof/>
        <w:color w:val="008085"/>
        <w:sz w:val="24"/>
        <w:szCs w:val="24"/>
      </w:rPr>
      <w:drawing>
        <wp:anchor distT="0" distB="0" distL="114300" distR="114300" simplePos="0" relativeHeight="251658258" behindDoc="0" locked="0" layoutInCell="1" allowOverlap="1" wp14:anchorId="5EDAC193" wp14:editId="2CDE4EF7">
          <wp:simplePos x="0" y="0"/>
          <wp:positionH relativeFrom="margin">
            <wp:posOffset>-120650</wp:posOffset>
          </wp:positionH>
          <wp:positionV relativeFrom="paragraph">
            <wp:posOffset>-143312</wp:posOffset>
          </wp:positionV>
          <wp:extent cx="813558" cy="724773"/>
          <wp:effectExtent l="0" t="0" r="5715" b="0"/>
          <wp:wrapNone/>
          <wp:docPr id="41" name="Picture 4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813558" cy="724773"/>
                  </a:xfrm>
                  <a:prstGeom prst="rect">
                    <a:avLst/>
                  </a:prstGeom>
                </pic:spPr>
              </pic:pic>
            </a:graphicData>
          </a:graphic>
          <wp14:sizeRelH relativeFrom="page">
            <wp14:pctWidth>0</wp14:pctWidth>
          </wp14:sizeRelH>
          <wp14:sizeRelV relativeFrom="page">
            <wp14:pctHeight>0</wp14:pctHeight>
          </wp14:sizeRelV>
        </wp:anchor>
      </w:drawing>
    </w:r>
    <w:r w:rsidR="00832639" w:rsidRPr="00E96485">
      <w:rPr>
        <w:rFonts w:asciiTheme="minorHAnsi" w:hAnsiTheme="minorHAnsi"/>
        <w:b/>
        <w:bCs/>
        <w:color w:val="008085"/>
        <w:sz w:val="24"/>
        <w:szCs w:val="24"/>
      </w:rPr>
      <w:t>MEGACITIES PARTNERSHIP</w:t>
    </w:r>
  </w:p>
  <w:p w14:paraId="3B149166" w14:textId="33B823C4" w:rsidR="00832639" w:rsidRPr="00C70EBD" w:rsidRDefault="00040593" w:rsidP="00040593">
    <w:pPr>
      <w:pStyle w:val="Header"/>
      <w:tabs>
        <w:tab w:val="clear" w:pos="9360"/>
      </w:tabs>
      <w:spacing w:after="360"/>
      <w:ind w:left="1267"/>
    </w:pPr>
    <w:r w:rsidRPr="00C70EBD">
      <w:rPr>
        <w:noProof/>
      </w:rPr>
      <mc:AlternateContent>
        <mc:Choice Requires="wps">
          <w:drawing>
            <wp:anchor distT="0" distB="0" distL="114300" distR="114300" simplePos="0" relativeHeight="251658259" behindDoc="0" locked="0" layoutInCell="1" allowOverlap="1" wp14:anchorId="1F1B4E8A" wp14:editId="1685EED6">
              <wp:simplePos x="0" y="0"/>
              <wp:positionH relativeFrom="column">
                <wp:posOffset>734447</wp:posOffset>
              </wp:positionH>
              <wp:positionV relativeFrom="paragraph">
                <wp:posOffset>275562</wp:posOffset>
              </wp:positionV>
              <wp:extent cx="6925586" cy="0"/>
              <wp:effectExtent l="0" t="0" r="8890" b="12700"/>
              <wp:wrapNone/>
              <wp:docPr id="40" name="Straight Connector 40">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a:off x="0" y="0"/>
                        <a:ext cx="6925586" cy="0"/>
                      </a:xfrm>
                      <a:prstGeom prst="line">
                        <a:avLst/>
                      </a:prstGeom>
                      <a:ln w="12700">
                        <a:solidFill>
                          <a:srgbClr val="008085"/>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arto="http://schemas.microsoft.com/office/word/2006/arto">
          <w:pict>
            <v:line w14:anchorId="13588914" id="Straight Connector 40" o:spid="_x0000_s1026" alt="&quot;&quot;" style="position:absolute;z-index:251658259;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57.85pt,21.7pt" to="603.15pt,2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" strokecolor="#008085" strokeweight="1pt"/>
          </w:pict>
        </mc:Fallback>
      </mc:AlternateContent>
    </w:r>
    <w:r w:rsidR="00832639">
      <w:t xml:space="preserve">Air Quality </w:t>
    </w:r>
    <w:r w:rsidR="005C4AE3">
      <w:t xml:space="preserve">and Climate </w:t>
    </w:r>
    <w:r w:rsidR="00832639">
      <w:t xml:space="preserve">Management Plan </w:t>
    </w:r>
    <w:r w:rsidR="003F28DF">
      <w:t>Draft</w:t>
    </w:r>
    <w:r w:rsidR="002F6E87">
      <w:t xml:space="preserve"> Template</w:t>
    </w:r>
    <w:r>
      <w:tab/>
    </w:r>
    <w:r>
      <w:tab/>
    </w:r>
    <w:r>
      <w:tab/>
    </w:r>
    <w:r>
      <w:tab/>
      <w:t xml:space="preserve"> </w:t>
    </w:r>
    <w:r w:rsidR="00DB5A78">
      <w:tab/>
    </w:r>
    <w:r w:rsidR="00DB5A78">
      <w:tab/>
    </w:r>
    <w:r w:rsidR="00DB5A78">
      <w:tab/>
    </w:r>
    <w:r w:rsidR="0078288D">
      <w:t>March</w:t>
    </w:r>
    <w:r w:rsidR="00D13594">
      <w:t xml:space="preserve"> </w:t>
    </w:r>
    <w:r w:rsidR="00D13594" w:rsidRPr="00C70EBD">
      <w:t>20</w:t>
    </w:r>
    <w:r w:rsidR="00D13594">
      <w:t>2</w:t>
    </w:r>
    <w:r w:rsidR="00DC4CEF">
      <w:t>3</w:t>
    </w:r>
  </w:p>
  <w:p w14:paraId="1F1AB692" w14:textId="47EC9478" w:rsidR="00832639" w:rsidRDefault="00832639">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9717A8"/>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15:restartNumberingAfterBreak="0">
    <w:nsid w:val="03D10A2C"/>
    <w:multiLevelType w:val="multilevel"/>
    <w:tmpl w:val="0409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03F161C1"/>
    <w:multiLevelType w:val="hybridMultilevel"/>
    <w:tmpl w:val="C914B3A6"/>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809711C"/>
    <w:multiLevelType w:val="hybridMultilevel"/>
    <w:tmpl w:val="40E62D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C7A68CE"/>
    <w:multiLevelType w:val="hybridMultilevel"/>
    <w:tmpl w:val="6CAA4498"/>
    <w:lvl w:ilvl="0" w:tplc="A7641380">
      <w:start w:val="1"/>
      <w:numFmt w:val="bullet"/>
      <w:lvlText w:val=""/>
      <w:lvlJc w:val="left"/>
      <w:pPr>
        <w:ind w:left="2160" w:hanging="360"/>
      </w:pPr>
      <w:rPr>
        <w:rFonts w:ascii="Symbol" w:hAnsi="Symbol" w:hint="default"/>
        <w:sz w:val="16"/>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5" w15:restartNumberingAfterBreak="0">
    <w:nsid w:val="0CE426E6"/>
    <w:multiLevelType w:val="multilevel"/>
    <w:tmpl w:val="B83A0F36"/>
    <w:lvl w:ilvl="0">
      <w:start w:val="1"/>
      <w:numFmt w:val="decimal"/>
      <w:pStyle w:val="Heading1"/>
      <w:lvlText w:val="%1."/>
      <w:lvlJc w:val="left"/>
      <w:pPr>
        <w:ind w:left="360" w:hanging="360"/>
      </w:pPr>
      <w:rPr>
        <w:i w:val="0"/>
        <w:iCs w:val="0"/>
      </w:rPr>
    </w:lvl>
    <w:lvl w:ilvl="1">
      <w:start w:val="1"/>
      <w:numFmt w:val="decimal"/>
      <w:pStyle w:val="Heading2"/>
      <w:lvlText w:val="%1.%2."/>
      <w:lvlJc w:val="left"/>
      <w:pPr>
        <w:ind w:left="792" w:hanging="432"/>
      </w:pPr>
      <w:rPr>
        <w:color w:val="323A3E" w:themeColor="background2" w:themeShade="40"/>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0D495569"/>
    <w:multiLevelType w:val="hybridMultilevel"/>
    <w:tmpl w:val="13D42B6A"/>
    <w:lvl w:ilvl="0" w:tplc="0409000F">
      <w:start w:val="1"/>
      <w:numFmt w:val="decimal"/>
      <w:lvlText w:val="%1."/>
      <w:lvlJc w:val="left"/>
      <w:pPr>
        <w:ind w:left="720" w:hanging="360"/>
      </w:pPr>
    </w:lvl>
    <w:lvl w:ilvl="1" w:tplc="A6CA12FE">
      <w:start w:val="1"/>
      <w:numFmt w:val="decimal"/>
      <w:lvlText w:val="%2.1"/>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1C97DC2"/>
    <w:multiLevelType w:val="hybridMultilevel"/>
    <w:tmpl w:val="C0227F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22009E0"/>
    <w:multiLevelType w:val="hybridMultilevel"/>
    <w:tmpl w:val="198696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4A774F8"/>
    <w:multiLevelType w:val="multilevel"/>
    <w:tmpl w:val="5CCC6130"/>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0" w15:restartNumberingAfterBreak="0">
    <w:nsid w:val="1AD4603E"/>
    <w:multiLevelType w:val="hybridMultilevel"/>
    <w:tmpl w:val="FD58BEE2"/>
    <w:lvl w:ilvl="0" w:tplc="04090011">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 w15:restartNumberingAfterBreak="0">
    <w:nsid w:val="1DBA2DF4"/>
    <w:multiLevelType w:val="hybridMultilevel"/>
    <w:tmpl w:val="0750DF7C"/>
    <w:lvl w:ilvl="0" w:tplc="28DA9C7A">
      <w:start w:val="1"/>
      <w:numFmt w:val="bullet"/>
      <w:pStyle w:val="bullital"/>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1E2D66F3"/>
    <w:multiLevelType w:val="hybridMultilevel"/>
    <w:tmpl w:val="81B2EEB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25974E1F"/>
    <w:multiLevelType w:val="hybridMultilevel"/>
    <w:tmpl w:val="2E18DD2E"/>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2F730832"/>
    <w:multiLevelType w:val="hybridMultilevel"/>
    <w:tmpl w:val="F1DE516A"/>
    <w:lvl w:ilvl="0" w:tplc="04090011">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5" w15:restartNumberingAfterBreak="0">
    <w:nsid w:val="31967B8C"/>
    <w:multiLevelType w:val="hybridMultilevel"/>
    <w:tmpl w:val="0F8E2A42"/>
    <w:lvl w:ilvl="0" w:tplc="04090011">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6" w15:restartNumberingAfterBreak="0">
    <w:nsid w:val="35581C4F"/>
    <w:multiLevelType w:val="hybridMultilevel"/>
    <w:tmpl w:val="61A8C6FA"/>
    <w:lvl w:ilvl="0" w:tplc="04090011">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7" w15:restartNumberingAfterBreak="0">
    <w:nsid w:val="356B7FC4"/>
    <w:multiLevelType w:val="hybridMultilevel"/>
    <w:tmpl w:val="E0B2AE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35ED0195"/>
    <w:multiLevelType w:val="hybridMultilevel"/>
    <w:tmpl w:val="DF06AD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8AA1AC8"/>
    <w:multiLevelType w:val="hybridMultilevel"/>
    <w:tmpl w:val="4EE61EF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3D4F3F65"/>
    <w:multiLevelType w:val="hybridMultilevel"/>
    <w:tmpl w:val="7096B63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402C0A16"/>
    <w:multiLevelType w:val="hybridMultilevel"/>
    <w:tmpl w:val="0A188BBA"/>
    <w:lvl w:ilvl="0" w:tplc="04090011">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2" w15:restartNumberingAfterBreak="0">
    <w:nsid w:val="40D72F75"/>
    <w:multiLevelType w:val="hybridMultilevel"/>
    <w:tmpl w:val="9F2A764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41CA177F"/>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4" w15:restartNumberingAfterBreak="0">
    <w:nsid w:val="46EA49DB"/>
    <w:multiLevelType w:val="hybridMultilevel"/>
    <w:tmpl w:val="321493EC"/>
    <w:lvl w:ilvl="0" w:tplc="A7641380">
      <w:start w:val="1"/>
      <w:numFmt w:val="bullet"/>
      <w:lvlText w:val=""/>
      <w:lvlJc w:val="left"/>
      <w:pPr>
        <w:ind w:left="720" w:hanging="360"/>
      </w:pPr>
      <w:rPr>
        <w:rFonts w:ascii="Symbol" w:hAnsi="Symbol" w:hint="default"/>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47221B59"/>
    <w:multiLevelType w:val="hybridMultilevel"/>
    <w:tmpl w:val="FCCE0878"/>
    <w:lvl w:ilvl="0" w:tplc="04090011">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6" w15:restartNumberingAfterBreak="0">
    <w:nsid w:val="47926C19"/>
    <w:multiLevelType w:val="hybridMultilevel"/>
    <w:tmpl w:val="F4168982"/>
    <w:lvl w:ilvl="0" w:tplc="E8BE56EE">
      <w:start w:val="1"/>
      <w:numFmt w:val="bullet"/>
      <w:pStyle w:val="IEcBulletText"/>
      <w:lvlText w:val=""/>
      <w:lvlJc w:val="left"/>
      <w:pPr>
        <w:ind w:left="720" w:hanging="360"/>
      </w:pPr>
      <w:rPr>
        <w:rFonts w:ascii="Symbol" w:hAnsi="Symbol" w:hint="default"/>
        <w:sz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49C72477"/>
    <w:multiLevelType w:val="hybridMultilevel"/>
    <w:tmpl w:val="6A6AE0DA"/>
    <w:lvl w:ilvl="0" w:tplc="04090003">
      <w:start w:val="1"/>
      <w:numFmt w:val="bullet"/>
      <w:lvlText w:val="o"/>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4ED20532"/>
    <w:multiLevelType w:val="multilevel"/>
    <w:tmpl w:val="142C3702"/>
    <w:lvl w:ilvl="0">
      <w:start w:val="6"/>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9" w15:restartNumberingAfterBreak="0">
    <w:nsid w:val="52FB3DA2"/>
    <w:multiLevelType w:val="hybridMultilevel"/>
    <w:tmpl w:val="5B262534"/>
    <w:lvl w:ilvl="0" w:tplc="04090001">
      <w:start w:val="1"/>
      <w:numFmt w:val="bullet"/>
      <w:lvlText w:val=""/>
      <w:lvlJc w:val="left"/>
      <w:pPr>
        <w:ind w:left="108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0" w15:restartNumberingAfterBreak="0">
    <w:nsid w:val="56FD64E8"/>
    <w:multiLevelType w:val="hybridMultilevel"/>
    <w:tmpl w:val="DC5E8A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572C6FA6"/>
    <w:multiLevelType w:val="hybridMultilevel"/>
    <w:tmpl w:val="43F8F156"/>
    <w:lvl w:ilvl="0" w:tplc="F7040C46">
      <w:start w:val="1"/>
      <w:numFmt w:val="bullet"/>
      <w:pStyle w:val="BodyText12ptbulletlis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58131B38"/>
    <w:multiLevelType w:val="hybridMultilevel"/>
    <w:tmpl w:val="C3C88666"/>
    <w:lvl w:ilvl="0" w:tplc="6FAEDFE8">
      <w:start w:val="1"/>
      <w:numFmt w:val="bullet"/>
      <w:lvlText w:val=""/>
      <w:lvlJc w:val="left"/>
      <w:pPr>
        <w:ind w:left="1080" w:hanging="360"/>
      </w:pPr>
      <w:rPr>
        <w:rFonts w:ascii="Symbol" w:hAnsi="Symbol" w:hint="default"/>
        <w:sz w:val="22"/>
      </w:rPr>
    </w:lvl>
    <w:lvl w:ilvl="1" w:tplc="8B189B5C">
      <w:start w:val="1"/>
      <w:numFmt w:val="bullet"/>
      <w:lvlText w:val="o"/>
      <w:lvlJc w:val="left"/>
      <w:pPr>
        <w:ind w:left="1800" w:hanging="360"/>
      </w:pPr>
      <w:rPr>
        <w:rFonts w:ascii="Courier New" w:hAnsi="Courier New" w:cs="Courier New" w:hint="default"/>
        <w:sz w:val="22"/>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3" w15:restartNumberingAfterBreak="0">
    <w:nsid w:val="5D123976"/>
    <w:multiLevelType w:val="hybridMultilevel"/>
    <w:tmpl w:val="443883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5E455A76"/>
    <w:multiLevelType w:val="hybridMultilevel"/>
    <w:tmpl w:val="5F12C0DE"/>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5" w15:restartNumberingAfterBreak="0">
    <w:nsid w:val="5E761287"/>
    <w:multiLevelType w:val="multilevel"/>
    <w:tmpl w:val="1FC634A6"/>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6" w15:restartNumberingAfterBreak="0">
    <w:nsid w:val="618F7617"/>
    <w:multiLevelType w:val="hybridMultilevel"/>
    <w:tmpl w:val="F95CE06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61B41112"/>
    <w:multiLevelType w:val="hybridMultilevel"/>
    <w:tmpl w:val="4FEEEFE8"/>
    <w:lvl w:ilvl="0" w:tplc="3F0628D8">
      <w:start w:val="1"/>
      <w:numFmt w:val="decimal"/>
      <w:lvlText w:val="%1."/>
      <w:lvlJc w:val="left"/>
      <w:pPr>
        <w:ind w:left="720" w:hanging="360"/>
      </w:pPr>
      <w:rPr>
        <w:rFonts w:hint="default"/>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684F69EA"/>
    <w:multiLevelType w:val="multilevel"/>
    <w:tmpl w:val="0ABC3C00"/>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9" w15:restartNumberingAfterBreak="0">
    <w:nsid w:val="702A401C"/>
    <w:multiLevelType w:val="hybridMultilevel"/>
    <w:tmpl w:val="87B83612"/>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73B66834"/>
    <w:multiLevelType w:val="hybridMultilevel"/>
    <w:tmpl w:val="9B162A36"/>
    <w:lvl w:ilvl="0" w:tplc="ADFE7F84">
      <w:start w:val="1"/>
      <w:numFmt w:val="decimal"/>
      <w:pStyle w:val="BodyText12ptnumberedlist"/>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78A516B2"/>
    <w:multiLevelType w:val="hybridMultilevel"/>
    <w:tmpl w:val="C54EC422"/>
    <w:lvl w:ilvl="0" w:tplc="2298835C">
      <w:numFmt w:val="bullet"/>
      <w:lvlText w:val="-"/>
      <w:lvlJc w:val="left"/>
      <w:pPr>
        <w:ind w:left="1080" w:hanging="360"/>
      </w:pPr>
      <w:rPr>
        <w:rFonts w:ascii="Calibri" w:eastAsiaTheme="minorHAnsi" w:hAnsi="Calibri" w:cs="Calibri"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2" w15:restartNumberingAfterBreak="0">
    <w:nsid w:val="7CAE6FC4"/>
    <w:multiLevelType w:val="hybridMultilevel"/>
    <w:tmpl w:val="268C3388"/>
    <w:lvl w:ilvl="0" w:tplc="04090011">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3" w15:restartNumberingAfterBreak="0">
    <w:nsid w:val="7D4E74F6"/>
    <w:multiLevelType w:val="hybridMultilevel"/>
    <w:tmpl w:val="561019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698359389">
    <w:abstractNumId w:val="18"/>
  </w:num>
  <w:num w:numId="2" w16cid:durableId="1548252999">
    <w:abstractNumId w:val="19"/>
  </w:num>
  <w:num w:numId="3" w16cid:durableId="1601719205">
    <w:abstractNumId w:val="36"/>
  </w:num>
  <w:num w:numId="4" w16cid:durableId="1839684763">
    <w:abstractNumId w:val="30"/>
  </w:num>
  <w:num w:numId="5" w16cid:durableId="1739937530">
    <w:abstractNumId w:val="43"/>
  </w:num>
  <w:num w:numId="6" w16cid:durableId="126825090">
    <w:abstractNumId w:val="40"/>
  </w:num>
  <w:num w:numId="7" w16cid:durableId="1283003593">
    <w:abstractNumId w:val="37"/>
  </w:num>
  <w:num w:numId="8" w16cid:durableId="136848956">
    <w:abstractNumId w:val="31"/>
  </w:num>
  <w:num w:numId="9" w16cid:durableId="1689989572">
    <w:abstractNumId w:val="22"/>
  </w:num>
  <w:num w:numId="10" w16cid:durableId="600182777">
    <w:abstractNumId w:val="7"/>
  </w:num>
  <w:num w:numId="11" w16cid:durableId="1885753138">
    <w:abstractNumId w:val="38"/>
  </w:num>
  <w:num w:numId="12" w16cid:durableId="23872099">
    <w:abstractNumId w:val="6"/>
  </w:num>
  <w:num w:numId="13" w16cid:durableId="1758987118">
    <w:abstractNumId w:val="21"/>
  </w:num>
  <w:num w:numId="14" w16cid:durableId="1822186468">
    <w:abstractNumId w:val="42"/>
  </w:num>
  <w:num w:numId="15" w16cid:durableId="1306620341">
    <w:abstractNumId w:val="10"/>
  </w:num>
  <w:num w:numId="16" w16cid:durableId="1757706050">
    <w:abstractNumId w:val="15"/>
  </w:num>
  <w:num w:numId="17" w16cid:durableId="1426337562">
    <w:abstractNumId w:val="16"/>
  </w:num>
  <w:num w:numId="18" w16cid:durableId="1205872715">
    <w:abstractNumId w:val="25"/>
  </w:num>
  <w:num w:numId="19" w16cid:durableId="1637182938">
    <w:abstractNumId w:val="14"/>
  </w:num>
  <w:num w:numId="20" w16cid:durableId="1407993038">
    <w:abstractNumId w:val="39"/>
  </w:num>
  <w:num w:numId="21" w16cid:durableId="967316590">
    <w:abstractNumId w:val="2"/>
  </w:num>
  <w:num w:numId="22" w16cid:durableId="72970209">
    <w:abstractNumId w:val="1"/>
  </w:num>
  <w:num w:numId="23" w16cid:durableId="2018727550">
    <w:abstractNumId w:val="9"/>
  </w:num>
  <w:num w:numId="24" w16cid:durableId="42290889">
    <w:abstractNumId w:val="28"/>
  </w:num>
  <w:num w:numId="25" w16cid:durableId="2106461025">
    <w:abstractNumId w:val="11"/>
  </w:num>
  <w:num w:numId="26" w16cid:durableId="1684473375">
    <w:abstractNumId w:val="33"/>
  </w:num>
  <w:num w:numId="27" w16cid:durableId="310209169">
    <w:abstractNumId w:val="3"/>
  </w:num>
  <w:num w:numId="28" w16cid:durableId="1782527869">
    <w:abstractNumId w:val="17"/>
  </w:num>
  <w:num w:numId="29" w16cid:durableId="1454209246">
    <w:abstractNumId w:val="13"/>
  </w:num>
  <w:num w:numId="30" w16cid:durableId="1741096203">
    <w:abstractNumId w:val="35"/>
  </w:num>
  <w:num w:numId="31" w16cid:durableId="1266109641">
    <w:abstractNumId w:val="0"/>
  </w:num>
  <w:num w:numId="32" w16cid:durableId="1393888265">
    <w:abstractNumId w:val="23"/>
  </w:num>
  <w:num w:numId="33" w16cid:durableId="1942492271">
    <w:abstractNumId w:val="5"/>
  </w:num>
  <w:num w:numId="34" w16cid:durableId="1956671099">
    <w:abstractNumId w:val="20"/>
  </w:num>
  <w:num w:numId="35" w16cid:durableId="559441871">
    <w:abstractNumId w:val="32"/>
  </w:num>
  <w:num w:numId="36" w16cid:durableId="1885672952">
    <w:abstractNumId w:val="34"/>
  </w:num>
  <w:num w:numId="37" w16cid:durableId="51125745">
    <w:abstractNumId w:val="12"/>
  </w:num>
  <w:num w:numId="38" w16cid:durableId="960185697">
    <w:abstractNumId w:val="4"/>
  </w:num>
  <w:num w:numId="39" w16cid:durableId="1895383751">
    <w:abstractNumId w:val="24"/>
  </w:num>
  <w:num w:numId="40" w16cid:durableId="1557937997">
    <w:abstractNumId w:val="26"/>
  </w:num>
  <w:num w:numId="41" w16cid:durableId="1857573800">
    <w:abstractNumId w:val="8"/>
  </w:num>
  <w:num w:numId="42" w16cid:durableId="285040795">
    <w:abstractNumId w:val="41"/>
  </w:num>
  <w:num w:numId="43" w16cid:durableId="41828442">
    <w:abstractNumId w:val="27"/>
  </w:num>
  <w:num w:numId="44" w16cid:durableId="1657563230">
    <w:abstractNumId w:val="2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proofState w:spelling="clean" w:grammar="clean"/>
  <w:defaultTabStop w:val="720"/>
  <w:characterSpacingControl w:val="doNotCompress"/>
  <w:hdrShapeDefaults>
    <o:shapedefaults v:ext="edit" spidmax="2050"/>
    <o:shapelayout v:ext="edit">
      <o:idmap v:ext="edit" data="1"/>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709A5"/>
    <w:rsid w:val="00000DB7"/>
    <w:rsid w:val="00001A9A"/>
    <w:rsid w:val="000027DC"/>
    <w:rsid w:val="000040ED"/>
    <w:rsid w:val="00004C23"/>
    <w:rsid w:val="0000599D"/>
    <w:rsid w:val="00005D55"/>
    <w:rsid w:val="000064DC"/>
    <w:rsid w:val="000070A9"/>
    <w:rsid w:val="00012578"/>
    <w:rsid w:val="00014176"/>
    <w:rsid w:val="000141BA"/>
    <w:rsid w:val="000168A5"/>
    <w:rsid w:val="000174BF"/>
    <w:rsid w:val="0001783A"/>
    <w:rsid w:val="00018ED2"/>
    <w:rsid w:val="00020035"/>
    <w:rsid w:val="00020332"/>
    <w:rsid w:val="000207DE"/>
    <w:rsid w:val="00021BAD"/>
    <w:rsid w:val="00021EC8"/>
    <w:rsid w:val="00022E94"/>
    <w:rsid w:val="00023851"/>
    <w:rsid w:val="00024097"/>
    <w:rsid w:val="00025D64"/>
    <w:rsid w:val="00026869"/>
    <w:rsid w:val="00035445"/>
    <w:rsid w:val="00037EBF"/>
    <w:rsid w:val="00040593"/>
    <w:rsid w:val="0004169B"/>
    <w:rsid w:val="0004368C"/>
    <w:rsid w:val="0004463E"/>
    <w:rsid w:val="00044F7F"/>
    <w:rsid w:val="0004559E"/>
    <w:rsid w:val="00045642"/>
    <w:rsid w:val="00046E22"/>
    <w:rsid w:val="00047D63"/>
    <w:rsid w:val="000500FD"/>
    <w:rsid w:val="0005077A"/>
    <w:rsid w:val="00050FAC"/>
    <w:rsid w:val="00051C79"/>
    <w:rsid w:val="00051E80"/>
    <w:rsid w:val="00052DAD"/>
    <w:rsid w:val="00052E17"/>
    <w:rsid w:val="00054EAA"/>
    <w:rsid w:val="00060F70"/>
    <w:rsid w:val="000616F0"/>
    <w:rsid w:val="00062316"/>
    <w:rsid w:val="000625E8"/>
    <w:rsid w:val="0006264B"/>
    <w:rsid w:val="000628FF"/>
    <w:rsid w:val="00064011"/>
    <w:rsid w:val="000645FD"/>
    <w:rsid w:val="00064900"/>
    <w:rsid w:val="000661BA"/>
    <w:rsid w:val="000667FF"/>
    <w:rsid w:val="000669FA"/>
    <w:rsid w:val="000679E6"/>
    <w:rsid w:val="00072B90"/>
    <w:rsid w:val="0007301D"/>
    <w:rsid w:val="00075F6F"/>
    <w:rsid w:val="00082C2E"/>
    <w:rsid w:val="00082CAD"/>
    <w:rsid w:val="0008399E"/>
    <w:rsid w:val="00083ECB"/>
    <w:rsid w:val="0008508E"/>
    <w:rsid w:val="00085408"/>
    <w:rsid w:val="00086F4A"/>
    <w:rsid w:val="000872D3"/>
    <w:rsid w:val="00091149"/>
    <w:rsid w:val="0009198F"/>
    <w:rsid w:val="00092201"/>
    <w:rsid w:val="00092B2C"/>
    <w:rsid w:val="00092C12"/>
    <w:rsid w:val="00092E13"/>
    <w:rsid w:val="00094158"/>
    <w:rsid w:val="00094781"/>
    <w:rsid w:val="00094E2D"/>
    <w:rsid w:val="00095A6A"/>
    <w:rsid w:val="00095AB1"/>
    <w:rsid w:val="00095AF4"/>
    <w:rsid w:val="00095B50"/>
    <w:rsid w:val="00096224"/>
    <w:rsid w:val="00096886"/>
    <w:rsid w:val="00096B82"/>
    <w:rsid w:val="00097299"/>
    <w:rsid w:val="0009734E"/>
    <w:rsid w:val="000A0285"/>
    <w:rsid w:val="000A0736"/>
    <w:rsid w:val="000A0B22"/>
    <w:rsid w:val="000A0DC2"/>
    <w:rsid w:val="000A3677"/>
    <w:rsid w:val="000A374B"/>
    <w:rsid w:val="000A5229"/>
    <w:rsid w:val="000A57CD"/>
    <w:rsid w:val="000A6AA0"/>
    <w:rsid w:val="000A6C2C"/>
    <w:rsid w:val="000A7A10"/>
    <w:rsid w:val="000B05E5"/>
    <w:rsid w:val="000B2392"/>
    <w:rsid w:val="000B26D3"/>
    <w:rsid w:val="000B3793"/>
    <w:rsid w:val="000B3FDF"/>
    <w:rsid w:val="000B6620"/>
    <w:rsid w:val="000C1B02"/>
    <w:rsid w:val="000C4752"/>
    <w:rsid w:val="000C5E61"/>
    <w:rsid w:val="000C629E"/>
    <w:rsid w:val="000C65E5"/>
    <w:rsid w:val="000C7E7C"/>
    <w:rsid w:val="000D0146"/>
    <w:rsid w:val="000D0AEF"/>
    <w:rsid w:val="000D0E2D"/>
    <w:rsid w:val="000D0FD9"/>
    <w:rsid w:val="000D13E4"/>
    <w:rsid w:val="000D3491"/>
    <w:rsid w:val="000D34DE"/>
    <w:rsid w:val="000E057A"/>
    <w:rsid w:val="000E1332"/>
    <w:rsid w:val="000E1CCA"/>
    <w:rsid w:val="000E2806"/>
    <w:rsid w:val="000E2FA1"/>
    <w:rsid w:val="000E33F1"/>
    <w:rsid w:val="000E393B"/>
    <w:rsid w:val="000E6E35"/>
    <w:rsid w:val="000F0656"/>
    <w:rsid w:val="000F06D1"/>
    <w:rsid w:val="000F0718"/>
    <w:rsid w:val="000F3A9A"/>
    <w:rsid w:val="000F441D"/>
    <w:rsid w:val="000F4CF2"/>
    <w:rsid w:val="00100BD3"/>
    <w:rsid w:val="00101551"/>
    <w:rsid w:val="00102059"/>
    <w:rsid w:val="00102BD8"/>
    <w:rsid w:val="00103852"/>
    <w:rsid w:val="0010424C"/>
    <w:rsid w:val="00104A7D"/>
    <w:rsid w:val="0010557B"/>
    <w:rsid w:val="00105BF1"/>
    <w:rsid w:val="00110C38"/>
    <w:rsid w:val="001113E7"/>
    <w:rsid w:val="001132FC"/>
    <w:rsid w:val="0011499F"/>
    <w:rsid w:val="0011540F"/>
    <w:rsid w:val="0011598D"/>
    <w:rsid w:val="00116DBA"/>
    <w:rsid w:val="00116E7C"/>
    <w:rsid w:val="001243AA"/>
    <w:rsid w:val="00124913"/>
    <w:rsid w:val="00130F67"/>
    <w:rsid w:val="001314D7"/>
    <w:rsid w:val="00131748"/>
    <w:rsid w:val="00131F1A"/>
    <w:rsid w:val="00132651"/>
    <w:rsid w:val="00134EC6"/>
    <w:rsid w:val="001351AA"/>
    <w:rsid w:val="00136DFC"/>
    <w:rsid w:val="0013757D"/>
    <w:rsid w:val="00137F91"/>
    <w:rsid w:val="0014095F"/>
    <w:rsid w:val="001437FC"/>
    <w:rsid w:val="001438E6"/>
    <w:rsid w:val="00143A21"/>
    <w:rsid w:val="001446B1"/>
    <w:rsid w:val="00145032"/>
    <w:rsid w:val="00145CC5"/>
    <w:rsid w:val="001467CB"/>
    <w:rsid w:val="00146A43"/>
    <w:rsid w:val="00147241"/>
    <w:rsid w:val="0014797E"/>
    <w:rsid w:val="00147A0E"/>
    <w:rsid w:val="001533B8"/>
    <w:rsid w:val="00154C22"/>
    <w:rsid w:val="0015745F"/>
    <w:rsid w:val="00160181"/>
    <w:rsid w:val="001605A6"/>
    <w:rsid w:val="00161BFF"/>
    <w:rsid w:val="00161F1F"/>
    <w:rsid w:val="00162631"/>
    <w:rsid w:val="001629B6"/>
    <w:rsid w:val="0016478D"/>
    <w:rsid w:val="00165B64"/>
    <w:rsid w:val="001668E2"/>
    <w:rsid w:val="00166F69"/>
    <w:rsid w:val="001673A4"/>
    <w:rsid w:val="00167E41"/>
    <w:rsid w:val="0017285D"/>
    <w:rsid w:val="001740AA"/>
    <w:rsid w:val="0017474E"/>
    <w:rsid w:val="00175047"/>
    <w:rsid w:val="00175F97"/>
    <w:rsid w:val="00180208"/>
    <w:rsid w:val="0018041F"/>
    <w:rsid w:val="00180468"/>
    <w:rsid w:val="0018086F"/>
    <w:rsid w:val="00181A31"/>
    <w:rsid w:val="00181BE7"/>
    <w:rsid w:val="001824D0"/>
    <w:rsid w:val="00182D27"/>
    <w:rsid w:val="001836E0"/>
    <w:rsid w:val="00184511"/>
    <w:rsid w:val="00184E6A"/>
    <w:rsid w:val="00185924"/>
    <w:rsid w:val="00185957"/>
    <w:rsid w:val="00185A03"/>
    <w:rsid w:val="00186831"/>
    <w:rsid w:val="00187440"/>
    <w:rsid w:val="0018795D"/>
    <w:rsid w:val="00191C75"/>
    <w:rsid w:val="00193D65"/>
    <w:rsid w:val="00194F5C"/>
    <w:rsid w:val="0019715B"/>
    <w:rsid w:val="00197396"/>
    <w:rsid w:val="001978F3"/>
    <w:rsid w:val="0019799B"/>
    <w:rsid w:val="001A0A3A"/>
    <w:rsid w:val="001A5796"/>
    <w:rsid w:val="001A5E86"/>
    <w:rsid w:val="001A68EE"/>
    <w:rsid w:val="001B1EE9"/>
    <w:rsid w:val="001B3B77"/>
    <w:rsid w:val="001B4B1D"/>
    <w:rsid w:val="001B73F9"/>
    <w:rsid w:val="001C0AB8"/>
    <w:rsid w:val="001C2916"/>
    <w:rsid w:val="001C70DF"/>
    <w:rsid w:val="001D12F5"/>
    <w:rsid w:val="001D2D9A"/>
    <w:rsid w:val="001D433D"/>
    <w:rsid w:val="001D5858"/>
    <w:rsid w:val="001D5BF3"/>
    <w:rsid w:val="001D66DD"/>
    <w:rsid w:val="001D673D"/>
    <w:rsid w:val="001D7D50"/>
    <w:rsid w:val="001E05C6"/>
    <w:rsid w:val="001E28A9"/>
    <w:rsid w:val="001E4B2E"/>
    <w:rsid w:val="001E5089"/>
    <w:rsid w:val="001E702C"/>
    <w:rsid w:val="001E7D02"/>
    <w:rsid w:val="001F0730"/>
    <w:rsid w:val="001F23A2"/>
    <w:rsid w:val="001F2B84"/>
    <w:rsid w:val="001F2E7A"/>
    <w:rsid w:val="001F374D"/>
    <w:rsid w:val="001F4064"/>
    <w:rsid w:val="001F5D10"/>
    <w:rsid w:val="001F6ED4"/>
    <w:rsid w:val="001F7238"/>
    <w:rsid w:val="001F7DC3"/>
    <w:rsid w:val="002006C7"/>
    <w:rsid w:val="002007EE"/>
    <w:rsid w:val="002041E5"/>
    <w:rsid w:val="00204CE8"/>
    <w:rsid w:val="002067B8"/>
    <w:rsid w:val="00207784"/>
    <w:rsid w:val="0020796D"/>
    <w:rsid w:val="002102E7"/>
    <w:rsid w:val="00210A59"/>
    <w:rsid w:val="002126FF"/>
    <w:rsid w:val="00212A20"/>
    <w:rsid w:val="00213AFA"/>
    <w:rsid w:val="00214969"/>
    <w:rsid w:val="00214AF6"/>
    <w:rsid w:val="00215192"/>
    <w:rsid w:val="00215C83"/>
    <w:rsid w:val="00217927"/>
    <w:rsid w:val="00217979"/>
    <w:rsid w:val="00217E00"/>
    <w:rsid w:val="0022033C"/>
    <w:rsid w:val="00220F02"/>
    <w:rsid w:val="00221BBB"/>
    <w:rsid w:val="00222A8D"/>
    <w:rsid w:val="00222B5C"/>
    <w:rsid w:val="0022443E"/>
    <w:rsid w:val="00225B16"/>
    <w:rsid w:val="00226004"/>
    <w:rsid w:val="00227895"/>
    <w:rsid w:val="0023132B"/>
    <w:rsid w:val="00233371"/>
    <w:rsid w:val="002343A1"/>
    <w:rsid w:val="002361CA"/>
    <w:rsid w:val="00236545"/>
    <w:rsid w:val="0024076E"/>
    <w:rsid w:val="00240D5B"/>
    <w:rsid w:val="002451E1"/>
    <w:rsid w:val="00245518"/>
    <w:rsid w:val="00245AF8"/>
    <w:rsid w:val="002472F0"/>
    <w:rsid w:val="0025007A"/>
    <w:rsid w:val="00252681"/>
    <w:rsid w:val="00254753"/>
    <w:rsid w:val="00254B37"/>
    <w:rsid w:val="00257223"/>
    <w:rsid w:val="0026146D"/>
    <w:rsid w:val="00261C71"/>
    <w:rsid w:val="002628AF"/>
    <w:rsid w:val="002645E9"/>
    <w:rsid w:val="00264C1C"/>
    <w:rsid w:val="0026627B"/>
    <w:rsid w:val="0026718F"/>
    <w:rsid w:val="002672BB"/>
    <w:rsid w:val="00270660"/>
    <w:rsid w:val="00274FC2"/>
    <w:rsid w:val="00276D70"/>
    <w:rsid w:val="00277070"/>
    <w:rsid w:val="00277418"/>
    <w:rsid w:val="00277FE4"/>
    <w:rsid w:val="00280220"/>
    <w:rsid w:val="00282B8A"/>
    <w:rsid w:val="00285268"/>
    <w:rsid w:val="00285D25"/>
    <w:rsid w:val="00295F8B"/>
    <w:rsid w:val="002A0FCC"/>
    <w:rsid w:val="002A118B"/>
    <w:rsid w:val="002A3278"/>
    <w:rsid w:val="002A6A01"/>
    <w:rsid w:val="002A6CCF"/>
    <w:rsid w:val="002A793A"/>
    <w:rsid w:val="002B1165"/>
    <w:rsid w:val="002B3272"/>
    <w:rsid w:val="002B3748"/>
    <w:rsid w:val="002B3908"/>
    <w:rsid w:val="002B3EC0"/>
    <w:rsid w:val="002B4DB2"/>
    <w:rsid w:val="002B4EC0"/>
    <w:rsid w:val="002B6311"/>
    <w:rsid w:val="002B6815"/>
    <w:rsid w:val="002B7035"/>
    <w:rsid w:val="002B7CED"/>
    <w:rsid w:val="002B7D94"/>
    <w:rsid w:val="002C0994"/>
    <w:rsid w:val="002C4C89"/>
    <w:rsid w:val="002C63BD"/>
    <w:rsid w:val="002C66F0"/>
    <w:rsid w:val="002C6A71"/>
    <w:rsid w:val="002C72F1"/>
    <w:rsid w:val="002D117B"/>
    <w:rsid w:val="002D1515"/>
    <w:rsid w:val="002D1810"/>
    <w:rsid w:val="002D28FD"/>
    <w:rsid w:val="002D4996"/>
    <w:rsid w:val="002D4DDA"/>
    <w:rsid w:val="002D5E66"/>
    <w:rsid w:val="002D73E8"/>
    <w:rsid w:val="002D7744"/>
    <w:rsid w:val="002E06D4"/>
    <w:rsid w:val="002E2095"/>
    <w:rsid w:val="002E2154"/>
    <w:rsid w:val="002E5C25"/>
    <w:rsid w:val="002E5DFF"/>
    <w:rsid w:val="002E6EB4"/>
    <w:rsid w:val="002E744F"/>
    <w:rsid w:val="002E7856"/>
    <w:rsid w:val="002F00CE"/>
    <w:rsid w:val="002F42EA"/>
    <w:rsid w:val="002F475E"/>
    <w:rsid w:val="002F52C7"/>
    <w:rsid w:val="002F589B"/>
    <w:rsid w:val="002F630E"/>
    <w:rsid w:val="002F6A5A"/>
    <w:rsid w:val="002F6E87"/>
    <w:rsid w:val="002F7A69"/>
    <w:rsid w:val="002F7EB6"/>
    <w:rsid w:val="00300914"/>
    <w:rsid w:val="00301268"/>
    <w:rsid w:val="00302972"/>
    <w:rsid w:val="00305436"/>
    <w:rsid w:val="003054FF"/>
    <w:rsid w:val="00310844"/>
    <w:rsid w:val="0031098C"/>
    <w:rsid w:val="00314ED9"/>
    <w:rsid w:val="00315B37"/>
    <w:rsid w:val="00316952"/>
    <w:rsid w:val="00316B1C"/>
    <w:rsid w:val="00316D2F"/>
    <w:rsid w:val="0032015A"/>
    <w:rsid w:val="00320167"/>
    <w:rsid w:val="003219DF"/>
    <w:rsid w:val="0032309A"/>
    <w:rsid w:val="003244DF"/>
    <w:rsid w:val="00324AE7"/>
    <w:rsid w:val="003319DB"/>
    <w:rsid w:val="0033231A"/>
    <w:rsid w:val="00332830"/>
    <w:rsid w:val="00332A93"/>
    <w:rsid w:val="00333705"/>
    <w:rsid w:val="003337F3"/>
    <w:rsid w:val="003344D8"/>
    <w:rsid w:val="00334B80"/>
    <w:rsid w:val="00336166"/>
    <w:rsid w:val="00336896"/>
    <w:rsid w:val="003408B7"/>
    <w:rsid w:val="00341603"/>
    <w:rsid w:val="00343BCD"/>
    <w:rsid w:val="00344514"/>
    <w:rsid w:val="00346C16"/>
    <w:rsid w:val="00346DB8"/>
    <w:rsid w:val="00347A9E"/>
    <w:rsid w:val="00350535"/>
    <w:rsid w:val="003505D5"/>
    <w:rsid w:val="0035265A"/>
    <w:rsid w:val="0035360B"/>
    <w:rsid w:val="003538D6"/>
    <w:rsid w:val="00353D25"/>
    <w:rsid w:val="00356A0C"/>
    <w:rsid w:val="00361843"/>
    <w:rsid w:val="00361A2D"/>
    <w:rsid w:val="003621ED"/>
    <w:rsid w:val="00363605"/>
    <w:rsid w:val="00364F9C"/>
    <w:rsid w:val="00365529"/>
    <w:rsid w:val="00365CB8"/>
    <w:rsid w:val="00366AA6"/>
    <w:rsid w:val="00366FED"/>
    <w:rsid w:val="00367074"/>
    <w:rsid w:val="00367342"/>
    <w:rsid w:val="0037024C"/>
    <w:rsid w:val="003709A6"/>
    <w:rsid w:val="003710CD"/>
    <w:rsid w:val="003713CF"/>
    <w:rsid w:val="00374E4E"/>
    <w:rsid w:val="00375C1C"/>
    <w:rsid w:val="003763A8"/>
    <w:rsid w:val="00376404"/>
    <w:rsid w:val="00377E4D"/>
    <w:rsid w:val="0038066E"/>
    <w:rsid w:val="00382E0C"/>
    <w:rsid w:val="00383B3E"/>
    <w:rsid w:val="00384029"/>
    <w:rsid w:val="0038429B"/>
    <w:rsid w:val="0038627B"/>
    <w:rsid w:val="00386D85"/>
    <w:rsid w:val="0038760D"/>
    <w:rsid w:val="00390976"/>
    <w:rsid w:val="0039159F"/>
    <w:rsid w:val="003916F1"/>
    <w:rsid w:val="00393600"/>
    <w:rsid w:val="0039497A"/>
    <w:rsid w:val="00394AD5"/>
    <w:rsid w:val="003966A7"/>
    <w:rsid w:val="003977A0"/>
    <w:rsid w:val="003A0190"/>
    <w:rsid w:val="003A03F8"/>
    <w:rsid w:val="003A07E8"/>
    <w:rsid w:val="003A0E7C"/>
    <w:rsid w:val="003A0F4D"/>
    <w:rsid w:val="003A1BC2"/>
    <w:rsid w:val="003A2624"/>
    <w:rsid w:val="003A42EC"/>
    <w:rsid w:val="003A53FC"/>
    <w:rsid w:val="003A5B05"/>
    <w:rsid w:val="003A5FB0"/>
    <w:rsid w:val="003A6491"/>
    <w:rsid w:val="003A7AB3"/>
    <w:rsid w:val="003B0B6E"/>
    <w:rsid w:val="003B1E55"/>
    <w:rsid w:val="003B2853"/>
    <w:rsid w:val="003B33BD"/>
    <w:rsid w:val="003B48CC"/>
    <w:rsid w:val="003B66EC"/>
    <w:rsid w:val="003B7B1D"/>
    <w:rsid w:val="003B7EAF"/>
    <w:rsid w:val="003C29AC"/>
    <w:rsid w:val="003C3669"/>
    <w:rsid w:val="003C38D5"/>
    <w:rsid w:val="003C4854"/>
    <w:rsid w:val="003C4CF0"/>
    <w:rsid w:val="003C517F"/>
    <w:rsid w:val="003D2243"/>
    <w:rsid w:val="003D2245"/>
    <w:rsid w:val="003D2C0F"/>
    <w:rsid w:val="003D3870"/>
    <w:rsid w:val="003D6150"/>
    <w:rsid w:val="003D6BE3"/>
    <w:rsid w:val="003E0509"/>
    <w:rsid w:val="003E2E95"/>
    <w:rsid w:val="003E3B7B"/>
    <w:rsid w:val="003E54DD"/>
    <w:rsid w:val="003F097B"/>
    <w:rsid w:val="003F1675"/>
    <w:rsid w:val="003F170D"/>
    <w:rsid w:val="003F1748"/>
    <w:rsid w:val="003F28DF"/>
    <w:rsid w:val="003F2A85"/>
    <w:rsid w:val="003F55E1"/>
    <w:rsid w:val="003F56D2"/>
    <w:rsid w:val="003F60B9"/>
    <w:rsid w:val="003F73CF"/>
    <w:rsid w:val="00402179"/>
    <w:rsid w:val="00402E11"/>
    <w:rsid w:val="00404370"/>
    <w:rsid w:val="0040443F"/>
    <w:rsid w:val="00404D55"/>
    <w:rsid w:val="00404F10"/>
    <w:rsid w:val="004073EF"/>
    <w:rsid w:val="00411203"/>
    <w:rsid w:val="004124ED"/>
    <w:rsid w:val="00412ACB"/>
    <w:rsid w:val="004135C1"/>
    <w:rsid w:val="004137D8"/>
    <w:rsid w:val="00413B1F"/>
    <w:rsid w:val="0041408A"/>
    <w:rsid w:val="004166C9"/>
    <w:rsid w:val="00416753"/>
    <w:rsid w:val="00417389"/>
    <w:rsid w:val="004201ED"/>
    <w:rsid w:val="00422358"/>
    <w:rsid w:val="00422D71"/>
    <w:rsid w:val="00423D9E"/>
    <w:rsid w:val="00425144"/>
    <w:rsid w:val="004252A7"/>
    <w:rsid w:val="00425A2B"/>
    <w:rsid w:val="00431CBF"/>
    <w:rsid w:val="00433266"/>
    <w:rsid w:val="00433570"/>
    <w:rsid w:val="004363F5"/>
    <w:rsid w:val="00440486"/>
    <w:rsid w:val="00440C81"/>
    <w:rsid w:val="00440F83"/>
    <w:rsid w:val="00441E5F"/>
    <w:rsid w:val="004420E3"/>
    <w:rsid w:val="00444057"/>
    <w:rsid w:val="00446E5D"/>
    <w:rsid w:val="00447FBE"/>
    <w:rsid w:val="004513E6"/>
    <w:rsid w:val="00452EB1"/>
    <w:rsid w:val="00456457"/>
    <w:rsid w:val="00456798"/>
    <w:rsid w:val="004578E7"/>
    <w:rsid w:val="00457929"/>
    <w:rsid w:val="004606F4"/>
    <w:rsid w:val="00460EB9"/>
    <w:rsid w:val="004613C7"/>
    <w:rsid w:val="00462B15"/>
    <w:rsid w:val="00462E31"/>
    <w:rsid w:val="00464736"/>
    <w:rsid w:val="004667F3"/>
    <w:rsid w:val="00467E38"/>
    <w:rsid w:val="004703B0"/>
    <w:rsid w:val="00471F00"/>
    <w:rsid w:val="00471F1C"/>
    <w:rsid w:val="0047232C"/>
    <w:rsid w:val="004723FF"/>
    <w:rsid w:val="0047359B"/>
    <w:rsid w:val="00473EB2"/>
    <w:rsid w:val="0047704C"/>
    <w:rsid w:val="004772F3"/>
    <w:rsid w:val="0047772B"/>
    <w:rsid w:val="00480457"/>
    <w:rsid w:val="004837F0"/>
    <w:rsid w:val="00484C48"/>
    <w:rsid w:val="00485523"/>
    <w:rsid w:val="00485B55"/>
    <w:rsid w:val="004903B4"/>
    <w:rsid w:val="00492186"/>
    <w:rsid w:val="004934CE"/>
    <w:rsid w:val="004963A6"/>
    <w:rsid w:val="00497D2E"/>
    <w:rsid w:val="004A507E"/>
    <w:rsid w:val="004A59F8"/>
    <w:rsid w:val="004A5DEC"/>
    <w:rsid w:val="004A7B0B"/>
    <w:rsid w:val="004B07A1"/>
    <w:rsid w:val="004B1F3C"/>
    <w:rsid w:val="004B3CE2"/>
    <w:rsid w:val="004B4103"/>
    <w:rsid w:val="004B464A"/>
    <w:rsid w:val="004B4C1B"/>
    <w:rsid w:val="004B7637"/>
    <w:rsid w:val="004B7C8B"/>
    <w:rsid w:val="004B7CB8"/>
    <w:rsid w:val="004B7DCE"/>
    <w:rsid w:val="004C1680"/>
    <w:rsid w:val="004C183A"/>
    <w:rsid w:val="004C47E9"/>
    <w:rsid w:val="004C6F7F"/>
    <w:rsid w:val="004D02C2"/>
    <w:rsid w:val="004D0B9A"/>
    <w:rsid w:val="004D1766"/>
    <w:rsid w:val="004D2781"/>
    <w:rsid w:val="004D362B"/>
    <w:rsid w:val="004D575D"/>
    <w:rsid w:val="004D629C"/>
    <w:rsid w:val="004D63A8"/>
    <w:rsid w:val="004D7A6B"/>
    <w:rsid w:val="004E13C3"/>
    <w:rsid w:val="004E18A8"/>
    <w:rsid w:val="004E2BE8"/>
    <w:rsid w:val="004E3674"/>
    <w:rsid w:val="004E3D91"/>
    <w:rsid w:val="004E592D"/>
    <w:rsid w:val="004E6031"/>
    <w:rsid w:val="004E6915"/>
    <w:rsid w:val="004E693B"/>
    <w:rsid w:val="004E7443"/>
    <w:rsid w:val="004E7D02"/>
    <w:rsid w:val="004F187E"/>
    <w:rsid w:val="004F201F"/>
    <w:rsid w:val="004F55D2"/>
    <w:rsid w:val="004F5FDE"/>
    <w:rsid w:val="004F6231"/>
    <w:rsid w:val="004F625C"/>
    <w:rsid w:val="005006CD"/>
    <w:rsid w:val="00501455"/>
    <w:rsid w:val="00502012"/>
    <w:rsid w:val="00502702"/>
    <w:rsid w:val="005029FE"/>
    <w:rsid w:val="00502D47"/>
    <w:rsid w:val="00503BE1"/>
    <w:rsid w:val="0050571B"/>
    <w:rsid w:val="00510163"/>
    <w:rsid w:val="0051075E"/>
    <w:rsid w:val="00512563"/>
    <w:rsid w:val="005135A4"/>
    <w:rsid w:val="0051532E"/>
    <w:rsid w:val="0051543C"/>
    <w:rsid w:val="00515514"/>
    <w:rsid w:val="0051662D"/>
    <w:rsid w:val="00517A43"/>
    <w:rsid w:val="00520BC4"/>
    <w:rsid w:val="00520E0D"/>
    <w:rsid w:val="00521013"/>
    <w:rsid w:val="00521638"/>
    <w:rsid w:val="00521998"/>
    <w:rsid w:val="00522971"/>
    <w:rsid w:val="00522ECF"/>
    <w:rsid w:val="00525542"/>
    <w:rsid w:val="0052581C"/>
    <w:rsid w:val="00526519"/>
    <w:rsid w:val="00526663"/>
    <w:rsid w:val="00527069"/>
    <w:rsid w:val="0052757D"/>
    <w:rsid w:val="005306C3"/>
    <w:rsid w:val="00531BC1"/>
    <w:rsid w:val="00534B5E"/>
    <w:rsid w:val="005358CD"/>
    <w:rsid w:val="005374EE"/>
    <w:rsid w:val="005377EC"/>
    <w:rsid w:val="00537CA3"/>
    <w:rsid w:val="00537F07"/>
    <w:rsid w:val="005407D6"/>
    <w:rsid w:val="00540C49"/>
    <w:rsid w:val="005410DD"/>
    <w:rsid w:val="005432DF"/>
    <w:rsid w:val="0054345F"/>
    <w:rsid w:val="005438EC"/>
    <w:rsid w:val="00544590"/>
    <w:rsid w:val="00544C39"/>
    <w:rsid w:val="00544E8A"/>
    <w:rsid w:val="00545B62"/>
    <w:rsid w:val="005460E9"/>
    <w:rsid w:val="00547286"/>
    <w:rsid w:val="0054791B"/>
    <w:rsid w:val="0054FFE0"/>
    <w:rsid w:val="00550B1B"/>
    <w:rsid w:val="00551092"/>
    <w:rsid w:val="00551E13"/>
    <w:rsid w:val="00553A59"/>
    <w:rsid w:val="00554454"/>
    <w:rsid w:val="005550B6"/>
    <w:rsid w:val="0055617E"/>
    <w:rsid w:val="00556419"/>
    <w:rsid w:val="00556C9D"/>
    <w:rsid w:val="00562EDB"/>
    <w:rsid w:val="00562F47"/>
    <w:rsid w:val="00564EC0"/>
    <w:rsid w:val="005655EF"/>
    <w:rsid w:val="00566B6C"/>
    <w:rsid w:val="0056754B"/>
    <w:rsid w:val="00567A3B"/>
    <w:rsid w:val="005703F1"/>
    <w:rsid w:val="005709A5"/>
    <w:rsid w:val="00571207"/>
    <w:rsid w:val="005713E9"/>
    <w:rsid w:val="00571662"/>
    <w:rsid w:val="00572825"/>
    <w:rsid w:val="005731F0"/>
    <w:rsid w:val="00575A6B"/>
    <w:rsid w:val="0058027E"/>
    <w:rsid w:val="005819F8"/>
    <w:rsid w:val="0058200B"/>
    <w:rsid w:val="00585BA8"/>
    <w:rsid w:val="00592373"/>
    <w:rsid w:val="00592456"/>
    <w:rsid w:val="00593162"/>
    <w:rsid w:val="00595047"/>
    <w:rsid w:val="005962F2"/>
    <w:rsid w:val="005A07E9"/>
    <w:rsid w:val="005A09CB"/>
    <w:rsid w:val="005A0B61"/>
    <w:rsid w:val="005A133F"/>
    <w:rsid w:val="005A175B"/>
    <w:rsid w:val="005A387D"/>
    <w:rsid w:val="005A4376"/>
    <w:rsid w:val="005A549B"/>
    <w:rsid w:val="005A689A"/>
    <w:rsid w:val="005A6DD2"/>
    <w:rsid w:val="005A799E"/>
    <w:rsid w:val="005B2F36"/>
    <w:rsid w:val="005B33A1"/>
    <w:rsid w:val="005B4358"/>
    <w:rsid w:val="005B704A"/>
    <w:rsid w:val="005C1F15"/>
    <w:rsid w:val="005C30D6"/>
    <w:rsid w:val="005C36F5"/>
    <w:rsid w:val="005C379C"/>
    <w:rsid w:val="005C4831"/>
    <w:rsid w:val="005C4AE3"/>
    <w:rsid w:val="005C55FB"/>
    <w:rsid w:val="005C678D"/>
    <w:rsid w:val="005D01C0"/>
    <w:rsid w:val="005D0C5E"/>
    <w:rsid w:val="005D3023"/>
    <w:rsid w:val="005D3E65"/>
    <w:rsid w:val="005D575E"/>
    <w:rsid w:val="005D576B"/>
    <w:rsid w:val="005E0390"/>
    <w:rsid w:val="005E0A24"/>
    <w:rsid w:val="005E122F"/>
    <w:rsid w:val="005E1BA2"/>
    <w:rsid w:val="005E22C2"/>
    <w:rsid w:val="005E31E7"/>
    <w:rsid w:val="005E3D38"/>
    <w:rsid w:val="005E3DAC"/>
    <w:rsid w:val="005E7C65"/>
    <w:rsid w:val="005E7FFE"/>
    <w:rsid w:val="005F343B"/>
    <w:rsid w:val="005F718A"/>
    <w:rsid w:val="0060113D"/>
    <w:rsid w:val="006012C5"/>
    <w:rsid w:val="00602DBF"/>
    <w:rsid w:val="00603CF0"/>
    <w:rsid w:val="00604933"/>
    <w:rsid w:val="00605442"/>
    <w:rsid w:val="006057FA"/>
    <w:rsid w:val="006063AD"/>
    <w:rsid w:val="0060641D"/>
    <w:rsid w:val="00606913"/>
    <w:rsid w:val="0060778B"/>
    <w:rsid w:val="00611F26"/>
    <w:rsid w:val="00614C80"/>
    <w:rsid w:val="00616457"/>
    <w:rsid w:val="00621526"/>
    <w:rsid w:val="006217B9"/>
    <w:rsid w:val="00621CFC"/>
    <w:rsid w:val="0062297F"/>
    <w:rsid w:val="00624D8E"/>
    <w:rsid w:val="00625AC3"/>
    <w:rsid w:val="00625BBC"/>
    <w:rsid w:val="00626109"/>
    <w:rsid w:val="00630BA6"/>
    <w:rsid w:val="00630C26"/>
    <w:rsid w:val="00631E74"/>
    <w:rsid w:val="00634B4F"/>
    <w:rsid w:val="00636077"/>
    <w:rsid w:val="00636D40"/>
    <w:rsid w:val="00636E6B"/>
    <w:rsid w:val="006372EE"/>
    <w:rsid w:val="00642BE4"/>
    <w:rsid w:val="00646151"/>
    <w:rsid w:val="00646B49"/>
    <w:rsid w:val="006473F3"/>
    <w:rsid w:val="0064768A"/>
    <w:rsid w:val="00647E36"/>
    <w:rsid w:val="006502F9"/>
    <w:rsid w:val="00650930"/>
    <w:rsid w:val="006512E6"/>
    <w:rsid w:val="006514C9"/>
    <w:rsid w:val="00654B8C"/>
    <w:rsid w:val="00662927"/>
    <w:rsid w:val="0066471F"/>
    <w:rsid w:val="0066659A"/>
    <w:rsid w:val="00667A17"/>
    <w:rsid w:val="00670F8A"/>
    <w:rsid w:val="00671271"/>
    <w:rsid w:val="006716B8"/>
    <w:rsid w:val="006717E3"/>
    <w:rsid w:val="00671EBE"/>
    <w:rsid w:val="00671F25"/>
    <w:rsid w:val="0067236C"/>
    <w:rsid w:val="0067403D"/>
    <w:rsid w:val="00674733"/>
    <w:rsid w:val="00675428"/>
    <w:rsid w:val="00675F3A"/>
    <w:rsid w:val="00676354"/>
    <w:rsid w:val="00677584"/>
    <w:rsid w:val="00681635"/>
    <w:rsid w:val="00681FE9"/>
    <w:rsid w:val="00683453"/>
    <w:rsid w:val="006834BC"/>
    <w:rsid w:val="00683997"/>
    <w:rsid w:val="00683EC6"/>
    <w:rsid w:val="006843B3"/>
    <w:rsid w:val="00686882"/>
    <w:rsid w:val="00686B37"/>
    <w:rsid w:val="00687B75"/>
    <w:rsid w:val="00690AD2"/>
    <w:rsid w:val="00691371"/>
    <w:rsid w:val="00691515"/>
    <w:rsid w:val="00691BC3"/>
    <w:rsid w:val="00691D10"/>
    <w:rsid w:val="00692B64"/>
    <w:rsid w:val="00692F38"/>
    <w:rsid w:val="00693004"/>
    <w:rsid w:val="00694837"/>
    <w:rsid w:val="00695473"/>
    <w:rsid w:val="00695BC1"/>
    <w:rsid w:val="00697036"/>
    <w:rsid w:val="0069787A"/>
    <w:rsid w:val="006A3753"/>
    <w:rsid w:val="006A4AC7"/>
    <w:rsid w:val="006A7729"/>
    <w:rsid w:val="006B12E7"/>
    <w:rsid w:val="006B204E"/>
    <w:rsid w:val="006B3009"/>
    <w:rsid w:val="006B3396"/>
    <w:rsid w:val="006B3E89"/>
    <w:rsid w:val="006B5A1D"/>
    <w:rsid w:val="006B66DD"/>
    <w:rsid w:val="006B68B9"/>
    <w:rsid w:val="006B7DF0"/>
    <w:rsid w:val="006C08CF"/>
    <w:rsid w:val="006C34B1"/>
    <w:rsid w:val="006C375F"/>
    <w:rsid w:val="006C3ED7"/>
    <w:rsid w:val="006C6324"/>
    <w:rsid w:val="006C6B0F"/>
    <w:rsid w:val="006CDFC2"/>
    <w:rsid w:val="006D0732"/>
    <w:rsid w:val="006D08C7"/>
    <w:rsid w:val="006D163C"/>
    <w:rsid w:val="006D20B8"/>
    <w:rsid w:val="006D3E88"/>
    <w:rsid w:val="006D70AA"/>
    <w:rsid w:val="006D7834"/>
    <w:rsid w:val="006E0E5C"/>
    <w:rsid w:val="006E3365"/>
    <w:rsid w:val="006E3B91"/>
    <w:rsid w:val="006E4A49"/>
    <w:rsid w:val="006E7180"/>
    <w:rsid w:val="006E7853"/>
    <w:rsid w:val="006F0FE9"/>
    <w:rsid w:val="006F1A99"/>
    <w:rsid w:val="006F1D84"/>
    <w:rsid w:val="006F24F7"/>
    <w:rsid w:val="006F445B"/>
    <w:rsid w:val="006F6D4C"/>
    <w:rsid w:val="006F7449"/>
    <w:rsid w:val="007020DB"/>
    <w:rsid w:val="00703377"/>
    <w:rsid w:val="0070478A"/>
    <w:rsid w:val="00704A29"/>
    <w:rsid w:val="00706BA9"/>
    <w:rsid w:val="007072B5"/>
    <w:rsid w:val="00711F68"/>
    <w:rsid w:val="00712B35"/>
    <w:rsid w:val="00714433"/>
    <w:rsid w:val="00714E8B"/>
    <w:rsid w:val="00716791"/>
    <w:rsid w:val="0071703F"/>
    <w:rsid w:val="00717816"/>
    <w:rsid w:val="00717E39"/>
    <w:rsid w:val="0072068A"/>
    <w:rsid w:val="0072134D"/>
    <w:rsid w:val="00721390"/>
    <w:rsid w:val="0072593F"/>
    <w:rsid w:val="007261B1"/>
    <w:rsid w:val="0073329B"/>
    <w:rsid w:val="007341E7"/>
    <w:rsid w:val="007365FB"/>
    <w:rsid w:val="007377FE"/>
    <w:rsid w:val="00737A89"/>
    <w:rsid w:val="00742325"/>
    <w:rsid w:val="00744CB1"/>
    <w:rsid w:val="00747C72"/>
    <w:rsid w:val="00750414"/>
    <w:rsid w:val="00751A2C"/>
    <w:rsid w:val="00752430"/>
    <w:rsid w:val="0075249C"/>
    <w:rsid w:val="007527BB"/>
    <w:rsid w:val="00755C23"/>
    <w:rsid w:val="007566B1"/>
    <w:rsid w:val="00757D9F"/>
    <w:rsid w:val="00760038"/>
    <w:rsid w:val="00760D84"/>
    <w:rsid w:val="007615CF"/>
    <w:rsid w:val="0076173F"/>
    <w:rsid w:val="00762399"/>
    <w:rsid w:val="00762A7B"/>
    <w:rsid w:val="00763135"/>
    <w:rsid w:val="00763B64"/>
    <w:rsid w:val="00763BD1"/>
    <w:rsid w:val="00763FC5"/>
    <w:rsid w:val="00767D26"/>
    <w:rsid w:val="007709B9"/>
    <w:rsid w:val="00771849"/>
    <w:rsid w:val="00771CA3"/>
    <w:rsid w:val="00772365"/>
    <w:rsid w:val="0077246D"/>
    <w:rsid w:val="007737F9"/>
    <w:rsid w:val="007754B7"/>
    <w:rsid w:val="007759E3"/>
    <w:rsid w:val="0078288D"/>
    <w:rsid w:val="007831A2"/>
    <w:rsid w:val="0078424A"/>
    <w:rsid w:val="007871A6"/>
    <w:rsid w:val="00787425"/>
    <w:rsid w:val="0079034E"/>
    <w:rsid w:val="00790734"/>
    <w:rsid w:val="00790DFB"/>
    <w:rsid w:val="00792734"/>
    <w:rsid w:val="0079304F"/>
    <w:rsid w:val="0079345E"/>
    <w:rsid w:val="0079515D"/>
    <w:rsid w:val="00795203"/>
    <w:rsid w:val="00795CEC"/>
    <w:rsid w:val="00796CC6"/>
    <w:rsid w:val="007A065E"/>
    <w:rsid w:val="007A06EB"/>
    <w:rsid w:val="007A10D6"/>
    <w:rsid w:val="007A15AE"/>
    <w:rsid w:val="007A2171"/>
    <w:rsid w:val="007A305C"/>
    <w:rsid w:val="007A33FB"/>
    <w:rsid w:val="007A3DAB"/>
    <w:rsid w:val="007A45B4"/>
    <w:rsid w:val="007A4673"/>
    <w:rsid w:val="007A52CB"/>
    <w:rsid w:val="007A660C"/>
    <w:rsid w:val="007A7855"/>
    <w:rsid w:val="007A79A9"/>
    <w:rsid w:val="007B02EA"/>
    <w:rsid w:val="007B0B8D"/>
    <w:rsid w:val="007B0FE7"/>
    <w:rsid w:val="007B3259"/>
    <w:rsid w:val="007B5469"/>
    <w:rsid w:val="007B5853"/>
    <w:rsid w:val="007B62E2"/>
    <w:rsid w:val="007B6B2E"/>
    <w:rsid w:val="007B6D7B"/>
    <w:rsid w:val="007B7802"/>
    <w:rsid w:val="007B7AA1"/>
    <w:rsid w:val="007C0246"/>
    <w:rsid w:val="007C17C7"/>
    <w:rsid w:val="007C1EDA"/>
    <w:rsid w:val="007C3102"/>
    <w:rsid w:val="007C4518"/>
    <w:rsid w:val="007C64DF"/>
    <w:rsid w:val="007C6D08"/>
    <w:rsid w:val="007C7770"/>
    <w:rsid w:val="007D1C75"/>
    <w:rsid w:val="007D2217"/>
    <w:rsid w:val="007D2648"/>
    <w:rsid w:val="007D6287"/>
    <w:rsid w:val="007D6AEE"/>
    <w:rsid w:val="007D79C9"/>
    <w:rsid w:val="007E0705"/>
    <w:rsid w:val="007E0A24"/>
    <w:rsid w:val="007E20A9"/>
    <w:rsid w:val="007E69D1"/>
    <w:rsid w:val="007E6E3A"/>
    <w:rsid w:val="007F0A93"/>
    <w:rsid w:val="007F0B40"/>
    <w:rsid w:val="007F1B43"/>
    <w:rsid w:val="007F2D9F"/>
    <w:rsid w:val="007F33CD"/>
    <w:rsid w:val="007F346E"/>
    <w:rsid w:val="007F52B8"/>
    <w:rsid w:val="007F7FEF"/>
    <w:rsid w:val="008006FC"/>
    <w:rsid w:val="0080219B"/>
    <w:rsid w:val="00802248"/>
    <w:rsid w:val="008042A6"/>
    <w:rsid w:val="0080447A"/>
    <w:rsid w:val="008047A1"/>
    <w:rsid w:val="00804DE1"/>
    <w:rsid w:val="00805BC0"/>
    <w:rsid w:val="008106AE"/>
    <w:rsid w:val="00812160"/>
    <w:rsid w:val="00813D03"/>
    <w:rsid w:val="00814743"/>
    <w:rsid w:val="00816B7F"/>
    <w:rsid w:val="00821DF4"/>
    <w:rsid w:val="00821EDC"/>
    <w:rsid w:val="00824F2E"/>
    <w:rsid w:val="00825C6A"/>
    <w:rsid w:val="008279EB"/>
    <w:rsid w:val="00827A42"/>
    <w:rsid w:val="00830171"/>
    <w:rsid w:val="0083027B"/>
    <w:rsid w:val="008306A8"/>
    <w:rsid w:val="008309DE"/>
    <w:rsid w:val="00830B04"/>
    <w:rsid w:val="00830EA7"/>
    <w:rsid w:val="008310E2"/>
    <w:rsid w:val="0083156B"/>
    <w:rsid w:val="00831D8D"/>
    <w:rsid w:val="00832639"/>
    <w:rsid w:val="00833E9B"/>
    <w:rsid w:val="00834E4A"/>
    <w:rsid w:val="00834F94"/>
    <w:rsid w:val="00835651"/>
    <w:rsid w:val="008369C3"/>
    <w:rsid w:val="00837BE9"/>
    <w:rsid w:val="00837DA9"/>
    <w:rsid w:val="00842657"/>
    <w:rsid w:val="00844E2D"/>
    <w:rsid w:val="00845AC6"/>
    <w:rsid w:val="00846294"/>
    <w:rsid w:val="008462FF"/>
    <w:rsid w:val="00846BD7"/>
    <w:rsid w:val="0084732F"/>
    <w:rsid w:val="0084736D"/>
    <w:rsid w:val="008504C6"/>
    <w:rsid w:val="00850FEF"/>
    <w:rsid w:val="00851DB6"/>
    <w:rsid w:val="0085317E"/>
    <w:rsid w:val="00853204"/>
    <w:rsid w:val="00853F1F"/>
    <w:rsid w:val="008546A9"/>
    <w:rsid w:val="008551B5"/>
    <w:rsid w:val="008551C6"/>
    <w:rsid w:val="00856793"/>
    <w:rsid w:val="008572CA"/>
    <w:rsid w:val="00857F34"/>
    <w:rsid w:val="008612DF"/>
    <w:rsid w:val="00861A7E"/>
    <w:rsid w:val="00863A71"/>
    <w:rsid w:val="00864DA1"/>
    <w:rsid w:val="00865556"/>
    <w:rsid w:val="00865576"/>
    <w:rsid w:val="008674CF"/>
    <w:rsid w:val="00867C02"/>
    <w:rsid w:val="00867CE5"/>
    <w:rsid w:val="00870345"/>
    <w:rsid w:val="0087320C"/>
    <w:rsid w:val="008743CA"/>
    <w:rsid w:val="00874B7C"/>
    <w:rsid w:val="00875590"/>
    <w:rsid w:val="00876054"/>
    <w:rsid w:val="00876BC4"/>
    <w:rsid w:val="008772F9"/>
    <w:rsid w:val="00881768"/>
    <w:rsid w:val="00881FF0"/>
    <w:rsid w:val="008824F8"/>
    <w:rsid w:val="00885E96"/>
    <w:rsid w:val="00886E7F"/>
    <w:rsid w:val="008918B7"/>
    <w:rsid w:val="0089240A"/>
    <w:rsid w:val="00893488"/>
    <w:rsid w:val="00893546"/>
    <w:rsid w:val="0089380C"/>
    <w:rsid w:val="00893B87"/>
    <w:rsid w:val="00895630"/>
    <w:rsid w:val="00895B90"/>
    <w:rsid w:val="008967CC"/>
    <w:rsid w:val="008973A9"/>
    <w:rsid w:val="00899E8C"/>
    <w:rsid w:val="008A0512"/>
    <w:rsid w:val="008A482C"/>
    <w:rsid w:val="008A6575"/>
    <w:rsid w:val="008B0037"/>
    <w:rsid w:val="008B1310"/>
    <w:rsid w:val="008B223B"/>
    <w:rsid w:val="008B2CFC"/>
    <w:rsid w:val="008B30E6"/>
    <w:rsid w:val="008B5A17"/>
    <w:rsid w:val="008B71BF"/>
    <w:rsid w:val="008C0900"/>
    <w:rsid w:val="008C1D97"/>
    <w:rsid w:val="008C2571"/>
    <w:rsid w:val="008C32C8"/>
    <w:rsid w:val="008C36F5"/>
    <w:rsid w:val="008C456A"/>
    <w:rsid w:val="008C5905"/>
    <w:rsid w:val="008C5EFC"/>
    <w:rsid w:val="008C6C87"/>
    <w:rsid w:val="008C6D02"/>
    <w:rsid w:val="008C710F"/>
    <w:rsid w:val="008D0189"/>
    <w:rsid w:val="008D055C"/>
    <w:rsid w:val="008D0E75"/>
    <w:rsid w:val="008D1713"/>
    <w:rsid w:val="008D1E1B"/>
    <w:rsid w:val="008D3F99"/>
    <w:rsid w:val="008D4076"/>
    <w:rsid w:val="008D416B"/>
    <w:rsid w:val="008D5546"/>
    <w:rsid w:val="008D7153"/>
    <w:rsid w:val="008E103D"/>
    <w:rsid w:val="008E1257"/>
    <w:rsid w:val="008E14E5"/>
    <w:rsid w:val="008E2EB0"/>
    <w:rsid w:val="008E302E"/>
    <w:rsid w:val="008E3C84"/>
    <w:rsid w:val="008E46F0"/>
    <w:rsid w:val="008E4F7A"/>
    <w:rsid w:val="008E5615"/>
    <w:rsid w:val="008E5DE8"/>
    <w:rsid w:val="008F0E59"/>
    <w:rsid w:val="008F3AF4"/>
    <w:rsid w:val="008F3B91"/>
    <w:rsid w:val="008F6219"/>
    <w:rsid w:val="008F7AE0"/>
    <w:rsid w:val="009004BE"/>
    <w:rsid w:val="00900C59"/>
    <w:rsid w:val="00901706"/>
    <w:rsid w:val="009021F1"/>
    <w:rsid w:val="00902A4A"/>
    <w:rsid w:val="00902A8F"/>
    <w:rsid w:val="0090368D"/>
    <w:rsid w:val="00903831"/>
    <w:rsid w:val="00903C9F"/>
    <w:rsid w:val="009047D8"/>
    <w:rsid w:val="0090502F"/>
    <w:rsid w:val="00905DD3"/>
    <w:rsid w:val="00905EFD"/>
    <w:rsid w:val="00906654"/>
    <w:rsid w:val="00906FAE"/>
    <w:rsid w:val="0091038C"/>
    <w:rsid w:val="00910D5A"/>
    <w:rsid w:val="00914FFB"/>
    <w:rsid w:val="009151C5"/>
    <w:rsid w:val="00915A30"/>
    <w:rsid w:val="00920C8E"/>
    <w:rsid w:val="0092129C"/>
    <w:rsid w:val="00921738"/>
    <w:rsid w:val="00921AD2"/>
    <w:rsid w:val="009230E9"/>
    <w:rsid w:val="00923C86"/>
    <w:rsid w:val="00924B35"/>
    <w:rsid w:val="00924D32"/>
    <w:rsid w:val="00925528"/>
    <w:rsid w:val="00925687"/>
    <w:rsid w:val="0092614F"/>
    <w:rsid w:val="009264C3"/>
    <w:rsid w:val="009267FB"/>
    <w:rsid w:val="00926A08"/>
    <w:rsid w:val="009274CE"/>
    <w:rsid w:val="00930378"/>
    <w:rsid w:val="00931761"/>
    <w:rsid w:val="00931F68"/>
    <w:rsid w:val="00932BDC"/>
    <w:rsid w:val="00932C68"/>
    <w:rsid w:val="009339A9"/>
    <w:rsid w:val="009378F8"/>
    <w:rsid w:val="0094087F"/>
    <w:rsid w:val="00942379"/>
    <w:rsid w:val="00943E61"/>
    <w:rsid w:val="00944273"/>
    <w:rsid w:val="00947E5C"/>
    <w:rsid w:val="0095010C"/>
    <w:rsid w:val="0095053C"/>
    <w:rsid w:val="00950883"/>
    <w:rsid w:val="0095307D"/>
    <w:rsid w:val="0095314F"/>
    <w:rsid w:val="00954173"/>
    <w:rsid w:val="00954341"/>
    <w:rsid w:val="009555F1"/>
    <w:rsid w:val="00955773"/>
    <w:rsid w:val="00955AB6"/>
    <w:rsid w:val="00956631"/>
    <w:rsid w:val="00956F6A"/>
    <w:rsid w:val="00957A5A"/>
    <w:rsid w:val="009600FB"/>
    <w:rsid w:val="009633D2"/>
    <w:rsid w:val="00965DDC"/>
    <w:rsid w:val="00966BD0"/>
    <w:rsid w:val="00967CD9"/>
    <w:rsid w:val="00967E3C"/>
    <w:rsid w:val="009726E8"/>
    <w:rsid w:val="009741DE"/>
    <w:rsid w:val="00974CFD"/>
    <w:rsid w:val="00976405"/>
    <w:rsid w:val="0097690D"/>
    <w:rsid w:val="0098067D"/>
    <w:rsid w:val="00981407"/>
    <w:rsid w:val="009820CC"/>
    <w:rsid w:val="00983643"/>
    <w:rsid w:val="009853AD"/>
    <w:rsid w:val="009871B7"/>
    <w:rsid w:val="00987912"/>
    <w:rsid w:val="00987B4A"/>
    <w:rsid w:val="009927C7"/>
    <w:rsid w:val="009933B3"/>
    <w:rsid w:val="00993789"/>
    <w:rsid w:val="00994421"/>
    <w:rsid w:val="0099637A"/>
    <w:rsid w:val="00996D93"/>
    <w:rsid w:val="009A1549"/>
    <w:rsid w:val="009A19A7"/>
    <w:rsid w:val="009A1FD7"/>
    <w:rsid w:val="009A341F"/>
    <w:rsid w:val="009A39EE"/>
    <w:rsid w:val="009A447C"/>
    <w:rsid w:val="009A47F3"/>
    <w:rsid w:val="009A5B9A"/>
    <w:rsid w:val="009A685F"/>
    <w:rsid w:val="009A7948"/>
    <w:rsid w:val="009B0737"/>
    <w:rsid w:val="009B0945"/>
    <w:rsid w:val="009B0ABD"/>
    <w:rsid w:val="009B0D2E"/>
    <w:rsid w:val="009B12AE"/>
    <w:rsid w:val="009B2848"/>
    <w:rsid w:val="009B44C3"/>
    <w:rsid w:val="009B533D"/>
    <w:rsid w:val="009C06E4"/>
    <w:rsid w:val="009C2ED4"/>
    <w:rsid w:val="009C7262"/>
    <w:rsid w:val="009D029C"/>
    <w:rsid w:val="009D0CF3"/>
    <w:rsid w:val="009D0F66"/>
    <w:rsid w:val="009D170B"/>
    <w:rsid w:val="009D1EAE"/>
    <w:rsid w:val="009D4CBA"/>
    <w:rsid w:val="009D6577"/>
    <w:rsid w:val="009D7191"/>
    <w:rsid w:val="009E0B51"/>
    <w:rsid w:val="009E0EF1"/>
    <w:rsid w:val="009E10E7"/>
    <w:rsid w:val="009E2A33"/>
    <w:rsid w:val="009E4811"/>
    <w:rsid w:val="009E48E0"/>
    <w:rsid w:val="009F04A7"/>
    <w:rsid w:val="009F1051"/>
    <w:rsid w:val="009F114A"/>
    <w:rsid w:val="009F481B"/>
    <w:rsid w:val="009F5805"/>
    <w:rsid w:val="009F5989"/>
    <w:rsid w:val="00A0008B"/>
    <w:rsid w:val="00A003F8"/>
    <w:rsid w:val="00A005BC"/>
    <w:rsid w:val="00A00A26"/>
    <w:rsid w:val="00A00DC7"/>
    <w:rsid w:val="00A01E51"/>
    <w:rsid w:val="00A0209A"/>
    <w:rsid w:val="00A0336B"/>
    <w:rsid w:val="00A039B6"/>
    <w:rsid w:val="00A04491"/>
    <w:rsid w:val="00A04CCE"/>
    <w:rsid w:val="00A05C25"/>
    <w:rsid w:val="00A05FDC"/>
    <w:rsid w:val="00A0718B"/>
    <w:rsid w:val="00A07377"/>
    <w:rsid w:val="00A07BA1"/>
    <w:rsid w:val="00A107EE"/>
    <w:rsid w:val="00A115FD"/>
    <w:rsid w:val="00A1217A"/>
    <w:rsid w:val="00A123E6"/>
    <w:rsid w:val="00A12915"/>
    <w:rsid w:val="00A130D4"/>
    <w:rsid w:val="00A17BB6"/>
    <w:rsid w:val="00A207D9"/>
    <w:rsid w:val="00A22D32"/>
    <w:rsid w:val="00A22E01"/>
    <w:rsid w:val="00A230AE"/>
    <w:rsid w:val="00A31764"/>
    <w:rsid w:val="00A31E83"/>
    <w:rsid w:val="00A32165"/>
    <w:rsid w:val="00A32891"/>
    <w:rsid w:val="00A32901"/>
    <w:rsid w:val="00A32D10"/>
    <w:rsid w:val="00A36014"/>
    <w:rsid w:val="00A37BFE"/>
    <w:rsid w:val="00A4052C"/>
    <w:rsid w:val="00A42D18"/>
    <w:rsid w:val="00A43E0E"/>
    <w:rsid w:val="00A445D6"/>
    <w:rsid w:val="00A44A55"/>
    <w:rsid w:val="00A44A9C"/>
    <w:rsid w:val="00A44AC6"/>
    <w:rsid w:val="00A45A13"/>
    <w:rsid w:val="00A45C14"/>
    <w:rsid w:val="00A46962"/>
    <w:rsid w:val="00A46C31"/>
    <w:rsid w:val="00A46E4A"/>
    <w:rsid w:val="00A509C1"/>
    <w:rsid w:val="00A50A6A"/>
    <w:rsid w:val="00A540B4"/>
    <w:rsid w:val="00A54948"/>
    <w:rsid w:val="00A54BDC"/>
    <w:rsid w:val="00A54F73"/>
    <w:rsid w:val="00A552F9"/>
    <w:rsid w:val="00A5574E"/>
    <w:rsid w:val="00A55EE3"/>
    <w:rsid w:val="00A579DB"/>
    <w:rsid w:val="00A636BC"/>
    <w:rsid w:val="00A63AE1"/>
    <w:rsid w:val="00A63E04"/>
    <w:rsid w:val="00A70A54"/>
    <w:rsid w:val="00A7129E"/>
    <w:rsid w:val="00A72176"/>
    <w:rsid w:val="00A75680"/>
    <w:rsid w:val="00A759BE"/>
    <w:rsid w:val="00A7683B"/>
    <w:rsid w:val="00A77FD8"/>
    <w:rsid w:val="00A80F30"/>
    <w:rsid w:val="00A821B5"/>
    <w:rsid w:val="00A822E7"/>
    <w:rsid w:val="00A82B0F"/>
    <w:rsid w:val="00A83C3D"/>
    <w:rsid w:val="00A84456"/>
    <w:rsid w:val="00A85501"/>
    <w:rsid w:val="00A855AD"/>
    <w:rsid w:val="00A86CD0"/>
    <w:rsid w:val="00A87497"/>
    <w:rsid w:val="00A876CE"/>
    <w:rsid w:val="00A90277"/>
    <w:rsid w:val="00A90E10"/>
    <w:rsid w:val="00A93CB8"/>
    <w:rsid w:val="00A94848"/>
    <w:rsid w:val="00AA0580"/>
    <w:rsid w:val="00AA10C6"/>
    <w:rsid w:val="00AA2AD7"/>
    <w:rsid w:val="00AA53AC"/>
    <w:rsid w:val="00AA706D"/>
    <w:rsid w:val="00AA71AB"/>
    <w:rsid w:val="00AA76C0"/>
    <w:rsid w:val="00AB0971"/>
    <w:rsid w:val="00AB113C"/>
    <w:rsid w:val="00AB2073"/>
    <w:rsid w:val="00AB2C15"/>
    <w:rsid w:val="00AB5033"/>
    <w:rsid w:val="00AB5391"/>
    <w:rsid w:val="00AB6085"/>
    <w:rsid w:val="00AB6C3A"/>
    <w:rsid w:val="00AB7432"/>
    <w:rsid w:val="00AB7DE6"/>
    <w:rsid w:val="00AC236A"/>
    <w:rsid w:val="00AC270E"/>
    <w:rsid w:val="00AC43B2"/>
    <w:rsid w:val="00AC44CB"/>
    <w:rsid w:val="00AC4942"/>
    <w:rsid w:val="00AC4E4B"/>
    <w:rsid w:val="00AC5F15"/>
    <w:rsid w:val="00AC706F"/>
    <w:rsid w:val="00AD0B43"/>
    <w:rsid w:val="00AD32D6"/>
    <w:rsid w:val="00AD427F"/>
    <w:rsid w:val="00AD469E"/>
    <w:rsid w:val="00AD4725"/>
    <w:rsid w:val="00AD4EDC"/>
    <w:rsid w:val="00AD7421"/>
    <w:rsid w:val="00AD7A70"/>
    <w:rsid w:val="00AE04D5"/>
    <w:rsid w:val="00AE17DD"/>
    <w:rsid w:val="00AE2221"/>
    <w:rsid w:val="00AE269F"/>
    <w:rsid w:val="00AE2B87"/>
    <w:rsid w:val="00AE32ED"/>
    <w:rsid w:val="00AE3422"/>
    <w:rsid w:val="00AE36D8"/>
    <w:rsid w:val="00AE426D"/>
    <w:rsid w:val="00AE42A7"/>
    <w:rsid w:val="00AE42DE"/>
    <w:rsid w:val="00AE5A4C"/>
    <w:rsid w:val="00AE6D52"/>
    <w:rsid w:val="00AF1DA2"/>
    <w:rsid w:val="00AF2D73"/>
    <w:rsid w:val="00AF3107"/>
    <w:rsid w:val="00AF4803"/>
    <w:rsid w:val="00AF4DE4"/>
    <w:rsid w:val="00AF5814"/>
    <w:rsid w:val="00AF7474"/>
    <w:rsid w:val="00AF766B"/>
    <w:rsid w:val="00AF7AAE"/>
    <w:rsid w:val="00B027C9"/>
    <w:rsid w:val="00B0293D"/>
    <w:rsid w:val="00B057E5"/>
    <w:rsid w:val="00B061C0"/>
    <w:rsid w:val="00B101D1"/>
    <w:rsid w:val="00B1208C"/>
    <w:rsid w:val="00B14D73"/>
    <w:rsid w:val="00B15A17"/>
    <w:rsid w:val="00B15CED"/>
    <w:rsid w:val="00B15DFA"/>
    <w:rsid w:val="00B16F39"/>
    <w:rsid w:val="00B17555"/>
    <w:rsid w:val="00B17F7A"/>
    <w:rsid w:val="00B20423"/>
    <w:rsid w:val="00B227C0"/>
    <w:rsid w:val="00B22B52"/>
    <w:rsid w:val="00B24844"/>
    <w:rsid w:val="00B25127"/>
    <w:rsid w:val="00B263B1"/>
    <w:rsid w:val="00B316C8"/>
    <w:rsid w:val="00B319BD"/>
    <w:rsid w:val="00B3575A"/>
    <w:rsid w:val="00B37315"/>
    <w:rsid w:val="00B37A6C"/>
    <w:rsid w:val="00B4383D"/>
    <w:rsid w:val="00B44124"/>
    <w:rsid w:val="00B45D57"/>
    <w:rsid w:val="00B460D5"/>
    <w:rsid w:val="00B50007"/>
    <w:rsid w:val="00B513DD"/>
    <w:rsid w:val="00B518F9"/>
    <w:rsid w:val="00B52B84"/>
    <w:rsid w:val="00B52DA2"/>
    <w:rsid w:val="00B52F18"/>
    <w:rsid w:val="00B531F1"/>
    <w:rsid w:val="00B53417"/>
    <w:rsid w:val="00B5473F"/>
    <w:rsid w:val="00B54C95"/>
    <w:rsid w:val="00B54CF7"/>
    <w:rsid w:val="00B55218"/>
    <w:rsid w:val="00B55B6C"/>
    <w:rsid w:val="00B57A0A"/>
    <w:rsid w:val="00B616E9"/>
    <w:rsid w:val="00B61AC1"/>
    <w:rsid w:val="00B61BDD"/>
    <w:rsid w:val="00B61EC8"/>
    <w:rsid w:val="00B6203E"/>
    <w:rsid w:val="00B63189"/>
    <w:rsid w:val="00B63392"/>
    <w:rsid w:val="00B63D4C"/>
    <w:rsid w:val="00B6419F"/>
    <w:rsid w:val="00B641F9"/>
    <w:rsid w:val="00B644FD"/>
    <w:rsid w:val="00B65EC6"/>
    <w:rsid w:val="00B7045C"/>
    <w:rsid w:val="00B704DD"/>
    <w:rsid w:val="00B7127B"/>
    <w:rsid w:val="00B71426"/>
    <w:rsid w:val="00B71449"/>
    <w:rsid w:val="00B71E42"/>
    <w:rsid w:val="00B72176"/>
    <w:rsid w:val="00B727C8"/>
    <w:rsid w:val="00B72A0E"/>
    <w:rsid w:val="00B72E4D"/>
    <w:rsid w:val="00B73FC6"/>
    <w:rsid w:val="00B751F5"/>
    <w:rsid w:val="00B75993"/>
    <w:rsid w:val="00B76466"/>
    <w:rsid w:val="00B805E0"/>
    <w:rsid w:val="00B80E7D"/>
    <w:rsid w:val="00B81AA0"/>
    <w:rsid w:val="00B83361"/>
    <w:rsid w:val="00B8337C"/>
    <w:rsid w:val="00B83B89"/>
    <w:rsid w:val="00B849BC"/>
    <w:rsid w:val="00B84C0D"/>
    <w:rsid w:val="00B84E64"/>
    <w:rsid w:val="00B85616"/>
    <w:rsid w:val="00B86FCC"/>
    <w:rsid w:val="00B9149D"/>
    <w:rsid w:val="00B91B87"/>
    <w:rsid w:val="00B91DD1"/>
    <w:rsid w:val="00B94C70"/>
    <w:rsid w:val="00B95FA0"/>
    <w:rsid w:val="00B97830"/>
    <w:rsid w:val="00BA0363"/>
    <w:rsid w:val="00BA164B"/>
    <w:rsid w:val="00BA423A"/>
    <w:rsid w:val="00BA446F"/>
    <w:rsid w:val="00BA4B9E"/>
    <w:rsid w:val="00BB047D"/>
    <w:rsid w:val="00BB265A"/>
    <w:rsid w:val="00BB33D0"/>
    <w:rsid w:val="00BB5E9C"/>
    <w:rsid w:val="00BB5FB5"/>
    <w:rsid w:val="00BB75A5"/>
    <w:rsid w:val="00BC0559"/>
    <w:rsid w:val="00BC2A76"/>
    <w:rsid w:val="00BC3E5F"/>
    <w:rsid w:val="00BD1B6E"/>
    <w:rsid w:val="00BD3CD9"/>
    <w:rsid w:val="00BD4932"/>
    <w:rsid w:val="00BD659E"/>
    <w:rsid w:val="00BE01BE"/>
    <w:rsid w:val="00BE0928"/>
    <w:rsid w:val="00BE0D67"/>
    <w:rsid w:val="00BE1E1A"/>
    <w:rsid w:val="00BE2D54"/>
    <w:rsid w:val="00BE49E9"/>
    <w:rsid w:val="00BE55BD"/>
    <w:rsid w:val="00BE5B42"/>
    <w:rsid w:val="00BE61D9"/>
    <w:rsid w:val="00BE621E"/>
    <w:rsid w:val="00BE632F"/>
    <w:rsid w:val="00BE734A"/>
    <w:rsid w:val="00BE77F8"/>
    <w:rsid w:val="00BE7F01"/>
    <w:rsid w:val="00BF2078"/>
    <w:rsid w:val="00BF255A"/>
    <w:rsid w:val="00BF43FD"/>
    <w:rsid w:val="00BF5A80"/>
    <w:rsid w:val="00BF76D5"/>
    <w:rsid w:val="00BF783C"/>
    <w:rsid w:val="00BF7EE5"/>
    <w:rsid w:val="00C01265"/>
    <w:rsid w:val="00C022B1"/>
    <w:rsid w:val="00C0394A"/>
    <w:rsid w:val="00C04AF1"/>
    <w:rsid w:val="00C06A8C"/>
    <w:rsid w:val="00C10927"/>
    <w:rsid w:val="00C10E73"/>
    <w:rsid w:val="00C1153E"/>
    <w:rsid w:val="00C115BA"/>
    <w:rsid w:val="00C1170A"/>
    <w:rsid w:val="00C11C73"/>
    <w:rsid w:val="00C12D4E"/>
    <w:rsid w:val="00C137F8"/>
    <w:rsid w:val="00C1538C"/>
    <w:rsid w:val="00C155E9"/>
    <w:rsid w:val="00C16660"/>
    <w:rsid w:val="00C16708"/>
    <w:rsid w:val="00C17408"/>
    <w:rsid w:val="00C17987"/>
    <w:rsid w:val="00C211E3"/>
    <w:rsid w:val="00C21B90"/>
    <w:rsid w:val="00C2245D"/>
    <w:rsid w:val="00C22FA9"/>
    <w:rsid w:val="00C23061"/>
    <w:rsid w:val="00C23663"/>
    <w:rsid w:val="00C2366E"/>
    <w:rsid w:val="00C23EA8"/>
    <w:rsid w:val="00C26400"/>
    <w:rsid w:val="00C26CC4"/>
    <w:rsid w:val="00C27B23"/>
    <w:rsid w:val="00C3095B"/>
    <w:rsid w:val="00C31BE2"/>
    <w:rsid w:val="00C33F15"/>
    <w:rsid w:val="00C36A44"/>
    <w:rsid w:val="00C36A8E"/>
    <w:rsid w:val="00C36E14"/>
    <w:rsid w:val="00C36F94"/>
    <w:rsid w:val="00C371D7"/>
    <w:rsid w:val="00C37DFB"/>
    <w:rsid w:val="00C40503"/>
    <w:rsid w:val="00C4462D"/>
    <w:rsid w:val="00C460CA"/>
    <w:rsid w:val="00C4770F"/>
    <w:rsid w:val="00C47831"/>
    <w:rsid w:val="00C52C7C"/>
    <w:rsid w:val="00C535CE"/>
    <w:rsid w:val="00C54188"/>
    <w:rsid w:val="00C54CFF"/>
    <w:rsid w:val="00C552A5"/>
    <w:rsid w:val="00C5554C"/>
    <w:rsid w:val="00C57562"/>
    <w:rsid w:val="00C6204E"/>
    <w:rsid w:val="00C633FB"/>
    <w:rsid w:val="00C6503E"/>
    <w:rsid w:val="00C7011D"/>
    <w:rsid w:val="00C70765"/>
    <w:rsid w:val="00C70E6B"/>
    <w:rsid w:val="00C70EBD"/>
    <w:rsid w:val="00C72738"/>
    <w:rsid w:val="00C728FE"/>
    <w:rsid w:val="00C72B73"/>
    <w:rsid w:val="00C7326D"/>
    <w:rsid w:val="00C73873"/>
    <w:rsid w:val="00C73BC7"/>
    <w:rsid w:val="00C7517E"/>
    <w:rsid w:val="00C75859"/>
    <w:rsid w:val="00C766E1"/>
    <w:rsid w:val="00C769D6"/>
    <w:rsid w:val="00C806F9"/>
    <w:rsid w:val="00C80B1F"/>
    <w:rsid w:val="00C8122E"/>
    <w:rsid w:val="00C837DC"/>
    <w:rsid w:val="00C840D4"/>
    <w:rsid w:val="00C84B50"/>
    <w:rsid w:val="00C87638"/>
    <w:rsid w:val="00C92784"/>
    <w:rsid w:val="00C92FA1"/>
    <w:rsid w:val="00C94E41"/>
    <w:rsid w:val="00C95408"/>
    <w:rsid w:val="00C968B8"/>
    <w:rsid w:val="00CA1634"/>
    <w:rsid w:val="00CA266F"/>
    <w:rsid w:val="00CA3222"/>
    <w:rsid w:val="00CA78C9"/>
    <w:rsid w:val="00CB22D0"/>
    <w:rsid w:val="00CB347E"/>
    <w:rsid w:val="00CB6123"/>
    <w:rsid w:val="00CC0E91"/>
    <w:rsid w:val="00CC0EB8"/>
    <w:rsid w:val="00CC36BA"/>
    <w:rsid w:val="00CC7046"/>
    <w:rsid w:val="00CC7A0A"/>
    <w:rsid w:val="00CD5AAC"/>
    <w:rsid w:val="00CD615D"/>
    <w:rsid w:val="00CD6D73"/>
    <w:rsid w:val="00CD7BF5"/>
    <w:rsid w:val="00CD7CC7"/>
    <w:rsid w:val="00CE03A7"/>
    <w:rsid w:val="00CE3BC7"/>
    <w:rsid w:val="00CE443F"/>
    <w:rsid w:val="00CE445D"/>
    <w:rsid w:val="00CE5280"/>
    <w:rsid w:val="00CE7832"/>
    <w:rsid w:val="00CF0017"/>
    <w:rsid w:val="00CF04E4"/>
    <w:rsid w:val="00CF1D01"/>
    <w:rsid w:val="00CF2C5F"/>
    <w:rsid w:val="00CF3E18"/>
    <w:rsid w:val="00CF5706"/>
    <w:rsid w:val="00CF58FE"/>
    <w:rsid w:val="00CF5C43"/>
    <w:rsid w:val="00CF6619"/>
    <w:rsid w:val="00CF69E4"/>
    <w:rsid w:val="00CF7118"/>
    <w:rsid w:val="00D00017"/>
    <w:rsid w:val="00D00B09"/>
    <w:rsid w:val="00D015B8"/>
    <w:rsid w:val="00D0237E"/>
    <w:rsid w:val="00D036E6"/>
    <w:rsid w:val="00D042FF"/>
    <w:rsid w:val="00D05761"/>
    <w:rsid w:val="00D06F2D"/>
    <w:rsid w:val="00D07F41"/>
    <w:rsid w:val="00D1046F"/>
    <w:rsid w:val="00D10634"/>
    <w:rsid w:val="00D10951"/>
    <w:rsid w:val="00D12C3D"/>
    <w:rsid w:val="00D13594"/>
    <w:rsid w:val="00D135E7"/>
    <w:rsid w:val="00D13902"/>
    <w:rsid w:val="00D15C6B"/>
    <w:rsid w:val="00D15E9A"/>
    <w:rsid w:val="00D15FE7"/>
    <w:rsid w:val="00D16B72"/>
    <w:rsid w:val="00D2066F"/>
    <w:rsid w:val="00D211FD"/>
    <w:rsid w:val="00D21267"/>
    <w:rsid w:val="00D21B68"/>
    <w:rsid w:val="00D21BF3"/>
    <w:rsid w:val="00D21D50"/>
    <w:rsid w:val="00D22284"/>
    <w:rsid w:val="00D232A3"/>
    <w:rsid w:val="00D247F5"/>
    <w:rsid w:val="00D263EB"/>
    <w:rsid w:val="00D275AF"/>
    <w:rsid w:val="00D301D6"/>
    <w:rsid w:val="00D30BAC"/>
    <w:rsid w:val="00D3415A"/>
    <w:rsid w:val="00D400E9"/>
    <w:rsid w:val="00D40D47"/>
    <w:rsid w:val="00D41C52"/>
    <w:rsid w:val="00D42481"/>
    <w:rsid w:val="00D425B3"/>
    <w:rsid w:val="00D44CDA"/>
    <w:rsid w:val="00D4799E"/>
    <w:rsid w:val="00D50E3B"/>
    <w:rsid w:val="00D5145C"/>
    <w:rsid w:val="00D53BE3"/>
    <w:rsid w:val="00D55262"/>
    <w:rsid w:val="00D560CD"/>
    <w:rsid w:val="00D56515"/>
    <w:rsid w:val="00D60DEA"/>
    <w:rsid w:val="00D60E00"/>
    <w:rsid w:val="00D65DBF"/>
    <w:rsid w:val="00D673DB"/>
    <w:rsid w:val="00D71F7C"/>
    <w:rsid w:val="00D72248"/>
    <w:rsid w:val="00D724BA"/>
    <w:rsid w:val="00D724C4"/>
    <w:rsid w:val="00D733BD"/>
    <w:rsid w:val="00D7359D"/>
    <w:rsid w:val="00D74224"/>
    <w:rsid w:val="00D747AD"/>
    <w:rsid w:val="00D7603D"/>
    <w:rsid w:val="00D76709"/>
    <w:rsid w:val="00D80389"/>
    <w:rsid w:val="00D8071C"/>
    <w:rsid w:val="00D80930"/>
    <w:rsid w:val="00D82626"/>
    <w:rsid w:val="00D841F2"/>
    <w:rsid w:val="00D8425E"/>
    <w:rsid w:val="00D8668E"/>
    <w:rsid w:val="00D86835"/>
    <w:rsid w:val="00D91C8A"/>
    <w:rsid w:val="00D9234D"/>
    <w:rsid w:val="00D938E8"/>
    <w:rsid w:val="00D93A97"/>
    <w:rsid w:val="00D93AB8"/>
    <w:rsid w:val="00D97C5D"/>
    <w:rsid w:val="00DA06CF"/>
    <w:rsid w:val="00DA094C"/>
    <w:rsid w:val="00DA17E9"/>
    <w:rsid w:val="00DA1E01"/>
    <w:rsid w:val="00DA2307"/>
    <w:rsid w:val="00DA36CA"/>
    <w:rsid w:val="00DA3B17"/>
    <w:rsid w:val="00DA4D99"/>
    <w:rsid w:val="00DA5AD5"/>
    <w:rsid w:val="00DA5C32"/>
    <w:rsid w:val="00DA70DE"/>
    <w:rsid w:val="00DA7305"/>
    <w:rsid w:val="00DA78EB"/>
    <w:rsid w:val="00DA7ED6"/>
    <w:rsid w:val="00DB13D2"/>
    <w:rsid w:val="00DB21F1"/>
    <w:rsid w:val="00DB3D7E"/>
    <w:rsid w:val="00DB3DD6"/>
    <w:rsid w:val="00DB5A78"/>
    <w:rsid w:val="00DB5E88"/>
    <w:rsid w:val="00DB6BF7"/>
    <w:rsid w:val="00DB7826"/>
    <w:rsid w:val="00DB7ACE"/>
    <w:rsid w:val="00DC036D"/>
    <w:rsid w:val="00DC0E12"/>
    <w:rsid w:val="00DC170F"/>
    <w:rsid w:val="00DC2A09"/>
    <w:rsid w:val="00DC4CEF"/>
    <w:rsid w:val="00DC6B9C"/>
    <w:rsid w:val="00DC78EB"/>
    <w:rsid w:val="00DD3BC9"/>
    <w:rsid w:val="00DD53A0"/>
    <w:rsid w:val="00DD5CBC"/>
    <w:rsid w:val="00DD5F60"/>
    <w:rsid w:val="00DE2B46"/>
    <w:rsid w:val="00DE30EA"/>
    <w:rsid w:val="00DE318F"/>
    <w:rsid w:val="00DE31C9"/>
    <w:rsid w:val="00DE39CE"/>
    <w:rsid w:val="00DE4CF2"/>
    <w:rsid w:val="00DE52E1"/>
    <w:rsid w:val="00DE6840"/>
    <w:rsid w:val="00DE7BEB"/>
    <w:rsid w:val="00DE7E61"/>
    <w:rsid w:val="00DE7FAB"/>
    <w:rsid w:val="00DF3FF1"/>
    <w:rsid w:val="00DF4826"/>
    <w:rsid w:val="00DF4F2E"/>
    <w:rsid w:val="00DF5DF1"/>
    <w:rsid w:val="00DF7E79"/>
    <w:rsid w:val="00E0075F"/>
    <w:rsid w:val="00E0081D"/>
    <w:rsid w:val="00E01B91"/>
    <w:rsid w:val="00E03DFC"/>
    <w:rsid w:val="00E043B0"/>
    <w:rsid w:val="00E0454E"/>
    <w:rsid w:val="00E0638F"/>
    <w:rsid w:val="00E063CE"/>
    <w:rsid w:val="00E10442"/>
    <w:rsid w:val="00E1063B"/>
    <w:rsid w:val="00E11B39"/>
    <w:rsid w:val="00E11DD1"/>
    <w:rsid w:val="00E12F7B"/>
    <w:rsid w:val="00E1363E"/>
    <w:rsid w:val="00E13E69"/>
    <w:rsid w:val="00E156AA"/>
    <w:rsid w:val="00E17BDC"/>
    <w:rsid w:val="00E208C0"/>
    <w:rsid w:val="00E20A7D"/>
    <w:rsid w:val="00E228C2"/>
    <w:rsid w:val="00E22DE5"/>
    <w:rsid w:val="00E25777"/>
    <w:rsid w:val="00E2599B"/>
    <w:rsid w:val="00E266B7"/>
    <w:rsid w:val="00E2718B"/>
    <w:rsid w:val="00E30539"/>
    <w:rsid w:val="00E31FD7"/>
    <w:rsid w:val="00E3232E"/>
    <w:rsid w:val="00E32582"/>
    <w:rsid w:val="00E33658"/>
    <w:rsid w:val="00E348D2"/>
    <w:rsid w:val="00E36546"/>
    <w:rsid w:val="00E37A67"/>
    <w:rsid w:val="00E42412"/>
    <w:rsid w:val="00E424EE"/>
    <w:rsid w:val="00E43D44"/>
    <w:rsid w:val="00E43EB0"/>
    <w:rsid w:val="00E44F53"/>
    <w:rsid w:val="00E456D0"/>
    <w:rsid w:val="00E458C6"/>
    <w:rsid w:val="00E46517"/>
    <w:rsid w:val="00E47421"/>
    <w:rsid w:val="00E50616"/>
    <w:rsid w:val="00E509F4"/>
    <w:rsid w:val="00E5159A"/>
    <w:rsid w:val="00E52B9C"/>
    <w:rsid w:val="00E55302"/>
    <w:rsid w:val="00E56EF8"/>
    <w:rsid w:val="00E56FEE"/>
    <w:rsid w:val="00E60F71"/>
    <w:rsid w:val="00E60F80"/>
    <w:rsid w:val="00E61410"/>
    <w:rsid w:val="00E62483"/>
    <w:rsid w:val="00E62DB7"/>
    <w:rsid w:val="00E645D3"/>
    <w:rsid w:val="00E65A02"/>
    <w:rsid w:val="00E6695A"/>
    <w:rsid w:val="00E676DB"/>
    <w:rsid w:val="00E67906"/>
    <w:rsid w:val="00E70760"/>
    <w:rsid w:val="00E71570"/>
    <w:rsid w:val="00E717A0"/>
    <w:rsid w:val="00E72BF2"/>
    <w:rsid w:val="00E73F5C"/>
    <w:rsid w:val="00E766DD"/>
    <w:rsid w:val="00E76E47"/>
    <w:rsid w:val="00E77DC4"/>
    <w:rsid w:val="00E80304"/>
    <w:rsid w:val="00E80AD6"/>
    <w:rsid w:val="00E822D2"/>
    <w:rsid w:val="00E8289E"/>
    <w:rsid w:val="00E82FF1"/>
    <w:rsid w:val="00E832C7"/>
    <w:rsid w:val="00E84C03"/>
    <w:rsid w:val="00E86235"/>
    <w:rsid w:val="00E86B81"/>
    <w:rsid w:val="00E87B3D"/>
    <w:rsid w:val="00E905BA"/>
    <w:rsid w:val="00E90D7A"/>
    <w:rsid w:val="00E9296E"/>
    <w:rsid w:val="00E92A70"/>
    <w:rsid w:val="00E94D33"/>
    <w:rsid w:val="00E94EB1"/>
    <w:rsid w:val="00E95141"/>
    <w:rsid w:val="00E957B2"/>
    <w:rsid w:val="00E96485"/>
    <w:rsid w:val="00E9753F"/>
    <w:rsid w:val="00E97D1E"/>
    <w:rsid w:val="00EA1811"/>
    <w:rsid w:val="00EA1B67"/>
    <w:rsid w:val="00EA4A50"/>
    <w:rsid w:val="00EA6EF2"/>
    <w:rsid w:val="00EA7CF5"/>
    <w:rsid w:val="00EB0111"/>
    <w:rsid w:val="00EB0161"/>
    <w:rsid w:val="00EB09AA"/>
    <w:rsid w:val="00EB1E35"/>
    <w:rsid w:val="00EB35D8"/>
    <w:rsid w:val="00EB3DDB"/>
    <w:rsid w:val="00EB4104"/>
    <w:rsid w:val="00EB63F2"/>
    <w:rsid w:val="00EB75DE"/>
    <w:rsid w:val="00EC05A8"/>
    <w:rsid w:val="00EC06C3"/>
    <w:rsid w:val="00EC1003"/>
    <w:rsid w:val="00EC1BD6"/>
    <w:rsid w:val="00EC2D6C"/>
    <w:rsid w:val="00EC4EEF"/>
    <w:rsid w:val="00EC64D8"/>
    <w:rsid w:val="00EC6C5C"/>
    <w:rsid w:val="00ED1A81"/>
    <w:rsid w:val="00ED266D"/>
    <w:rsid w:val="00ED2719"/>
    <w:rsid w:val="00ED3449"/>
    <w:rsid w:val="00ED4AC9"/>
    <w:rsid w:val="00ED7113"/>
    <w:rsid w:val="00ED7FBA"/>
    <w:rsid w:val="00EE12EE"/>
    <w:rsid w:val="00EE1630"/>
    <w:rsid w:val="00EE1DB8"/>
    <w:rsid w:val="00EE20A7"/>
    <w:rsid w:val="00EE5232"/>
    <w:rsid w:val="00EE658F"/>
    <w:rsid w:val="00EE6930"/>
    <w:rsid w:val="00EE70E7"/>
    <w:rsid w:val="00EF6259"/>
    <w:rsid w:val="00EF6BC5"/>
    <w:rsid w:val="00EF7331"/>
    <w:rsid w:val="00EF7660"/>
    <w:rsid w:val="00F005FF"/>
    <w:rsid w:val="00F0430F"/>
    <w:rsid w:val="00F049CB"/>
    <w:rsid w:val="00F058E4"/>
    <w:rsid w:val="00F0747D"/>
    <w:rsid w:val="00F10017"/>
    <w:rsid w:val="00F109FD"/>
    <w:rsid w:val="00F126A9"/>
    <w:rsid w:val="00F12E80"/>
    <w:rsid w:val="00F13052"/>
    <w:rsid w:val="00F1396D"/>
    <w:rsid w:val="00F17410"/>
    <w:rsid w:val="00F176EA"/>
    <w:rsid w:val="00F21B33"/>
    <w:rsid w:val="00F24679"/>
    <w:rsid w:val="00F255F6"/>
    <w:rsid w:val="00F25FA9"/>
    <w:rsid w:val="00F2666D"/>
    <w:rsid w:val="00F278EF"/>
    <w:rsid w:val="00F3011E"/>
    <w:rsid w:val="00F311DE"/>
    <w:rsid w:val="00F31427"/>
    <w:rsid w:val="00F321C3"/>
    <w:rsid w:val="00F346BC"/>
    <w:rsid w:val="00F35F93"/>
    <w:rsid w:val="00F36B56"/>
    <w:rsid w:val="00F377F9"/>
    <w:rsid w:val="00F37F58"/>
    <w:rsid w:val="00F40460"/>
    <w:rsid w:val="00F43622"/>
    <w:rsid w:val="00F44F89"/>
    <w:rsid w:val="00F45197"/>
    <w:rsid w:val="00F469A1"/>
    <w:rsid w:val="00F471EE"/>
    <w:rsid w:val="00F52B74"/>
    <w:rsid w:val="00F573A6"/>
    <w:rsid w:val="00F57B76"/>
    <w:rsid w:val="00F57CB5"/>
    <w:rsid w:val="00F60BD2"/>
    <w:rsid w:val="00F60CF7"/>
    <w:rsid w:val="00F61340"/>
    <w:rsid w:val="00F637B6"/>
    <w:rsid w:val="00F64524"/>
    <w:rsid w:val="00F65925"/>
    <w:rsid w:val="00F6609B"/>
    <w:rsid w:val="00F6639B"/>
    <w:rsid w:val="00F71044"/>
    <w:rsid w:val="00F71C0A"/>
    <w:rsid w:val="00F735B8"/>
    <w:rsid w:val="00F73744"/>
    <w:rsid w:val="00F742CF"/>
    <w:rsid w:val="00F75B3A"/>
    <w:rsid w:val="00F76C73"/>
    <w:rsid w:val="00F80871"/>
    <w:rsid w:val="00F819F3"/>
    <w:rsid w:val="00F83810"/>
    <w:rsid w:val="00F847E7"/>
    <w:rsid w:val="00F84D09"/>
    <w:rsid w:val="00F85DD9"/>
    <w:rsid w:val="00F871EC"/>
    <w:rsid w:val="00F871F1"/>
    <w:rsid w:val="00F873BF"/>
    <w:rsid w:val="00F8768C"/>
    <w:rsid w:val="00F877D2"/>
    <w:rsid w:val="00F87A35"/>
    <w:rsid w:val="00F932BE"/>
    <w:rsid w:val="00F9647E"/>
    <w:rsid w:val="00F96D7D"/>
    <w:rsid w:val="00F9727E"/>
    <w:rsid w:val="00F97BD4"/>
    <w:rsid w:val="00FA0780"/>
    <w:rsid w:val="00FA0B2D"/>
    <w:rsid w:val="00FA0C54"/>
    <w:rsid w:val="00FA21FA"/>
    <w:rsid w:val="00FA2B7A"/>
    <w:rsid w:val="00FA3E9F"/>
    <w:rsid w:val="00FA3F5D"/>
    <w:rsid w:val="00FA4174"/>
    <w:rsid w:val="00FA4643"/>
    <w:rsid w:val="00FA5945"/>
    <w:rsid w:val="00FB0E51"/>
    <w:rsid w:val="00FB465D"/>
    <w:rsid w:val="00FB4C0E"/>
    <w:rsid w:val="00FB5573"/>
    <w:rsid w:val="00FB75C7"/>
    <w:rsid w:val="00FC00B2"/>
    <w:rsid w:val="00FC12F9"/>
    <w:rsid w:val="00FC2C29"/>
    <w:rsid w:val="00FC3347"/>
    <w:rsid w:val="00FC3397"/>
    <w:rsid w:val="00FC52AD"/>
    <w:rsid w:val="00FC620A"/>
    <w:rsid w:val="00FC63B3"/>
    <w:rsid w:val="00FC7C62"/>
    <w:rsid w:val="00FD0BC0"/>
    <w:rsid w:val="00FD4101"/>
    <w:rsid w:val="00FD4AFD"/>
    <w:rsid w:val="00FD66FF"/>
    <w:rsid w:val="00FD69EC"/>
    <w:rsid w:val="00FD788C"/>
    <w:rsid w:val="00FD7AB6"/>
    <w:rsid w:val="00FD7ADA"/>
    <w:rsid w:val="00FD7C0D"/>
    <w:rsid w:val="00FE12A0"/>
    <w:rsid w:val="00FE2B13"/>
    <w:rsid w:val="00FE2D06"/>
    <w:rsid w:val="00FE2F32"/>
    <w:rsid w:val="00FE51F0"/>
    <w:rsid w:val="00FE7006"/>
    <w:rsid w:val="00FE7D63"/>
    <w:rsid w:val="00FF07F2"/>
    <w:rsid w:val="00FF1A41"/>
    <w:rsid w:val="00FF2EE9"/>
    <w:rsid w:val="00FF4293"/>
    <w:rsid w:val="00FF4D71"/>
    <w:rsid w:val="00FF6784"/>
    <w:rsid w:val="00FF67EE"/>
    <w:rsid w:val="01475DF7"/>
    <w:rsid w:val="01B0FD9D"/>
    <w:rsid w:val="01B348A6"/>
    <w:rsid w:val="022878A5"/>
    <w:rsid w:val="024CD60E"/>
    <w:rsid w:val="02503BE0"/>
    <w:rsid w:val="02AC9A44"/>
    <w:rsid w:val="02E550A5"/>
    <w:rsid w:val="03C58053"/>
    <w:rsid w:val="03DFC480"/>
    <w:rsid w:val="040A651D"/>
    <w:rsid w:val="0498A163"/>
    <w:rsid w:val="04FD0B45"/>
    <w:rsid w:val="0503477C"/>
    <w:rsid w:val="052A1725"/>
    <w:rsid w:val="05BADD82"/>
    <w:rsid w:val="05D5C2B6"/>
    <w:rsid w:val="05E6648A"/>
    <w:rsid w:val="0619EF5C"/>
    <w:rsid w:val="064D74FF"/>
    <w:rsid w:val="06D30FCE"/>
    <w:rsid w:val="06E35431"/>
    <w:rsid w:val="074188DC"/>
    <w:rsid w:val="075809A0"/>
    <w:rsid w:val="078AB3BE"/>
    <w:rsid w:val="0797D2FE"/>
    <w:rsid w:val="0798697B"/>
    <w:rsid w:val="07A3ED6E"/>
    <w:rsid w:val="07CA9050"/>
    <w:rsid w:val="07E4E44A"/>
    <w:rsid w:val="088B94F6"/>
    <w:rsid w:val="08D1235D"/>
    <w:rsid w:val="08E3287D"/>
    <w:rsid w:val="08EFE7D3"/>
    <w:rsid w:val="08FAF9B1"/>
    <w:rsid w:val="093AF872"/>
    <w:rsid w:val="093B8FEA"/>
    <w:rsid w:val="09AFE140"/>
    <w:rsid w:val="0A1F591B"/>
    <w:rsid w:val="0A598340"/>
    <w:rsid w:val="0A77DC18"/>
    <w:rsid w:val="0AF38200"/>
    <w:rsid w:val="0B3537AD"/>
    <w:rsid w:val="0B7588F0"/>
    <w:rsid w:val="0C3D35C3"/>
    <w:rsid w:val="0D333787"/>
    <w:rsid w:val="0D4897A2"/>
    <w:rsid w:val="0D4A997C"/>
    <w:rsid w:val="0D886D2E"/>
    <w:rsid w:val="0DAEDEEB"/>
    <w:rsid w:val="0E5C492E"/>
    <w:rsid w:val="0E9EB123"/>
    <w:rsid w:val="0EFD560B"/>
    <w:rsid w:val="0F89C8F9"/>
    <w:rsid w:val="0FD6D088"/>
    <w:rsid w:val="10637B80"/>
    <w:rsid w:val="10CF08B0"/>
    <w:rsid w:val="10E1D15B"/>
    <w:rsid w:val="11235740"/>
    <w:rsid w:val="1126FDA0"/>
    <w:rsid w:val="1128E6E6"/>
    <w:rsid w:val="11597AD5"/>
    <w:rsid w:val="11F65D00"/>
    <w:rsid w:val="11FD3780"/>
    <w:rsid w:val="1235CA80"/>
    <w:rsid w:val="1242514D"/>
    <w:rsid w:val="12577358"/>
    <w:rsid w:val="12AD5552"/>
    <w:rsid w:val="12B970BD"/>
    <w:rsid w:val="12E46A6E"/>
    <w:rsid w:val="1338D25E"/>
    <w:rsid w:val="136749A5"/>
    <w:rsid w:val="138C4606"/>
    <w:rsid w:val="13B0F15B"/>
    <w:rsid w:val="13B8AC10"/>
    <w:rsid w:val="13F0BE46"/>
    <w:rsid w:val="146D3990"/>
    <w:rsid w:val="14C9D43D"/>
    <w:rsid w:val="1535BDB3"/>
    <w:rsid w:val="15A416E6"/>
    <w:rsid w:val="15ACE3DE"/>
    <w:rsid w:val="15C1B4B0"/>
    <w:rsid w:val="15EC1951"/>
    <w:rsid w:val="167C2D52"/>
    <w:rsid w:val="169AC2E1"/>
    <w:rsid w:val="16E19875"/>
    <w:rsid w:val="174D3D2E"/>
    <w:rsid w:val="17CF36CB"/>
    <w:rsid w:val="17E15A1F"/>
    <w:rsid w:val="1876F0E5"/>
    <w:rsid w:val="18B271A1"/>
    <w:rsid w:val="18DF2A18"/>
    <w:rsid w:val="18E081D6"/>
    <w:rsid w:val="1929CD21"/>
    <w:rsid w:val="194A84A3"/>
    <w:rsid w:val="1966B7C9"/>
    <w:rsid w:val="19925485"/>
    <w:rsid w:val="199F4872"/>
    <w:rsid w:val="19A5BA6B"/>
    <w:rsid w:val="1A6D7BFB"/>
    <w:rsid w:val="1A79804B"/>
    <w:rsid w:val="1A9B759C"/>
    <w:rsid w:val="1AD8939B"/>
    <w:rsid w:val="1B5B1487"/>
    <w:rsid w:val="1B8EA994"/>
    <w:rsid w:val="1BC20780"/>
    <w:rsid w:val="1C0F1429"/>
    <w:rsid w:val="1CB59DD3"/>
    <w:rsid w:val="1D192F44"/>
    <w:rsid w:val="1DD1DC04"/>
    <w:rsid w:val="1DE2077E"/>
    <w:rsid w:val="1E4E5700"/>
    <w:rsid w:val="1E73D951"/>
    <w:rsid w:val="1E952742"/>
    <w:rsid w:val="1EAB0C64"/>
    <w:rsid w:val="1ED7BA19"/>
    <w:rsid w:val="1EE8DD8F"/>
    <w:rsid w:val="1F0680D3"/>
    <w:rsid w:val="1F9C1712"/>
    <w:rsid w:val="2036BF5A"/>
    <w:rsid w:val="20989340"/>
    <w:rsid w:val="20CB26B8"/>
    <w:rsid w:val="2171E389"/>
    <w:rsid w:val="21AA408B"/>
    <w:rsid w:val="21B75815"/>
    <w:rsid w:val="21DA3485"/>
    <w:rsid w:val="21ED3F3C"/>
    <w:rsid w:val="2214DFE9"/>
    <w:rsid w:val="223B749C"/>
    <w:rsid w:val="2249654F"/>
    <w:rsid w:val="22978251"/>
    <w:rsid w:val="22DBDD55"/>
    <w:rsid w:val="232D1B60"/>
    <w:rsid w:val="23915A14"/>
    <w:rsid w:val="239658FD"/>
    <w:rsid w:val="23E07AEB"/>
    <w:rsid w:val="248823B2"/>
    <w:rsid w:val="24B0DE73"/>
    <w:rsid w:val="24E3353B"/>
    <w:rsid w:val="24FF51A6"/>
    <w:rsid w:val="2529EDB4"/>
    <w:rsid w:val="25784F3D"/>
    <w:rsid w:val="2590AD6E"/>
    <w:rsid w:val="25933A84"/>
    <w:rsid w:val="25C10F6A"/>
    <w:rsid w:val="26008585"/>
    <w:rsid w:val="26170E5F"/>
    <w:rsid w:val="275A8B7C"/>
    <w:rsid w:val="27743FA5"/>
    <w:rsid w:val="2789DAFB"/>
    <w:rsid w:val="279A4ED6"/>
    <w:rsid w:val="28058642"/>
    <w:rsid w:val="2818531F"/>
    <w:rsid w:val="28194DCD"/>
    <w:rsid w:val="2857591F"/>
    <w:rsid w:val="28C3BA1F"/>
    <w:rsid w:val="28ECD68A"/>
    <w:rsid w:val="2912827B"/>
    <w:rsid w:val="295F0E41"/>
    <w:rsid w:val="29699DE6"/>
    <w:rsid w:val="297192EE"/>
    <w:rsid w:val="29956C78"/>
    <w:rsid w:val="299B77BC"/>
    <w:rsid w:val="29B9B326"/>
    <w:rsid w:val="2A32275C"/>
    <w:rsid w:val="2A550EAC"/>
    <w:rsid w:val="2A95415E"/>
    <w:rsid w:val="2AEA8CF0"/>
    <w:rsid w:val="2B525C59"/>
    <w:rsid w:val="2B701490"/>
    <w:rsid w:val="2C396FCE"/>
    <w:rsid w:val="2C644A8C"/>
    <w:rsid w:val="2C650925"/>
    <w:rsid w:val="2C6ACAA1"/>
    <w:rsid w:val="2C93BBB8"/>
    <w:rsid w:val="2CD8912D"/>
    <w:rsid w:val="2CF5E76F"/>
    <w:rsid w:val="2CF9B204"/>
    <w:rsid w:val="2D754D79"/>
    <w:rsid w:val="2DA0EA35"/>
    <w:rsid w:val="2DA20FAD"/>
    <w:rsid w:val="2DA809AF"/>
    <w:rsid w:val="2DB832E3"/>
    <w:rsid w:val="2E2BCFB9"/>
    <w:rsid w:val="2EBC4CDA"/>
    <w:rsid w:val="2F604A77"/>
    <w:rsid w:val="2F6589DC"/>
    <w:rsid w:val="2F6D0227"/>
    <w:rsid w:val="2F78C7E0"/>
    <w:rsid w:val="300CC4D3"/>
    <w:rsid w:val="3047B920"/>
    <w:rsid w:val="30606F68"/>
    <w:rsid w:val="30B8D6D5"/>
    <w:rsid w:val="30D9EBBD"/>
    <w:rsid w:val="30E0D662"/>
    <w:rsid w:val="310AAD9A"/>
    <w:rsid w:val="311CA928"/>
    <w:rsid w:val="31215291"/>
    <w:rsid w:val="3196FE3B"/>
    <w:rsid w:val="31FD7951"/>
    <w:rsid w:val="32006DAE"/>
    <w:rsid w:val="3200CFDC"/>
    <w:rsid w:val="32049439"/>
    <w:rsid w:val="322C7B84"/>
    <w:rsid w:val="325A8F83"/>
    <w:rsid w:val="32684A97"/>
    <w:rsid w:val="327F6311"/>
    <w:rsid w:val="32A158DA"/>
    <w:rsid w:val="32C8C6B6"/>
    <w:rsid w:val="32FBC173"/>
    <w:rsid w:val="32FBC82A"/>
    <w:rsid w:val="336F408D"/>
    <w:rsid w:val="340DE889"/>
    <w:rsid w:val="341D0E57"/>
    <w:rsid w:val="3527ACDA"/>
    <w:rsid w:val="353D396F"/>
    <w:rsid w:val="3547F12F"/>
    <w:rsid w:val="35A0FE49"/>
    <w:rsid w:val="35B36B08"/>
    <w:rsid w:val="36068E96"/>
    <w:rsid w:val="36B0E1B9"/>
    <w:rsid w:val="36D36539"/>
    <w:rsid w:val="36EE9AC5"/>
    <w:rsid w:val="371CE027"/>
    <w:rsid w:val="3763B4FC"/>
    <w:rsid w:val="37CAA92B"/>
    <w:rsid w:val="37D8AAC5"/>
    <w:rsid w:val="38046C15"/>
    <w:rsid w:val="3810B779"/>
    <w:rsid w:val="38DCA4BA"/>
    <w:rsid w:val="38F7FFB8"/>
    <w:rsid w:val="397C428E"/>
    <w:rsid w:val="3A33EA89"/>
    <w:rsid w:val="3AA6B83B"/>
    <w:rsid w:val="3ACABD20"/>
    <w:rsid w:val="3ACDDD93"/>
    <w:rsid w:val="3AF56FE2"/>
    <w:rsid w:val="3B60C56E"/>
    <w:rsid w:val="3B8EC00A"/>
    <w:rsid w:val="3BDA549A"/>
    <w:rsid w:val="3BF09412"/>
    <w:rsid w:val="3BF1FFE2"/>
    <w:rsid w:val="3C23281F"/>
    <w:rsid w:val="3C2430E0"/>
    <w:rsid w:val="3C48D298"/>
    <w:rsid w:val="3C7730E0"/>
    <w:rsid w:val="3CB78865"/>
    <w:rsid w:val="3CC93F59"/>
    <w:rsid w:val="3D4A7663"/>
    <w:rsid w:val="3D79014C"/>
    <w:rsid w:val="3DADC07A"/>
    <w:rsid w:val="3DD1DD8E"/>
    <w:rsid w:val="3DEE55EC"/>
    <w:rsid w:val="3E1536E8"/>
    <w:rsid w:val="3E2C0165"/>
    <w:rsid w:val="3E4A79E4"/>
    <w:rsid w:val="3EAFC825"/>
    <w:rsid w:val="3F03058E"/>
    <w:rsid w:val="3F24E3C4"/>
    <w:rsid w:val="3F4124F1"/>
    <w:rsid w:val="3F486124"/>
    <w:rsid w:val="3FA97365"/>
    <w:rsid w:val="3FC74A41"/>
    <w:rsid w:val="4015B25A"/>
    <w:rsid w:val="402D144F"/>
    <w:rsid w:val="403B27F8"/>
    <w:rsid w:val="403E9833"/>
    <w:rsid w:val="404F5274"/>
    <w:rsid w:val="408E81D7"/>
    <w:rsid w:val="4105DDE5"/>
    <w:rsid w:val="41CAA35F"/>
    <w:rsid w:val="420DD0D2"/>
    <w:rsid w:val="424E04E5"/>
    <w:rsid w:val="4263431C"/>
    <w:rsid w:val="4278C5B3"/>
    <w:rsid w:val="42831410"/>
    <w:rsid w:val="42A7BC04"/>
    <w:rsid w:val="42BAA7EF"/>
    <w:rsid w:val="42E8B83A"/>
    <w:rsid w:val="435851BC"/>
    <w:rsid w:val="43C8FA80"/>
    <w:rsid w:val="43D17E83"/>
    <w:rsid w:val="44330939"/>
    <w:rsid w:val="4457ADBB"/>
    <w:rsid w:val="449BB9D4"/>
    <w:rsid w:val="450A7FD1"/>
    <w:rsid w:val="452263A8"/>
    <w:rsid w:val="45428709"/>
    <w:rsid w:val="45781EBC"/>
    <w:rsid w:val="459FB5AE"/>
    <w:rsid w:val="45B07F6B"/>
    <w:rsid w:val="45B2AA7A"/>
    <w:rsid w:val="46158D92"/>
    <w:rsid w:val="46793D1A"/>
    <w:rsid w:val="4695973D"/>
    <w:rsid w:val="46C56FD4"/>
    <w:rsid w:val="46CB4B93"/>
    <w:rsid w:val="46E053B0"/>
    <w:rsid w:val="4761EB59"/>
    <w:rsid w:val="4796B5E6"/>
    <w:rsid w:val="47F28525"/>
    <w:rsid w:val="4803B2A0"/>
    <w:rsid w:val="482D95B7"/>
    <w:rsid w:val="48B6F1C8"/>
    <w:rsid w:val="4946A420"/>
    <w:rsid w:val="4948C3C2"/>
    <w:rsid w:val="4952A812"/>
    <w:rsid w:val="495C0F91"/>
    <w:rsid w:val="496B57D3"/>
    <w:rsid w:val="49732DD1"/>
    <w:rsid w:val="49A7ED7C"/>
    <w:rsid w:val="49BACE38"/>
    <w:rsid w:val="49C3E9B3"/>
    <w:rsid w:val="49CDD216"/>
    <w:rsid w:val="49FAFFCA"/>
    <w:rsid w:val="4A5A432F"/>
    <w:rsid w:val="4AA46DFE"/>
    <w:rsid w:val="4AD0693A"/>
    <w:rsid w:val="4AEBD66B"/>
    <w:rsid w:val="4BE4E295"/>
    <w:rsid w:val="4C760305"/>
    <w:rsid w:val="4C82A598"/>
    <w:rsid w:val="4D49E332"/>
    <w:rsid w:val="4D4E80B1"/>
    <w:rsid w:val="4D647994"/>
    <w:rsid w:val="4D85A625"/>
    <w:rsid w:val="4E02B34E"/>
    <w:rsid w:val="4E25C9EC"/>
    <w:rsid w:val="4E4F37C9"/>
    <w:rsid w:val="4E522465"/>
    <w:rsid w:val="4E74827D"/>
    <w:rsid w:val="4E8DCC21"/>
    <w:rsid w:val="4EA5A788"/>
    <w:rsid w:val="4ED48E38"/>
    <w:rsid w:val="4F126AC2"/>
    <w:rsid w:val="4F5204DC"/>
    <w:rsid w:val="4F77139B"/>
    <w:rsid w:val="4F7C10A0"/>
    <w:rsid w:val="5009C7D2"/>
    <w:rsid w:val="503F8936"/>
    <w:rsid w:val="50402572"/>
    <w:rsid w:val="510866DD"/>
    <w:rsid w:val="51621E16"/>
    <w:rsid w:val="51BF5458"/>
    <w:rsid w:val="51C6AA66"/>
    <w:rsid w:val="521F7F6B"/>
    <w:rsid w:val="52307F7B"/>
    <w:rsid w:val="531C4A6A"/>
    <w:rsid w:val="534AF9DB"/>
    <w:rsid w:val="538587ED"/>
    <w:rsid w:val="53ECFAA9"/>
    <w:rsid w:val="542EEA6C"/>
    <w:rsid w:val="54935396"/>
    <w:rsid w:val="54A3DE9E"/>
    <w:rsid w:val="54B6871A"/>
    <w:rsid w:val="553FA812"/>
    <w:rsid w:val="55440B65"/>
    <w:rsid w:val="556615B1"/>
    <w:rsid w:val="558D3671"/>
    <w:rsid w:val="55C6FA63"/>
    <w:rsid w:val="55C739A7"/>
    <w:rsid w:val="55F047B3"/>
    <w:rsid w:val="561386AF"/>
    <w:rsid w:val="56222CCA"/>
    <w:rsid w:val="5659B726"/>
    <w:rsid w:val="56727ADC"/>
    <w:rsid w:val="5685E0C2"/>
    <w:rsid w:val="56F891E7"/>
    <w:rsid w:val="571D5784"/>
    <w:rsid w:val="57337DD6"/>
    <w:rsid w:val="5762C324"/>
    <w:rsid w:val="57683E35"/>
    <w:rsid w:val="5774140F"/>
    <w:rsid w:val="57C4AFA9"/>
    <w:rsid w:val="57EFC60B"/>
    <w:rsid w:val="5893D76A"/>
    <w:rsid w:val="58A31D2B"/>
    <w:rsid w:val="58C4B14A"/>
    <w:rsid w:val="58D21768"/>
    <w:rsid w:val="594CB97A"/>
    <w:rsid w:val="594EC675"/>
    <w:rsid w:val="5953799E"/>
    <w:rsid w:val="598CB693"/>
    <w:rsid w:val="59C0F7F7"/>
    <w:rsid w:val="5AABBF69"/>
    <w:rsid w:val="5B31B138"/>
    <w:rsid w:val="5B5726D6"/>
    <w:rsid w:val="5B75DC21"/>
    <w:rsid w:val="5BCC4DAF"/>
    <w:rsid w:val="5C445E04"/>
    <w:rsid w:val="5C524010"/>
    <w:rsid w:val="5CA46624"/>
    <w:rsid w:val="5D08F76B"/>
    <w:rsid w:val="5D22770F"/>
    <w:rsid w:val="5D6304F6"/>
    <w:rsid w:val="5DD117F8"/>
    <w:rsid w:val="5E14446A"/>
    <w:rsid w:val="5E451E1C"/>
    <w:rsid w:val="5E8B9B8B"/>
    <w:rsid w:val="5E970FFA"/>
    <w:rsid w:val="5EC3ED44"/>
    <w:rsid w:val="5ECE3CD4"/>
    <w:rsid w:val="5FBFFB9D"/>
    <w:rsid w:val="5FF0F22C"/>
    <w:rsid w:val="60DE4BBE"/>
    <w:rsid w:val="61599B90"/>
    <w:rsid w:val="6265F1C5"/>
    <w:rsid w:val="62AD6351"/>
    <w:rsid w:val="62B83214"/>
    <w:rsid w:val="62BC2689"/>
    <w:rsid w:val="62DCBAEA"/>
    <w:rsid w:val="62F5FF0F"/>
    <w:rsid w:val="63115932"/>
    <w:rsid w:val="631D1204"/>
    <w:rsid w:val="636243A7"/>
    <w:rsid w:val="6381B639"/>
    <w:rsid w:val="63986003"/>
    <w:rsid w:val="63AA2E9F"/>
    <w:rsid w:val="63BFB9A2"/>
    <w:rsid w:val="63CEA1A3"/>
    <w:rsid w:val="63F66D84"/>
    <w:rsid w:val="64DF9DC5"/>
    <w:rsid w:val="64F0F703"/>
    <w:rsid w:val="64FC8824"/>
    <w:rsid w:val="650202F8"/>
    <w:rsid w:val="65242815"/>
    <w:rsid w:val="654A3270"/>
    <w:rsid w:val="65625945"/>
    <w:rsid w:val="658AABBD"/>
    <w:rsid w:val="6599D0A7"/>
    <w:rsid w:val="65DA3749"/>
    <w:rsid w:val="65FB9ED5"/>
    <w:rsid w:val="667DFB21"/>
    <w:rsid w:val="669AA2CB"/>
    <w:rsid w:val="674E1B36"/>
    <w:rsid w:val="67F28BAB"/>
    <w:rsid w:val="680919A9"/>
    <w:rsid w:val="682B9244"/>
    <w:rsid w:val="68EBFC66"/>
    <w:rsid w:val="68F2DE4D"/>
    <w:rsid w:val="695604B1"/>
    <w:rsid w:val="6A578319"/>
    <w:rsid w:val="6A6321D7"/>
    <w:rsid w:val="6AA71CA7"/>
    <w:rsid w:val="6ACE756A"/>
    <w:rsid w:val="6B224535"/>
    <w:rsid w:val="6B27668A"/>
    <w:rsid w:val="6BDCE131"/>
    <w:rsid w:val="6BE4373F"/>
    <w:rsid w:val="6BEDB761"/>
    <w:rsid w:val="6BF66B6B"/>
    <w:rsid w:val="6C5A7070"/>
    <w:rsid w:val="6C691C5D"/>
    <w:rsid w:val="6C7CFAEA"/>
    <w:rsid w:val="6CBEC328"/>
    <w:rsid w:val="6CC2017E"/>
    <w:rsid w:val="6D2EE02D"/>
    <w:rsid w:val="6D6B6832"/>
    <w:rsid w:val="6D7F0C54"/>
    <w:rsid w:val="6E7318B1"/>
    <w:rsid w:val="6ED0AEC4"/>
    <w:rsid w:val="6EE8E632"/>
    <w:rsid w:val="6F26336F"/>
    <w:rsid w:val="6F9E6FD1"/>
    <w:rsid w:val="6FF5D087"/>
    <w:rsid w:val="701C7515"/>
    <w:rsid w:val="701F7167"/>
    <w:rsid w:val="70AD535F"/>
    <w:rsid w:val="70C02C65"/>
    <w:rsid w:val="70DDBE24"/>
    <w:rsid w:val="714F05BE"/>
    <w:rsid w:val="7169E041"/>
    <w:rsid w:val="71BE5BC5"/>
    <w:rsid w:val="71FA143C"/>
    <w:rsid w:val="72004C8B"/>
    <w:rsid w:val="72066278"/>
    <w:rsid w:val="7248DD9E"/>
    <w:rsid w:val="72B20738"/>
    <w:rsid w:val="730A6423"/>
    <w:rsid w:val="73128FF2"/>
    <w:rsid w:val="73421146"/>
    <w:rsid w:val="73716C19"/>
    <w:rsid w:val="73794A50"/>
    <w:rsid w:val="73DE5DEF"/>
    <w:rsid w:val="74AF4FFF"/>
    <w:rsid w:val="7504D534"/>
    <w:rsid w:val="7513C83F"/>
    <w:rsid w:val="757CA03A"/>
    <w:rsid w:val="75950BBC"/>
    <w:rsid w:val="75F3F5D6"/>
    <w:rsid w:val="7623F0CD"/>
    <w:rsid w:val="766ECF96"/>
    <w:rsid w:val="767B0A44"/>
    <w:rsid w:val="76AAA072"/>
    <w:rsid w:val="76DDF6E8"/>
    <w:rsid w:val="77CCCC45"/>
    <w:rsid w:val="78162096"/>
    <w:rsid w:val="78BA1DE8"/>
    <w:rsid w:val="79218DC8"/>
    <w:rsid w:val="796B2C5C"/>
    <w:rsid w:val="7984C953"/>
    <w:rsid w:val="79966BE9"/>
    <w:rsid w:val="79AC1B50"/>
    <w:rsid w:val="79BF223D"/>
    <w:rsid w:val="79F624CF"/>
    <w:rsid w:val="7A60E78D"/>
    <w:rsid w:val="7A687CDF"/>
    <w:rsid w:val="7A8B0ADB"/>
    <w:rsid w:val="7B60213D"/>
    <w:rsid w:val="7B81435B"/>
    <w:rsid w:val="7BE126EF"/>
    <w:rsid w:val="7C36CCFA"/>
    <w:rsid w:val="7C514104"/>
    <w:rsid w:val="7C66EB33"/>
    <w:rsid w:val="7CA36496"/>
    <w:rsid w:val="7CCE820D"/>
    <w:rsid w:val="7CE5A318"/>
    <w:rsid w:val="7CF17F9F"/>
    <w:rsid w:val="7D09C8DD"/>
    <w:rsid w:val="7D2993CE"/>
    <w:rsid w:val="7D388016"/>
    <w:rsid w:val="7DBBB131"/>
    <w:rsid w:val="7E2A8179"/>
    <w:rsid w:val="7E80E5B1"/>
    <w:rsid w:val="7EF30887"/>
    <w:rsid w:val="7FB19C71"/>
    <w:rsid w:val="7FCCB823"/>
    <w:rsid w:val="7FF3636C"/>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6A01B60"/>
  <w15:docId w15:val="{A683B14A-770F-422A-8A86-B023C135389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96485"/>
    <w:rPr>
      <w:rFonts w:ascii="Calibri" w:hAnsi="Calibri" w:cs="Calibri"/>
    </w:rPr>
  </w:style>
  <w:style w:type="paragraph" w:styleId="Heading1">
    <w:name w:val="heading 1"/>
    <w:basedOn w:val="Normal"/>
    <w:next w:val="Normal"/>
    <w:link w:val="Heading1Char"/>
    <w:uiPriority w:val="9"/>
    <w:qFormat/>
    <w:rsid w:val="003A07E8"/>
    <w:pPr>
      <w:numPr>
        <w:numId w:val="33"/>
      </w:numPr>
      <w:spacing w:before="240" w:after="0"/>
      <w:outlineLvl w:val="0"/>
    </w:pPr>
    <w:rPr>
      <w:rFonts w:asciiTheme="majorHAnsi" w:eastAsia="Calibri" w:hAnsiTheme="majorHAnsi" w:cstheme="majorBidi"/>
      <w:color w:val="008085"/>
      <w:sz w:val="36"/>
      <w:szCs w:val="36"/>
    </w:rPr>
  </w:style>
  <w:style w:type="paragraph" w:styleId="Heading2">
    <w:name w:val="heading 2"/>
    <w:basedOn w:val="Heading1"/>
    <w:next w:val="Normal"/>
    <w:link w:val="Heading2Char"/>
    <w:uiPriority w:val="9"/>
    <w:unhideWhenUsed/>
    <w:qFormat/>
    <w:rsid w:val="0047704C"/>
    <w:pPr>
      <w:numPr>
        <w:ilvl w:val="1"/>
      </w:numPr>
      <w:outlineLvl w:val="1"/>
    </w:pPr>
    <w:rPr>
      <w:color w:val="323A3E" w:themeColor="background2" w:themeShade="40"/>
      <w:sz w:val="3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BA423A"/>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BA423A"/>
    <w:rPr>
      <w:rFonts w:ascii="Segoe UI" w:hAnsi="Segoe UI" w:cs="Segoe UI"/>
      <w:sz w:val="18"/>
      <w:szCs w:val="18"/>
    </w:rPr>
  </w:style>
  <w:style w:type="paragraph" w:styleId="ListParagraph">
    <w:name w:val="List Paragraph"/>
    <w:basedOn w:val="Normal"/>
    <w:uiPriority w:val="34"/>
    <w:qFormat/>
    <w:rsid w:val="00BA423A"/>
    <w:pPr>
      <w:ind w:left="720"/>
      <w:contextualSpacing/>
    </w:pPr>
  </w:style>
  <w:style w:type="character" w:styleId="CommentReference">
    <w:name w:val="annotation reference"/>
    <w:basedOn w:val="DefaultParagraphFont"/>
    <w:uiPriority w:val="99"/>
    <w:semiHidden/>
    <w:unhideWhenUsed/>
    <w:rsid w:val="00BA423A"/>
    <w:rPr>
      <w:sz w:val="16"/>
      <w:szCs w:val="16"/>
    </w:rPr>
  </w:style>
  <w:style w:type="paragraph" w:styleId="CommentText">
    <w:name w:val="annotation text"/>
    <w:basedOn w:val="Normal"/>
    <w:link w:val="CommentTextChar"/>
    <w:uiPriority w:val="99"/>
    <w:unhideWhenUsed/>
    <w:rsid w:val="00BA423A"/>
    <w:pPr>
      <w:spacing w:line="240" w:lineRule="auto"/>
    </w:pPr>
    <w:rPr>
      <w:sz w:val="20"/>
      <w:szCs w:val="20"/>
    </w:rPr>
  </w:style>
  <w:style w:type="character" w:customStyle="1" w:styleId="CommentTextChar">
    <w:name w:val="Comment Text Char"/>
    <w:basedOn w:val="DefaultParagraphFont"/>
    <w:link w:val="CommentText"/>
    <w:uiPriority w:val="99"/>
    <w:rsid w:val="00BA423A"/>
    <w:rPr>
      <w:sz w:val="20"/>
      <w:szCs w:val="20"/>
    </w:rPr>
  </w:style>
  <w:style w:type="paragraph" w:styleId="CommentSubject">
    <w:name w:val="annotation subject"/>
    <w:basedOn w:val="CommentText"/>
    <w:next w:val="CommentText"/>
    <w:link w:val="CommentSubjectChar"/>
    <w:uiPriority w:val="99"/>
    <w:semiHidden/>
    <w:unhideWhenUsed/>
    <w:rsid w:val="00BA423A"/>
    <w:rPr>
      <w:b/>
      <w:bCs/>
    </w:rPr>
  </w:style>
  <w:style w:type="character" w:customStyle="1" w:styleId="CommentSubjectChar">
    <w:name w:val="Comment Subject Char"/>
    <w:basedOn w:val="CommentTextChar"/>
    <w:link w:val="CommentSubject"/>
    <w:uiPriority w:val="99"/>
    <w:semiHidden/>
    <w:rsid w:val="00BA423A"/>
    <w:rPr>
      <w:b/>
      <w:bCs/>
      <w:sz w:val="20"/>
      <w:szCs w:val="20"/>
    </w:rPr>
  </w:style>
  <w:style w:type="paragraph" w:customStyle="1" w:styleId="ExhibitTitle">
    <w:name w:val="Exhibit Title"/>
    <w:basedOn w:val="Normal"/>
    <w:rsid w:val="00B227C0"/>
    <w:pPr>
      <w:spacing w:before="200"/>
    </w:pPr>
    <w:rPr>
      <w:b/>
      <w:caps/>
      <w:noProof/>
      <w:color w:val="134163" w:themeColor="accent2" w:themeShade="80"/>
      <w:spacing w:val="20"/>
      <w:kern w:val="8"/>
      <w:sz w:val="17"/>
    </w:rPr>
  </w:style>
  <w:style w:type="paragraph" w:customStyle="1" w:styleId="IEcNormalText">
    <w:name w:val="IEc Normal Text"/>
    <w:basedOn w:val="Normal"/>
    <w:link w:val="IEcNormalTextChar"/>
    <w:uiPriority w:val="99"/>
    <w:rsid w:val="00A22E01"/>
    <w:rPr>
      <w:rFonts w:eastAsia="Times"/>
      <w:sz w:val="24"/>
      <w:szCs w:val="24"/>
    </w:rPr>
  </w:style>
  <w:style w:type="character" w:customStyle="1" w:styleId="IEcNormalTextChar">
    <w:name w:val="IEc Normal Text Char"/>
    <w:link w:val="IEcNormalText"/>
    <w:uiPriority w:val="99"/>
    <w:rsid w:val="00A22E01"/>
    <w:rPr>
      <w:rFonts w:ascii="Calibri" w:eastAsia="Times" w:hAnsi="Calibri" w:cs="Calibri"/>
      <w:sz w:val="24"/>
      <w:szCs w:val="24"/>
    </w:rPr>
  </w:style>
  <w:style w:type="paragraph" w:styleId="NoSpacing">
    <w:name w:val="No Spacing"/>
    <w:link w:val="NoSpacingChar"/>
    <w:uiPriority w:val="1"/>
    <w:qFormat/>
    <w:rsid w:val="000C4752"/>
    <w:pPr>
      <w:spacing w:after="0" w:line="240" w:lineRule="auto"/>
    </w:pPr>
    <w:rPr>
      <w:rFonts w:eastAsiaTheme="minorEastAsia"/>
    </w:rPr>
  </w:style>
  <w:style w:type="character" w:customStyle="1" w:styleId="NoSpacingChar">
    <w:name w:val="No Spacing Char"/>
    <w:basedOn w:val="DefaultParagraphFont"/>
    <w:link w:val="NoSpacing"/>
    <w:uiPriority w:val="1"/>
    <w:rsid w:val="000C4752"/>
    <w:rPr>
      <w:rFonts w:eastAsiaTheme="minorEastAsia"/>
    </w:rPr>
  </w:style>
  <w:style w:type="paragraph" w:styleId="Header">
    <w:name w:val="header"/>
    <w:basedOn w:val="Normal"/>
    <w:link w:val="HeaderChar"/>
    <w:uiPriority w:val="99"/>
    <w:unhideWhenUsed/>
    <w:rsid w:val="00C73BC7"/>
    <w:pPr>
      <w:tabs>
        <w:tab w:val="center" w:pos="4680"/>
        <w:tab w:val="right" w:pos="9360"/>
      </w:tabs>
      <w:spacing w:after="0" w:line="240" w:lineRule="auto"/>
    </w:pPr>
  </w:style>
  <w:style w:type="character" w:customStyle="1" w:styleId="HeaderChar">
    <w:name w:val="Header Char"/>
    <w:basedOn w:val="DefaultParagraphFont"/>
    <w:link w:val="Header"/>
    <w:uiPriority w:val="99"/>
    <w:rsid w:val="00C73BC7"/>
  </w:style>
  <w:style w:type="paragraph" w:styleId="Footer">
    <w:name w:val="footer"/>
    <w:basedOn w:val="Normal"/>
    <w:link w:val="FooterChar"/>
    <w:uiPriority w:val="99"/>
    <w:unhideWhenUsed/>
    <w:rsid w:val="00C73BC7"/>
    <w:pPr>
      <w:tabs>
        <w:tab w:val="center" w:pos="4680"/>
        <w:tab w:val="right" w:pos="9360"/>
      </w:tabs>
      <w:spacing w:after="0" w:line="240" w:lineRule="auto"/>
    </w:pPr>
  </w:style>
  <w:style w:type="character" w:customStyle="1" w:styleId="FooterChar">
    <w:name w:val="Footer Char"/>
    <w:basedOn w:val="DefaultParagraphFont"/>
    <w:link w:val="Footer"/>
    <w:uiPriority w:val="99"/>
    <w:rsid w:val="00C73BC7"/>
  </w:style>
  <w:style w:type="paragraph" w:styleId="Title">
    <w:name w:val="Title"/>
    <w:basedOn w:val="Normal"/>
    <w:next w:val="Normal"/>
    <w:link w:val="TitleChar"/>
    <w:uiPriority w:val="10"/>
    <w:qFormat/>
    <w:rsid w:val="00C84B50"/>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C84B50"/>
    <w:rPr>
      <w:rFonts w:asciiTheme="majorHAnsi" w:eastAsiaTheme="majorEastAsia" w:hAnsiTheme="majorHAnsi" w:cstheme="majorBidi"/>
      <w:spacing w:val="-10"/>
      <w:kern w:val="28"/>
      <w:sz w:val="56"/>
      <w:szCs w:val="56"/>
    </w:rPr>
  </w:style>
  <w:style w:type="character" w:customStyle="1" w:styleId="Heading1Char">
    <w:name w:val="Heading 1 Char"/>
    <w:basedOn w:val="DefaultParagraphFont"/>
    <w:link w:val="Heading1"/>
    <w:uiPriority w:val="9"/>
    <w:rsid w:val="003A07E8"/>
    <w:rPr>
      <w:rFonts w:asciiTheme="majorHAnsi" w:eastAsia="Calibri" w:hAnsiTheme="majorHAnsi" w:cstheme="majorBidi"/>
      <w:color w:val="008085"/>
      <w:sz w:val="36"/>
      <w:szCs w:val="36"/>
    </w:rPr>
  </w:style>
  <w:style w:type="character" w:customStyle="1" w:styleId="Heading2Char">
    <w:name w:val="Heading 2 Char"/>
    <w:basedOn w:val="DefaultParagraphFont"/>
    <w:link w:val="Heading2"/>
    <w:uiPriority w:val="9"/>
    <w:rsid w:val="0047704C"/>
    <w:rPr>
      <w:rFonts w:asciiTheme="majorHAnsi" w:eastAsia="Calibri" w:hAnsiTheme="majorHAnsi" w:cstheme="majorBidi"/>
      <w:color w:val="323A3E" w:themeColor="background2" w:themeShade="40"/>
      <w:sz w:val="30"/>
      <w:szCs w:val="36"/>
    </w:rPr>
  </w:style>
  <w:style w:type="paragraph" w:customStyle="1" w:styleId="ChartText">
    <w:name w:val="Chart Text"/>
    <w:basedOn w:val="Normal"/>
    <w:qFormat/>
    <w:rsid w:val="00145CC5"/>
    <w:pPr>
      <w:spacing w:line="240" w:lineRule="auto"/>
    </w:pPr>
    <w:rPr>
      <w:sz w:val="20"/>
      <w:szCs w:val="20"/>
    </w:rPr>
  </w:style>
  <w:style w:type="paragraph" w:customStyle="1" w:styleId="ChartHeader">
    <w:name w:val="Chart Header"/>
    <w:basedOn w:val="Normal"/>
    <w:qFormat/>
    <w:rsid w:val="003A2624"/>
    <w:pPr>
      <w:keepNext/>
      <w:spacing w:before="120" w:after="120" w:line="240" w:lineRule="auto"/>
      <w:jc w:val="center"/>
    </w:pPr>
    <w:rPr>
      <w:rFonts w:asciiTheme="minorHAnsi" w:eastAsia="Times" w:hAnsiTheme="minorHAnsi" w:cs="Times New Roman"/>
      <w:b/>
      <w:caps/>
      <w:color w:val="FFFFFF" w:themeColor="background1"/>
      <w:sz w:val="20"/>
      <w:szCs w:val="20"/>
    </w:rPr>
  </w:style>
  <w:style w:type="paragraph" w:customStyle="1" w:styleId="BodyText12pt">
    <w:name w:val="Body Text 12 pt"/>
    <w:basedOn w:val="Normal"/>
    <w:qFormat/>
    <w:rsid w:val="003A2624"/>
    <w:rPr>
      <w:sz w:val="24"/>
      <w:szCs w:val="24"/>
    </w:rPr>
  </w:style>
  <w:style w:type="paragraph" w:customStyle="1" w:styleId="BodyText12ptnumberedlist">
    <w:name w:val="Body Text 12 pt numbered list"/>
    <w:basedOn w:val="BodyText12pt"/>
    <w:qFormat/>
    <w:rsid w:val="003A2624"/>
    <w:pPr>
      <w:numPr>
        <w:numId w:val="6"/>
      </w:numPr>
      <w:contextualSpacing/>
    </w:pPr>
  </w:style>
  <w:style w:type="paragraph" w:customStyle="1" w:styleId="Heading1-NoNumbers">
    <w:name w:val="Heading 1 - No Numbers"/>
    <w:basedOn w:val="Heading1"/>
    <w:qFormat/>
    <w:rsid w:val="00A22E01"/>
  </w:style>
  <w:style w:type="paragraph" w:customStyle="1" w:styleId="BodyText12ptbulletlist">
    <w:name w:val="Body Text 12 pt bullet list"/>
    <w:basedOn w:val="BodyText12pt"/>
    <w:qFormat/>
    <w:rsid w:val="009E0EF1"/>
    <w:pPr>
      <w:numPr>
        <w:numId w:val="8"/>
      </w:numPr>
    </w:pPr>
  </w:style>
  <w:style w:type="paragraph" w:customStyle="1" w:styleId="GRT">
    <w:name w:val="GRT"/>
    <w:basedOn w:val="Normal"/>
    <w:link w:val="GRTChar"/>
    <w:qFormat/>
    <w:rsid w:val="001F4064"/>
    <w:pPr>
      <w:jc w:val="center"/>
    </w:pPr>
    <w:rPr>
      <w:rFonts w:asciiTheme="minorHAnsi" w:hAnsiTheme="minorHAnsi"/>
      <w:color w:val="008085"/>
      <w:sz w:val="68"/>
      <w:szCs w:val="72"/>
    </w:rPr>
  </w:style>
  <w:style w:type="paragraph" w:customStyle="1" w:styleId="BLT">
    <w:name w:val="BLT"/>
    <w:basedOn w:val="Normal"/>
    <w:link w:val="BLTChar"/>
    <w:qFormat/>
    <w:rsid w:val="001F4064"/>
    <w:pPr>
      <w:jc w:val="center"/>
    </w:pPr>
    <w:rPr>
      <w:sz w:val="60"/>
    </w:rPr>
  </w:style>
  <w:style w:type="character" w:customStyle="1" w:styleId="GRTChar">
    <w:name w:val="GRT Char"/>
    <w:basedOn w:val="DefaultParagraphFont"/>
    <w:link w:val="GRT"/>
    <w:rsid w:val="001F4064"/>
    <w:rPr>
      <w:rFonts w:cs="Calibri"/>
      <w:color w:val="008085"/>
      <w:sz w:val="68"/>
      <w:szCs w:val="72"/>
    </w:rPr>
  </w:style>
  <w:style w:type="paragraph" w:styleId="TOC1">
    <w:name w:val="toc 1"/>
    <w:basedOn w:val="Normal"/>
    <w:next w:val="Normal"/>
    <w:autoRedefine/>
    <w:uiPriority w:val="39"/>
    <w:unhideWhenUsed/>
    <w:rsid w:val="00525542"/>
    <w:pPr>
      <w:tabs>
        <w:tab w:val="right" w:leader="dot" w:pos="9350"/>
      </w:tabs>
      <w:spacing w:after="120"/>
      <w:ind w:left="360" w:hanging="360"/>
    </w:pPr>
  </w:style>
  <w:style w:type="character" w:customStyle="1" w:styleId="BLTChar">
    <w:name w:val="BLT Char"/>
    <w:basedOn w:val="DefaultParagraphFont"/>
    <w:link w:val="BLT"/>
    <w:rsid w:val="001F4064"/>
    <w:rPr>
      <w:rFonts w:ascii="Calibri" w:hAnsi="Calibri" w:cs="Calibri"/>
      <w:sz w:val="60"/>
    </w:rPr>
  </w:style>
  <w:style w:type="character" w:styleId="Hyperlink">
    <w:name w:val="Hyperlink"/>
    <w:basedOn w:val="DefaultParagraphFont"/>
    <w:uiPriority w:val="99"/>
    <w:unhideWhenUsed/>
    <w:rsid w:val="009B12AE"/>
    <w:rPr>
      <w:color w:val="008085"/>
      <w:u w:val="single"/>
    </w:rPr>
  </w:style>
  <w:style w:type="table" w:styleId="TableGrid">
    <w:name w:val="Table Grid"/>
    <w:basedOn w:val="TableNormal"/>
    <w:uiPriority w:val="59"/>
    <w:rsid w:val="00A22E0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semiHidden/>
    <w:unhideWhenUsed/>
    <w:rsid w:val="00A22E01"/>
    <w:pPr>
      <w:spacing w:after="0" w:line="240" w:lineRule="auto"/>
    </w:pPr>
    <w:rPr>
      <w:rFonts w:cs="Times New Roman"/>
      <w:sz w:val="20"/>
      <w:szCs w:val="20"/>
    </w:rPr>
  </w:style>
  <w:style w:type="character" w:customStyle="1" w:styleId="FootnoteTextChar">
    <w:name w:val="Footnote Text Char"/>
    <w:basedOn w:val="DefaultParagraphFont"/>
    <w:link w:val="FootnoteText"/>
    <w:uiPriority w:val="99"/>
    <w:semiHidden/>
    <w:rsid w:val="00A22E01"/>
    <w:rPr>
      <w:rFonts w:ascii="Calibri" w:hAnsi="Calibri" w:cs="Times New Roman"/>
      <w:sz w:val="20"/>
      <w:szCs w:val="20"/>
    </w:rPr>
  </w:style>
  <w:style w:type="character" w:styleId="FootnoteReference">
    <w:name w:val="footnote reference"/>
    <w:basedOn w:val="DefaultParagraphFont"/>
    <w:uiPriority w:val="99"/>
    <w:semiHidden/>
    <w:unhideWhenUsed/>
    <w:rsid w:val="00A22E01"/>
    <w:rPr>
      <w:vertAlign w:val="superscript"/>
    </w:rPr>
  </w:style>
  <w:style w:type="paragraph" w:customStyle="1" w:styleId="IEcFootnoteText">
    <w:name w:val="IEc Footnote Text"/>
    <w:basedOn w:val="FootnoteText"/>
    <w:rsid w:val="00110C38"/>
    <w:pPr>
      <w:spacing w:after="200" w:line="276" w:lineRule="auto"/>
    </w:pPr>
  </w:style>
  <w:style w:type="paragraph" w:customStyle="1" w:styleId="Italpar">
    <w:name w:val="Italpar"/>
    <w:basedOn w:val="IEcNormalText"/>
    <w:link w:val="ItalparChar"/>
    <w:qFormat/>
    <w:rsid w:val="00A22E01"/>
    <w:rPr>
      <w:rFonts w:eastAsia="Calibri"/>
      <w:i/>
      <w:iCs/>
    </w:rPr>
  </w:style>
  <w:style w:type="paragraph" w:customStyle="1" w:styleId="source">
    <w:name w:val="source"/>
    <w:basedOn w:val="Normal"/>
    <w:link w:val="sourceChar"/>
    <w:qFormat/>
    <w:rsid w:val="00EC2D6C"/>
    <w:pPr>
      <w:spacing w:line="290" w:lineRule="exact"/>
      <w:ind w:firstLine="720"/>
    </w:pPr>
    <w:rPr>
      <w:rFonts w:eastAsia="Calibri" w:cs="Times New Roman"/>
      <w:i/>
      <w:iCs/>
      <w:sz w:val="18"/>
      <w:szCs w:val="18"/>
    </w:rPr>
  </w:style>
  <w:style w:type="character" w:customStyle="1" w:styleId="ItalparChar">
    <w:name w:val="Italpar Char"/>
    <w:basedOn w:val="IEcNormalTextChar"/>
    <w:link w:val="Italpar"/>
    <w:rsid w:val="00A22E01"/>
    <w:rPr>
      <w:rFonts w:ascii="Calibri" w:eastAsia="Calibri" w:hAnsi="Calibri" w:cs="Calibri"/>
      <w:i/>
      <w:iCs/>
      <w:sz w:val="24"/>
      <w:szCs w:val="24"/>
    </w:rPr>
  </w:style>
  <w:style w:type="character" w:customStyle="1" w:styleId="sourceChar">
    <w:name w:val="source Char"/>
    <w:basedOn w:val="DefaultParagraphFont"/>
    <w:link w:val="source"/>
    <w:rsid w:val="00EC2D6C"/>
    <w:rPr>
      <w:rFonts w:ascii="Calibri" w:eastAsia="Calibri" w:hAnsi="Calibri" w:cs="Times New Roman"/>
      <w:i/>
      <w:iCs/>
      <w:sz w:val="18"/>
      <w:szCs w:val="18"/>
    </w:rPr>
  </w:style>
  <w:style w:type="paragraph" w:customStyle="1" w:styleId="indent">
    <w:name w:val="indent"/>
    <w:basedOn w:val="IEcNormalText"/>
    <w:link w:val="indentChar"/>
    <w:qFormat/>
    <w:rsid w:val="00214969"/>
    <w:pPr>
      <w:ind w:left="720"/>
    </w:pPr>
  </w:style>
  <w:style w:type="paragraph" w:customStyle="1" w:styleId="bullital">
    <w:name w:val="bullital"/>
    <w:basedOn w:val="Normal"/>
    <w:link w:val="bullitalChar"/>
    <w:qFormat/>
    <w:rsid w:val="00B227C0"/>
    <w:pPr>
      <w:numPr>
        <w:numId w:val="25"/>
      </w:numPr>
    </w:pPr>
    <w:rPr>
      <w:rFonts w:ascii="Times New Roman" w:eastAsia="Times" w:hAnsi="Times New Roman" w:cs="Times New Roman"/>
      <w:i/>
      <w:iCs/>
      <w:szCs w:val="20"/>
    </w:rPr>
  </w:style>
  <w:style w:type="character" w:customStyle="1" w:styleId="indentChar">
    <w:name w:val="indent Char"/>
    <w:basedOn w:val="IEcNormalTextChar"/>
    <w:link w:val="indent"/>
    <w:rsid w:val="00214969"/>
    <w:rPr>
      <w:rFonts w:ascii="Calibri" w:eastAsia="Times" w:hAnsi="Calibri" w:cs="Calibri"/>
      <w:sz w:val="24"/>
      <w:szCs w:val="24"/>
    </w:rPr>
  </w:style>
  <w:style w:type="paragraph" w:customStyle="1" w:styleId="reference">
    <w:name w:val="reference"/>
    <w:basedOn w:val="Normal"/>
    <w:link w:val="referenceChar"/>
    <w:qFormat/>
    <w:rsid w:val="0050571B"/>
    <w:rPr>
      <w:rFonts w:asciiTheme="minorHAnsi" w:eastAsia="Calibri" w:hAnsiTheme="minorHAnsi" w:cs="Times New Roman"/>
      <w:color w:val="008085"/>
      <w:sz w:val="36"/>
      <w:szCs w:val="36"/>
    </w:rPr>
  </w:style>
  <w:style w:type="character" w:customStyle="1" w:styleId="bullitalChar">
    <w:name w:val="bullital Char"/>
    <w:basedOn w:val="DefaultParagraphFont"/>
    <w:link w:val="bullital"/>
    <w:rsid w:val="00B227C0"/>
    <w:rPr>
      <w:rFonts w:ascii="Times New Roman" w:eastAsia="Times" w:hAnsi="Times New Roman" w:cs="Times New Roman"/>
      <w:i/>
      <w:iCs/>
      <w:szCs w:val="20"/>
    </w:rPr>
  </w:style>
  <w:style w:type="paragraph" w:styleId="TOC2">
    <w:name w:val="toc 2"/>
    <w:basedOn w:val="Normal"/>
    <w:next w:val="Normal"/>
    <w:autoRedefine/>
    <w:uiPriority w:val="39"/>
    <w:unhideWhenUsed/>
    <w:rsid w:val="0050571B"/>
    <w:pPr>
      <w:spacing w:after="120"/>
      <w:ind w:left="360"/>
    </w:pPr>
  </w:style>
  <w:style w:type="character" w:customStyle="1" w:styleId="referenceChar">
    <w:name w:val="reference Char"/>
    <w:basedOn w:val="DefaultParagraphFont"/>
    <w:link w:val="reference"/>
    <w:rsid w:val="0050571B"/>
    <w:rPr>
      <w:rFonts w:eastAsia="Calibri" w:cs="Times New Roman"/>
      <w:color w:val="008085"/>
      <w:sz w:val="36"/>
      <w:szCs w:val="36"/>
    </w:rPr>
  </w:style>
  <w:style w:type="table" w:customStyle="1" w:styleId="TableGrid1">
    <w:name w:val="Table Grid1"/>
    <w:basedOn w:val="TableNormal"/>
    <w:next w:val="TableGrid"/>
    <w:rsid w:val="00832639"/>
    <w:pPr>
      <w:spacing w:after="0" w:line="240" w:lineRule="auto"/>
    </w:pPr>
    <w:rPr>
      <w:rFonts w:ascii="Courier" w:eastAsia="Times" w:hAnsi="Courier"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IEcBulletText">
    <w:name w:val="IEc Bullet Text"/>
    <w:basedOn w:val="Normal"/>
    <w:rsid w:val="008C32C8"/>
    <w:pPr>
      <w:numPr>
        <w:numId w:val="40"/>
      </w:numPr>
    </w:pPr>
    <w:rPr>
      <w:sz w:val="24"/>
      <w:szCs w:val="24"/>
    </w:rPr>
  </w:style>
  <w:style w:type="paragraph" w:customStyle="1" w:styleId="exsumm">
    <w:name w:val="exsumm"/>
    <w:basedOn w:val="Heading1"/>
    <w:link w:val="exsummChar"/>
    <w:qFormat/>
    <w:rsid w:val="006D08C7"/>
    <w:pPr>
      <w:numPr>
        <w:numId w:val="0"/>
      </w:numPr>
    </w:pPr>
    <w:rPr>
      <w:rFonts w:asciiTheme="minorHAnsi" w:hAnsiTheme="minorHAnsi"/>
    </w:rPr>
  </w:style>
  <w:style w:type="character" w:customStyle="1" w:styleId="exsummChar">
    <w:name w:val="exsumm Char"/>
    <w:basedOn w:val="Heading1Char"/>
    <w:link w:val="exsumm"/>
    <w:rsid w:val="006D08C7"/>
    <w:rPr>
      <w:rFonts w:asciiTheme="majorHAnsi" w:eastAsia="Calibri" w:hAnsiTheme="majorHAnsi" w:cstheme="majorBidi"/>
      <w:color w:val="008085"/>
      <w:sz w:val="36"/>
      <w:szCs w:val="36"/>
    </w:rPr>
  </w:style>
  <w:style w:type="paragraph" w:styleId="Revision">
    <w:name w:val="Revision"/>
    <w:hidden/>
    <w:uiPriority w:val="99"/>
    <w:semiHidden/>
    <w:rsid w:val="002B7CED"/>
    <w:pPr>
      <w:spacing w:after="0" w:line="240" w:lineRule="auto"/>
    </w:pPr>
    <w:rPr>
      <w:rFonts w:ascii="Calibri" w:hAnsi="Calibri" w:cs="Calibri"/>
    </w:rPr>
  </w:style>
  <w:style w:type="character" w:customStyle="1" w:styleId="normaltextrun">
    <w:name w:val="normaltextrun"/>
    <w:basedOn w:val="DefaultParagraphFont"/>
    <w:rsid w:val="00967CD9"/>
  </w:style>
  <w:style w:type="character" w:customStyle="1" w:styleId="eop">
    <w:name w:val="eop"/>
    <w:basedOn w:val="DefaultParagraphFont"/>
    <w:rsid w:val="00967CD9"/>
  </w:style>
  <w:style w:type="character" w:styleId="UnresolvedMention">
    <w:name w:val="Unresolved Mention"/>
    <w:basedOn w:val="DefaultParagraphFont"/>
    <w:uiPriority w:val="99"/>
    <w:semiHidden/>
    <w:unhideWhenUsed/>
    <w:rsid w:val="006E4A49"/>
    <w:rPr>
      <w:color w:val="605E5C"/>
      <w:shd w:val="clear" w:color="auto" w:fill="E1DFDD"/>
    </w:rPr>
  </w:style>
  <w:style w:type="character" w:styleId="FollowedHyperlink">
    <w:name w:val="FollowedHyperlink"/>
    <w:basedOn w:val="DefaultParagraphFont"/>
    <w:uiPriority w:val="99"/>
    <w:semiHidden/>
    <w:unhideWhenUsed/>
    <w:rsid w:val="000B05E5"/>
    <w:rPr>
      <w:color w:val="B26B02" w:themeColor="followedHyperlink"/>
      <w:u w:val="single"/>
    </w:rPr>
  </w:style>
  <w:style w:type="table" w:styleId="GridTable1Light">
    <w:name w:val="Grid Table 1 Light"/>
    <w:basedOn w:val="TableNormal"/>
    <w:uiPriority w:val="46"/>
    <w:rsid w:val="004B1F3C"/>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styleId="GridTable1Light-Accent1">
    <w:name w:val="Grid Table 1 Light Accent 1"/>
    <w:basedOn w:val="TableNormal"/>
    <w:uiPriority w:val="46"/>
    <w:rsid w:val="004B1F3C"/>
    <w:pPr>
      <w:spacing w:after="0" w:line="240" w:lineRule="auto"/>
    </w:pPr>
    <w:tblPr>
      <w:tblStyleRowBandSize w:val="1"/>
      <w:tblStyleColBandSize w:val="1"/>
      <w:tblBorders>
        <w:top w:val="single" w:sz="4" w:space="0" w:color="A4DDF4" w:themeColor="accent1" w:themeTint="66"/>
        <w:left w:val="single" w:sz="4" w:space="0" w:color="A4DDF4" w:themeColor="accent1" w:themeTint="66"/>
        <w:bottom w:val="single" w:sz="4" w:space="0" w:color="A4DDF4" w:themeColor="accent1" w:themeTint="66"/>
        <w:right w:val="single" w:sz="4" w:space="0" w:color="A4DDF4" w:themeColor="accent1" w:themeTint="66"/>
        <w:insideH w:val="single" w:sz="4" w:space="0" w:color="A4DDF4" w:themeColor="accent1" w:themeTint="66"/>
        <w:insideV w:val="single" w:sz="4" w:space="0" w:color="A4DDF4" w:themeColor="accent1" w:themeTint="66"/>
      </w:tblBorders>
    </w:tblPr>
    <w:tblStylePr w:type="firstRow">
      <w:rPr>
        <w:b/>
        <w:bCs/>
      </w:rPr>
      <w:tblPr/>
      <w:tcPr>
        <w:tcBorders>
          <w:bottom w:val="single" w:sz="12" w:space="0" w:color="76CDEE" w:themeColor="accent1" w:themeTint="99"/>
        </w:tcBorders>
      </w:tcPr>
    </w:tblStylePr>
    <w:tblStylePr w:type="lastRow">
      <w:rPr>
        <w:b/>
        <w:bCs/>
      </w:rPr>
      <w:tblPr/>
      <w:tcPr>
        <w:tcBorders>
          <w:top w:val="double" w:sz="2" w:space="0" w:color="76CDEE" w:themeColor="accent1" w:themeTint="99"/>
        </w:tcBorders>
      </w:tcPr>
    </w:tblStylePr>
    <w:tblStylePr w:type="firstCol">
      <w:rPr>
        <w:b/>
        <w:bCs/>
      </w:rPr>
    </w:tblStylePr>
    <w:tblStylePr w:type="lastCol">
      <w:rPr>
        <w:b/>
        <w:bCs/>
      </w:rPr>
    </w:tblStylePr>
  </w:style>
  <w:style w:type="table" w:styleId="GridTable1Light-Accent2">
    <w:name w:val="Grid Table 1 Light Accent 2"/>
    <w:basedOn w:val="TableNormal"/>
    <w:uiPriority w:val="46"/>
    <w:rsid w:val="004B1F3C"/>
    <w:pPr>
      <w:spacing w:after="0" w:line="240" w:lineRule="auto"/>
    </w:pPr>
    <w:tblPr>
      <w:tblStyleRowBandSize w:val="1"/>
      <w:tblStyleColBandSize w:val="1"/>
      <w:tblBorders>
        <w:top w:val="single" w:sz="4" w:space="0" w:color="A3CEED" w:themeColor="accent2" w:themeTint="66"/>
        <w:left w:val="single" w:sz="4" w:space="0" w:color="A3CEED" w:themeColor="accent2" w:themeTint="66"/>
        <w:bottom w:val="single" w:sz="4" w:space="0" w:color="A3CEED" w:themeColor="accent2" w:themeTint="66"/>
        <w:right w:val="single" w:sz="4" w:space="0" w:color="A3CEED" w:themeColor="accent2" w:themeTint="66"/>
        <w:insideH w:val="single" w:sz="4" w:space="0" w:color="A3CEED" w:themeColor="accent2" w:themeTint="66"/>
        <w:insideV w:val="single" w:sz="4" w:space="0" w:color="A3CEED" w:themeColor="accent2" w:themeTint="66"/>
      </w:tblBorders>
    </w:tblPr>
    <w:tblStylePr w:type="firstRow">
      <w:rPr>
        <w:b/>
        <w:bCs/>
      </w:rPr>
      <w:tblPr/>
      <w:tcPr>
        <w:tcBorders>
          <w:bottom w:val="single" w:sz="12" w:space="0" w:color="74B5E4" w:themeColor="accent2" w:themeTint="99"/>
        </w:tcBorders>
      </w:tcPr>
    </w:tblStylePr>
    <w:tblStylePr w:type="lastRow">
      <w:rPr>
        <w:b/>
        <w:bCs/>
      </w:rPr>
      <w:tblPr/>
      <w:tcPr>
        <w:tcBorders>
          <w:top w:val="double" w:sz="2" w:space="0" w:color="74B5E4" w:themeColor="accent2" w:themeTint="99"/>
        </w:tcBorders>
      </w:tcPr>
    </w:tblStylePr>
    <w:tblStylePr w:type="firstCol">
      <w:rPr>
        <w:b/>
        <w:bCs/>
      </w:rPr>
    </w:tblStylePr>
    <w:tblStylePr w:type="lastCol">
      <w:rPr>
        <w:b/>
        <w:bCs/>
      </w:rPr>
    </w:tblStylePr>
  </w:style>
  <w:style w:type="table" w:styleId="GridTable1Light-Accent3">
    <w:name w:val="Grid Table 1 Light Accent 3"/>
    <w:basedOn w:val="TableNormal"/>
    <w:uiPriority w:val="46"/>
    <w:rsid w:val="004B1F3C"/>
    <w:pPr>
      <w:spacing w:after="0" w:line="240" w:lineRule="auto"/>
    </w:pPr>
    <w:tblPr>
      <w:tblStyleRowBandSize w:val="1"/>
      <w:tblStyleColBandSize w:val="1"/>
      <w:tblBorders>
        <w:top w:val="single" w:sz="4" w:space="0" w:color="A8EBEF" w:themeColor="accent3" w:themeTint="66"/>
        <w:left w:val="single" w:sz="4" w:space="0" w:color="A8EBEF" w:themeColor="accent3" w:themeTint="66"/>
        <w:bottom w:val="single" w:sz="4" w:space="0" w:color="A8EBEF" w:themeColor="accent3" w:themeTint="66"/>
        <w:right w:val="single" w:sz="4" w:space="0" w:color="A8EBEF" w:themeColor="accent3" w:themeTint="66"/>
        <w:insideH w:val="single" w:sz="4" w:space="0" w:color="A8EBEF" w:themeColor="accent3" w:themeTint="66"/>
        <w:insideV w:val="single" w:sz="4" w:space="0" w:color="A8EBEF" w:themeColor="accent3" w:themeTint="66"/>
      </w:tblBorders>
    </w:tblPr>
    <w:tblStylePr w:type="firstRow">
      <w:rPr>
        <w:b/>
        <w:bCs/>
      </w:rPr>
      <w:tblPr/>
      <w:tcPr>
        <w:tcBorders>
          <w:bottom w:val="single" w:sz="12" w:space="0" w:color="7CE1E7" w:themeColor="accent3" w:themeTint="99"/>
        </w:tcBorders>
      </w:tcPr>
    </w:tblStylePr>
    <w:tblStylePr w:type="lastRow">
      <w:rPr>
        <w:b/>
        <w:bCs/>
      </w:rPr>
      <w:tblPr/>
      <w:tcPr>
        <w:tcBorders>
          <w:top w:val="double" w:sz="2" w:space="0" w:color="7CE1E7" w:themeColor="accent3" w:themeTint="99"/>
        </w:tcBorders>
      </w:tcPr>
    </w:tblStylePr>
    <w:tblStylePr w:type="firstCol">
      <w:rPr>
        <w:b/>
        <w:bCs/>
      </w:rPr>
    </w:tblStylePr>
    <w:tblStylePr w:type="lastCol">
      <w:rPr>
        <w:b/>
        <w:bCs/>
      </w:rPr>
    </w:tblStylePr>
  </w:style>
  <w:style w:type="table" w:styleId="GridTable1Light-Accent4">
    <w:name w:val="Grid Table 1 Light Accent 4"/>
    <w:basedOn w:val="TableNormal"/>
    <w:uiPriority w:val="46"/>
    <w:rsid w:val="004B1F3C"/>
    <w:pPr>
      <w:spacing w:after="0" w:line="240" w:lineRule="auto"/>
    </w:pPr>
    <w:tblPr>
      <w:tblStyleRowBandSize w:val="1"/>
      <w:tblStyleColBandSize w:val="1"/>
      <w:tblBorders>
        <w:top w:val="single" w:sz="4" w:space="0" w:color="B2E4D5" w:themeColor="accent4" w:themeTint="66"/>
        <w:left w:val="single" w:sz="4" w:space="0" w:color="B2E4D5" w:themeColor="accent4" w:themeTint="66"/>
        <w:bottom w:val="single" w:sz="4" w:space="0" w:color="B2E4D5" w:themeColor="accent4" w:themeTint="66"/>
        <w:right w:val="single" w:sz="4" w:space="0" w:color="B2E4D5" w:themeColor="accent4" w:themeTint="66"/>
        <w:insideH w:val="single" w:sz="4" w:space="0" w:color="B2E4D5" w:themeColor="accent4" w:themeTint="66"/>
        <w:insideV w:val="single" w:sz="4" w:space="0" w:color="B2E4D5" w:themeColor="accent4" w:themeTint="66"/>
      </w:tblBorders>
    </w:tblPr>
    <w:tblStylePr w:type="firstRow">
      <w:rPr>
        <w:b/>
        <w:bCs/>
      </w:rPr>
      <w:tblPr/>
      <w:tcPr>
        <w:tcBorders>
          <w:bottom w:val="single" w:sz="12" w:space="0" w:color="8CD6C0" w:themeColor="accent4" w:themeTint="99"/>
        </w:tcBorders>
      </w:tcPr>
    </w:tblStylePr>
    <w:tblStylePr w:type="lastRow">
      <w:rPr>
        <w:b/>
        <w:bCs/>
      </w:rPr>
      <w:tblPr/>
      <w:tcPr>
        <w:tcBorders>
          <w:top w:val="double" w:sz="2" w:space="0" w:color="8CD6C0" w:themeColor="accent4" w:themeTint="99"/>
        </w:tcBorders>
      </w:tcPr>
    </w:tblStylePr>
    <w:tblStylePr w:type="firstCol">
      <w:rPr>
        <w:b/>
        <w:bCs/>
      </w:rPr>
    </w:tblStylePr>
    <w:tblStylePr w:type="lastCol">
      <w:rPr>
        <w:b/>
        <w:bCs/>
      </w:rPr>
    </w:tblStylePr>
  </w:style>
  <w:style w:type="table" w:styleId="GridTable1Light-Accent5">
    <w:name w:val="Grid Table 1 Light Accent 5"/>
    <w:basedOn w:val="TableNormal"/>
    <w:uiPriority w:val="46"/>
    <w:rsid w:val="004B1F3C"/>
    <w:pPr>
      <w:spacing w:after="0" w:line="240" w:lineRule="auto"/>
    </w:pPr>
    <w:tblPr>
      <w:tblStyleRowBandSize w:val="1"/>
      <w:tblStyleColBandSize w:val="1"/>
      <w:tblBorders>
        <w:top w:val="single" w:sz="4" w:space="0" w:color="A9D7B6" w:themeColor="accent5" w:themeTint="66"/>
        <w:left w:val="single" w:sz="4" w:space="0" w:color="A9D7B6" w:themeColor="accent5" w:themeTint="66"/>
        <w:bottom w:val="single" w:sz="4" w:space="0" w:color="A9D7B6" w:themeColor="accent5" w:themeTint="66"/>
        <w:right w:val="single" w:sz="4" w:space="0" w:color="A9D7B6" w:themeColor="accent5" w:themeTint="66"/>
        <w:insideH w:val="single" w:sz="4" w:space="0" w:color="A9D7B6" w:themeColor="accent5" w:themeTint="66"/>
        <w:insideV w:val="single" w:sz="4" w:space="0" w:color="A9D7B6" w:themeColor="accent5" w:themeTint="66"/>
      </w:tblBorders>
    </w:tblPr>
    <w:tblStylePr w:type="firstRow">
      <w:rPr>
        <w:b/>
        <w:bCs/>
      </w:rPr>
      <w:tblPr/>
      <w:tcPr>
        <w:tcBorders>
          <w:bottom w:val="single" w:sz="12" w:space="0" w:color="7EC492" w:themeColor="accent5" w:themeTint="99"/>
        </w:tcBorders>
      </w:tcPr>
    </w:tblStylePr>
    <w:tblStylePr w:type="lastRow">
      <w:rPr>
        <w:b/>
        <w:bCs/>
      </w:rPr>
      <w:tblPr/>
      <w:tcPr>
        <w:tcBorders>
          <w:top w:val="double" w:sz="2" w:space="0" w:color="7EC492" w:themeColor="accent5" w:themeTint="99"/>
        </w:tcBorders>
      </w:tcPr>
    </w:tblStylePr>
    <w:tblStylePr w:type="firstCol">
      <w:rPr>
        <w:b/>
        <w:bCs/>
      </w:rPr>
    </w:tblStylePr>
    <w:tblStylePr w:type="lastCol">
      <w:rPr>
        <w:b/>
        <w:bCs/>
      </w:rPr>
    </w:tblStylePr>
  </w:style>
  <w:style w:type="table" w:styleId="GridTable2-Accent3">
    <w:name w:val="Grid Table 2 Accent 3"/>
    <w:basedOn w:val="TableNormal"/>
    <w:uiPriority w:val="47"/>
    <w:rsid w:val="00097299"/>
    <w:pPr>
      <w:spacing w:after="0" w:line="240" w:lineRule="auto"/>
    </w:pPr>
    <w:tblPr>
      <w:tblStyleRowBandSize w:val="1"/>
      <w:tblStyleColBandSize w:val="1"/>
      <w:tblBorders>
        <w:top w:val="single" w:sz="2" w:space="0" w:color="7CE1E7" w:themeColor="accent3" w:themeTint="99"/>
        <w:bottom w:val="single" w:sz="2" w:space="0" w:color="7CE1E7" w:themeColor="accent3" w:themeTint="99"/>
        <w:insideH w:val="single" w:sz="2" w:space="0" w:color="7CE1E7" w:themeColor="accent3" w:themeTint="99"/>
        <w:insideV w:val="single" w:sz="2" w:space="0" w:color="7CE1E7" w:themeColor="accent3" w:themeTint="99"/>
      </w:tblBorders>
    </w:tblPr>
    <w:tblStylePr w:type="firstRow">
      <w:rPr>
        <w:b/>
        <w:bCs/>
      </w:rPr>
      <w:tblPr/>
      <w:tcPr>
        <w:tcBorders>
          <w:top w:val="nil"/>
          <w:bottom w:val="single" w:sz="12" w:space="0" w:color="7CE1E7" w:themeColor="accent3" w:themeTint="99"/>
          <w:insideH w:val="nil"/>
          <w:insideV w:val="nil"/>
        </w:tcBorders>
        <w:shd w:val="clear" w:color="auto" w:fill="FFFFFF" w:themeFill="background1"/>
      </w:tcPr>
    </w:tblStylePr>
    <w:tblStylePr w:type="lastRow">
      <w:rPr>
        <w:b/>
        <w:bCs/>
      </w:rPr>
      <w:tblPr/>
      <w:tcPr>
        <w:tcBorders>
          <w:top w:val="double" w:sz="2" w:space="0" w:color="7CE1E7"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3F5F7" w:themeFill="accent3" w:themeFillTint="33"/>
      </w:tcPr>
    </w:tblStylePr>
    <w:tblStylePr w:type="band1Horz">
      <w:tblPr/>
      <w:tcPr>
        <w:shd w:val="clear" w:color="auto" w:fill="D3F5F7" w:themeFill="accent3" w:themeFillTint="33"/>
      </w:tcPr>
    </w:tblStylePr>
  </w:style>
  <w:style w:type="table" w:styleId="GridTable5Dark-Accent2">
    <w:name w:val="Grid Table 5 Dark Accent 2"/>
    <w:basedOn w:val="TableNormal"/>
    <w:uiPriority w:val="50"/>
    <w:rsid w:val="00097299"/>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0E6F6"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2683C6"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2683C6"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2683C6"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2683C6" w:themeFill="accent2"/>
      </w:tcPr>
    </w:tblStylePr>
    <w:tblStylePr w:type="band1Vert">
      <w:tblPr/>
      <w:tcPr>
        <w:shd w:val="clear" w:color="auto" w:fill="A3CEED" w:themeFill="accent2" w:themeFillTint="66"/>
      </w:tcPr>
    </w:tblStylePr>
    <w:tblStylePr w:type="band1Horz">
      <w:tblPr/>
      <w:tcPr>
        <w:shd w:val="clear" w:color="auto" w:fill="A3CEED" w:themeFill="accent2" w:themeFillTint="66"/>
      </w:tcPr>
    </w:tblStylePr>
  </w:style>
  <w:style w:type="table" w:styleId="ListTable4-Accent2">
    <w:name w:val="List Table 4 Accent 2"/>
    <w:basedOn w:val="TableNormal"/>
    <w:uiPriority w:val="49"/>
    <w:rsid w:val="00097299"/>
    <w:pPr>
      <w:spacing w:after="0" w:line="240" w:lineRule="auto"/>
    </w:pPr>
    <w:tblPr>
      <w:tblStyleRowBandSize w:val="1"/>
      <w:tblStyleColBandSize w:val="1"/>
      <w:tblBorders>
        <w:top w:val="single" w:sz="4" w:space="0" w:color="74B5E4" w:themeColor="accent2" w:themeTint="99"/>
        <w:left w:val="single" w:sz="4" w:space="0" w:color="74B5E4" w:themeColor="accent2" w:themeTint="99"/>
        <w:bottom w:val="single" w:sz="4" w:space="0" w:color="74B5E4" w:themeColor="accent2" w:themeTint="99"/>
        <w:right w:val="single" w:sz="4" w:space="0" w:color="74B5E4" w:themeColor="accent2" w:themeTint="99"/>
        <w:insideH w:val="single" w:sz="4" w:space="0" w:color="74B5E4" w:themeColor="accent2" w:themeTint="99"/>
      </w:tblBorders>
    </w:tblPr>
    <w:tblStylePr w:type="firstRow">
      <w:rPr>
        <w:b/>
        <w:bCs/>
        <w:color w:val="FFFFFF" w:themeColor="background1"/>
      </w:rPr>
      <w:tblPr/>
      <w:tcPr>
        <w:tcBorders>
          <w:top w:val="single" w:sz="4" w:space="0" w:color="2683C6" w:themeColor="accent2"/>
          <w:left w:val="single" w:sz="4" w:space="0" w:color="2683C6" w:themeColor="accent2"/>
          <w:bottom w:val="single" w:sz="4" w:space="0" w:color="2683C6" w:themeColor="accent2"/>
          <w:right w:val="single" w:sz="4" w:space="0" w:color="2683C6" w:themeColor="accent2"/>
          <w:insideH w:val="nil"/>
        </w:tcBorders>
        <w:shd w:val="clear" w:color="auto" w:fill="2683C6" w:themeFill="accent2"/>
      </w:tcPr>
    </w:tblStylePr>
    <w:tblStylePr w:type="lastRow">
      <w:rPr>
        <w:b/>
        <w:bCs/>
      </w:rPr>
      <w:tblPr/>
      <w:tcPr>
        <w:tcBorders>
          <w:top w:val="double" w:sz="4" w:space="0" w:color="74B5E4" w:themeColor="accent2" w:themeTint="99"/>
        </w:tcBorders>
      </w:tcPr>
    </w:tblStylePr>
    <w:tblStylePr w:type="firstCol">
      <w:rPr>
        <w:b/>
        <w:bCs/>
      </w:rPr>
    </w:tblStylePr>
    <w:tblStylePr w:type="lastCol">
      <w:rPr>
        <w:b/>
        <w:bCs/>
      </w:rPr>
    </w:tblStylePr>
    <w:tblStylePr w:type="band1Vert">
      <w:tblPr/>
      <w:tcPr>
        <w:shd w:val="clear" w:color="auto" w:fill="D0E6F6" w:themeFill="accent2" w:themeFillTint="33"/>
      </w:tcPr>
    </w:tblStylePr>
    <w:tblStylePr w:type="band1Horz">
      <w:tblPr/>
      <w:tcPr>
        <w:shd w:val="clear" w:color="auto" w:fill="D0E6F6" w:themeFill="accent2" w:themeFillTint="33"/>
      </w:tcPr>
    </w:tblStylePr>
  </w:style>
  <w:style w:type="table" w:styleId="ListTable7Colorful-Accent4">
    <w:name w:val="List Table 7 Colorful Accent 4"/>
    <w:basedOn w:val="TableNormal"/>
    <w:uiPriority w:val="52"/>
    <w:rsid w:val="00097299"/>
    <w:pPr>
      <w:spacing w:after="0" w:line="240" w:lineRule="auto"/>
    </w:pPr>
    <w:rPr>
      <w:color w:val="318B70" w:themeColor="accent4"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42BA97" w:themeColor="accent4"/>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42BA97" w:themeColor="accent4"/>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42BA97" w:themeColor="accent4"/>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42BA97" w:themeColor="accent4"/>
        </w:tcBorders>
        <w:shd w:val="clear" w:color="auto" w:fill="FFFFFF" w:themeFill="background1"/>
      </w:tcPr>
    </w:tblStylePr>
    <w:tblStylePr w:type="band1Vert">
      <w:tblPr/>
      <w:tcPr>
        <w:shd w:val="clear" w:color="auto" w:fill="D8F1EA" w:themeFill="accent4" w:themeFillTint="33"/>
      </w:tcPr>
    </w:tblStylePr>
    <w:tblStylePr w:type="band1Horz">
      <w:tblPr/>
      <w:tcPr>
        <w:shd w:val="clear" w:color="auto" w:fill="D8F1EA" w:themeFill="accent4"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PlainTable1">
    <w:name w:val="Plain Table 1"/>
    <w:basedOn w:val="TableNormal"/>
    <w:uiPriority w:val="41"/>
    <w:rsid w:val="00FA4643"/>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GridTable4-Accent5">
    <w:name w:val="Grid Table 4 Accent 5"/>
    <w:basedOn w:val="TableNormal"/>
    <w:uiPriority w:val="49"/>
    <w:rsid w:val="00097299"/>
    <w:pPr>
      <w:spacing w:after="0" w:line="240" w:lineRule="auto"/>
    </w:pPr>
    <w:tblPr>
      <w:tblStyleRowBandSize w:val="1"/>
      <w:tblStyleColBandSize w:val="1"/>
      <w:tblBorders>
        <w:top w:val="single" w:sz="4" w:space="0" w:color="7EC492" w:themeColor="accent5" w:themeTint="99"/>
        <w:left w:val="single" w:sz="4" w:space="0" w:color="7EC492" w:themeColor="accent5" w:themeTint="99"/>
        <w:bottom w:val="single" w:sz="4" w:space="0" w:color="7EC492" w:themeColor="accent5" w:themeTint="99"/>
        <w:right w:val="single" w:sz="4" w:space="0" w:color="7EC492" w:themeColor="accent5" w:themeTint="99"/>
        <w:insideH w:val="single" w:sz="4" w:space="0" w:color="7EC492" w:themeColor="accent5" w:themeTint="99"/>
        <w:insideV w:val="single" w:sz="4" w:space="0" w:color="7EC492" w:themeColor="accent5" w:themeTint="99"/>
      </w:tblBorders>
    </w:tblPr>
    <w:tblStylePr w:type="firstRow">
      <w:rPr>
        <w:b/>
        <w:bCs/>
        <w:color w:val="FFFFFF" w:themeColor="background1"/>
      </w:rPr>
      <w:tblPr/>
      <w:tcPr>
        <w:tcBorders>
          <w:top w:val="single" w:sz="4" w:space="0" w:color="3E8853" w:themeColor="accent5"/>
          <w:left w:val="single" w:sz="4" w:space="0" w:color="3E8853" w:themeColor="accent5"/>
          <w:bottom w:val="single" w:sz="4" w:space="0" w:color="3E8853" w:themeColor="accent5"/>
          <w:right w:val="single" w:sz="4" w:space="0" w:color="3E8853" w:themeColor="accent5"/>
          <w:insideH w:val="nil"/>
          <w:insideV w:val="nil"/>
        </w:tcBorders>
        <w:shd w:val="clear" w:color="auto" w:fill="3E8853" w:themeFill="accent5"/>
      </w:tcPr>
    </w:tblStylePr>
    <w:tblStylePr w:type="lastRow">
      <w:rPr>
        <w:b/>
        <w:bCs/>
      </w:rPr>
      <w:tblPr/>
      <w:tcPr>
        <w:tcBorders>
          <w:top w:val="double" w:sz="4" w:space="0" w:color="3E8853" w:themeColor="accent5"/>
        </w:tcBorders>
      </w:tcPr>
    </w:tblStylePr>
    <w:tblStylePr w:type="firstCol">
      <w:rPr>
        <w:b/>
        <w:bCs/>
      </w:rPr>
    </w:tblStylePr>
    <w:tblStylePr w:type="lastCol">
      <w:rPr>
        <w:b/>
        <w:bCs/>
      </w:rPr>
    </w:tblStylePr>
    <w:tblStylePr w:type="band1Vert">
      <w:tblPr/>
      <w:tcPr>
        <w:shd w:val="clear" w:color="auto" w:fill="D3EBDA" w:themeFill="accent5" w:themeFillTint="33"/>
      </w:tcPr>
    </w:tblStylePr>
    <w:tblStylePr w:type="band1Horz">
      <w:tblPr/>
      <w:tcPr>
        <w:shd w:val="clear" w:color="auto" w:fill="D3EBDA" w:themeFill="accent5" w:themeFillTint="33"/>
      </w:tcPr>
    </w:tblStylePr>
  </w:style>
  <w:style w:type="table" w:styleId="GridTable4-Accent2">
    <w:name w:val="Grid Table 4 Accent 2"/>
    <w:basedOn w:val="TableNormal"/>
    <w:uiPriority w:val="49"/>
    <w:rsid w:val="00131F1A"/>
    <w:pPr>
      <w:spacing w:after="0" w:line="240" w:lineRule="auto"/>
    </w:pPr>
    <w:tblPr>
      <w:tblStyleRowBandSize w:val="1"/>
      <w:tblStyleColBandSize w:val="1"/>
      <w:tblBorders>
        <w:top w:val="single" w:sz="4" w:space="0" w:color="74B5E4" w:themeColor="accent2" w:themeTint="99"/>
        <w:left w:val="single" w:sz="4" w:space="0" w:color="74B5E4" w:themeColor="accent2" w:themeTint="99"/>
        <w:bottom w:val="single" w:sz="4" w:space="0" w:color="74B5E4" w:themeColor="accent2" w:themeTint="99"/>
        <w:right w:val="single" w:sz="4" w:space="0" w:color="74B5E4" w:themeColor="accent2" w:themeTint="99"/>
        <w:insideH w:val="single" w:sz="4" w:space="0" w:color="74B5E4" w:themeColor="accent2" w:themeTint="99"/>
        <w:insideV w:val="single" w:sz="4" w:space="0" w:color="74B5E4" w:themeColor="accent2" w:themeTint="99"/>
      </w:tblBorders>
    </w:tblPr>
    <w:tblStylePr w:type="firstRow">
      <w:rPr>
        <w:b/>
        <w:bCs/>
        <w:color w:val="FFFFFF" w:themeColor="background1"/>
      </w:rPr>
      <w:tblPr/>
      <w:tcPr>
        <w:tcBorders>
          <w:top w:val="single" w:sz="4" w:space="0" w:color="2683C6" w:themeColor="accent2"/>
          <w:left w:val="single" w:sz="4" w:space="0" w:color="2683C6" w:themeColor="accent2"/>
          <w:bottom w:val="single" w:sz="4" w:space="0" w:color="2683C6" w:themeColor="accent2"/>
          <w:right w:val="single" w:sz="4" w:space="0" w:color="2683C6" w:themeColor="accent2"/>
          <w:insideH w:val="nil"/>
          <w:insideV w:val="nil"/>
        </w:tcBorders>
        <w:shd w:val="clear" w:color="auto" w:fill="2683C6" w:themeFill="accent2"/>
      </w:tcPr>
    </w:tblStylePr>
    <w:tblStylePr w:type="lastRow">
      <w:rPr>
        <w:b/>
        <w:bCs/>
      </w:rPr>
      <w:tblPr/>
      <w:tcPr>
        <w:tcBorders>
          <w:top w:val="double" w:sz="4" w:space="0" w:color="2683C6" w:themeColor="accent2"/>
        </w:tcBorders>
      </w:tcPr>
    </w:tblStylePr>
    <w:tblStylePr w:type="firstCol">
      <w:rPr>
        <w:b/>
        <w:bCs/>
      </w:rPr>
    </w:tblStylePr>
    <w:tblStylePr w:type="lastCol">
      <w:rPr>
        <w:b/>
        <w:bCs/>
      </w:rPr>
    </w:tblStylePr>
    <w:tblStylePr w:type="band1Vert">
      <w:tblPr/>
      <w:tcPr>
        <w:shd w:val="clear" w:color="auto" w:fill="D0E6F6" w:themeFill="accent2" w:themeFillTint="33"/>
      </w:tcPr>
    </w:tblStylePr>
    <w:tblStylePr w:type="band1Horz">
      <w:tblPr/>
      <w:tcPr>
        <w:shd w:val="clear" w:color="auto" w:fill="D0E6F6" w:themeFill="accent2" w:themeFillTint="33"/>
      </w:tcPr>
    </w:tblStylePr>
  </w:style>
  <w:style w:type="table" w:styleId="GridTable3-Accent4">
    <w:name w:val="Grid Table 3 Accent 4"/>
    <w:basedOn w:val="TableNormal"/>
    <w:uiPriority w:val="48"/>
    <w:rsid w:val="00413B1F"/>
    <w:pPr>
      <w:spacing w:after="0" w:line="240" w:lineRule="auto"/>
    </w:pPr>
    <w:tblPr>
      <w:tblStyleRowBandSize w:val="1"/>
      <w:tblStyleColBandSize w:val="1"/>
      <w:tblBorders>
        <w:top w:val="single" w:sz="4" w:space="0" w:color="8CD6C0" w:themeColor="accent4" w:themeTint="99"/>
        <w:left w:val="single" w:sz="4" w:space="0" w:color="8CD6C0" w:themeColor="accent4" w:themeTint="99"/>
        <w:bottom w:val="single" w:sz="4" w:space="0" w:color="8CD6C0" w:themeColor="accent4" w:themeTint="99"/>
        <w:right w:val="single" w:sz="4" w:space="0" w:color="8CD6C0" w:themeColor="accent4" w:themeTint="99"/>
        <w:insideH w:val="single" w:sz="4" w:space="0" w:color="8CD6C0" w:themeColor="accent4" w:themeTint="99"/>
        <w:insideV w:val="single" w:sz="4" w:space="0" w:color="8CD6C0"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8F1EA" w:themeFill="accent4" w:themeFillTint="33"/>
      </w:tcPr>
    </w:tblStylePr>
    <w:tblStylePr w:type="band1Horz">
      <w:tblPr/>
      <w:tcPr>
        <w:shd w:val="clear" w:color="auto" w:fill="D8F1EA" w:themeFill="accent4" w:themeFillTint="33"/>
      </w:tcPr>
    </w:tblStylePr>
    <w:tblStylePr w:type="neCell">
      <w:tblPr/>
      <w:tcPr>
        <w:tcBorders>
          <w:bottom w:val="single" w:sz="4" w:space="0" w:color="8CD6C0" w:themeColor="accent4" w:themeTint="99"/>
        </w:tcBorders>
      </w:tcPr>
    </w:tblStylePr>
    <w:tblStylePr w:type="nwCell">
      <w:tblPr/>
      <w:tcPr>
        <w:tcBorders>
          <w:bottom w:val="single" w:sz="4" w:space="0" w:color="8CD6C0" w:themeColor="accent4" w:themeTint="99"/>
        </w:tcBorders>
      </w:tcPr>
    </w:tblStylePr>
    <w:tblStylePr w:type="seCell">
      <w:tblPr/>
      <w:tcPr>
        <w:tcBorders>
          <w:top w:val="single" w:sz="4" w:space="0" w:color="8CD6C0" w:themeColor="accent4" w:themeTint="99"/>
        </w:tcBorders>
      </w:tcPr>
    </w:tblStylePr>
    <w:tblStylePr w:type="swCell">
      <w:tblPr/>
      <w:tcPr>
        <w:tcBorders>
          <w:top w:val="single" w:sz="4" w:space="0" w:color="8CD6C0" w:themeColor="accent4" w:themeTint="99"/>
        </w:tcBorders>
      </w:tcPr>
    </w:tblStylePr>
  </w:style>
  <w:style w:type="character" w:styleId="Mention">
    <w:name w:val="Mention"/>
    <w:basedOn w:val="DefaultParagraphFont"/>
    <w:uiPriority w:val="99"/>
    <w:unhideWhenUsed/>
    <w:rsid w:val="009F481B"/>
    <w:rPr>
      <w:color w:val="2B579A"/>
      <w:shd w:val="clear" w:color="auto" w:fill="E1DFDD"/>
    </w:rPr>
  </w:style>
  <w:style w:type="table" w:styleId="GridTable4-Accent1">
    <w:name w:val="Grid Table 4 Accent 1"/>
    <w:basedOn w:val="TableNormal"/>
    <w:uiPriority w:val="49"/>
    <w:rsid w:val="00182D27"/>
    <w:pPr>
      <w:spacing w:after="0" w:line="240" w:lineRule="auto"/>
    </w:pPr>
    <w:tblPr>
      <w:tblStyleRowBandSize w:val="1"/>
      <w:tblStyleColBandSize w:val="1"/>
      <w:tblBorders>
        <w:top w:val="single" w:sz="4" w:space="0" w:color="76CDEE" w:themeColor="accent1" w:themeTint="99"/>
        <w:left w:val="single" w:sz="4" w:space="0" w:color="76CDEE" w:themeColor="accent1" w:themeTint="99"/>
        <w:bottom w:val="single" w:sz="4" w:space="0" w:color="76CDEE" w:themeColor="accent1" w:themeTint="99"/>
        <w:right w:val="single" w:sz="4" w:space="0" w:color="76CDEE" w:themeColor="accent1" w:themeTint="99"/>
        <w:insideH w:val="single" w:sz="4" w:space="0" w:color="76CDEE" w:themeColor="accent1" w:themeTint="99"/>
        <w:insideV w:val="single" w:sz="4" w:space="0" w:color="76CDEE" w:themeColor="accent1" w:themeTint="99"/>
      </w:tblBorders>
    </w:tblPr>
    <w:tblStylePr w:type="firstRow">
      <w:rPr>
        <w:b/>
        <w:bCs/>
        <w:color w:val="FFFFFF" w:themeColor="background1"/>
      </w:rPr>
      <w:tblPr/>
      <w:tcPr>
        <w:tcBorders>
          <w:top w:val="single" w:sz="4" w:space="0" w:color="1CADE4" w:themeColor="accent1"/>
          <w:left w:val="single" w:sz="4" w:space="0" w:color="1CADE4" w:themeColor="accent1"/>
          <w:bottom w:val="single" w:sz="4" w:space="0" w:color="1CADE4" w:themeColor="accent1"/>
          <w:right w:val="single" w:sz="4" w:space="0" w:color="1CADE4" w:themeColor="accent1"/>
          <w:insideH w:val="nil"/>
          <w:insideV w:val="nil"/>
        </w:tcBorders>
        <w:shd w:val="clear" w:color="auto" w:fill="1CADE4" w:themeFill="accent1"/>
      </w:tcPr>
    </w:tblStylePr>
    <w:tblStylePr w:type="lastRow">
      <w:rPr>
        <w:b/>
        <w:bCs/>
      </w:rPr>
      <w:tblPr/>
      <w:tcPr>
        <w:tcBorders>
          <w:top w:val="double" w:sz="4" w:space="0" w:color="1CADE4" w:themeColor="accent1"/>
        </w:tcBorders>
      </w:tcPr>
    </w:tblStylePr>
    <w:tblStylePr w:type="firstCol">
      <w:rPr>
        <w:b/>
        <w:bCs/>
      </w:rPr>
    </w:tblStylePr>
    <w:tblStylePr w:type="lastCol">
      <w:rPr>
        <w:b/>
        <w:bCs/>
      </w:rPr>
    </w:tblStylePr>
    <w:tblStylePr w:type="band1Vert">
      <w:tblPr/>
      <w:tcPr>
        <w:shd w:val="clear" w:color="auto" w:fill="D1EEF9" w:themeFill="accent1" w:themeFillTint="33"/>
      </w:tcPr>
    </w:tblStylePr>
    <w:tblStylePr w:type="band1Horz">
      <w:tblPr/>
      <w:tcPr>
        <w:shd w:val="clear" w:color="auto" w:fill="D1EEF9" w:themeFill="accent1" w:themeFillTint="33"/>
      </w:tcPr>
    </w:tblStylePr>
  </w:style>
  <w:style w:type="table" w:styleId="GridTable5Dark-Accent5">
    <w:name w:val="Grid Table 5 Dark Accent 5"/>
    <w:basedOn w:val="TableNormal"/>
    <w:uiPriority w:val="50"/>
    <w:rsid w:val="00182D27"/>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3EBDA"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3E8853"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3E8853"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3E8853"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3E8853" w:themeFill="accent5"/>
      </w:tcPr>
    </w:tblStylePr>
    <w:tblStylePr w:type="band1Vert">
      <w:tblPr/>
      <w:tcPr>
        <w:shd w:val="clear" w:color="auto" w:fill="A9D7B6" w:themeFill="accent5" w:themeFillTint="66"/>
      </w:tcPr>
    </w:tblStylePr>
    <w:tblStylePr w:type="band1Horz">
      <w:tblPr/>
      <w:tcPr>
        <w:shd w:val="clear" w:color="auto" w:fill="A9D7B6" w:themeFill="accent5" w:themeFillTint="66"/>
      </w:tcPr>
    </w:tblStylePr>
  </w:style>
  <w:style w:type="table" w:styleId="GridTable3">
    <w:name w:val="Grid Table 3"/>
    <w:basedOn w:val="TableNormal"/>
    <w:uiPriority w:val="48"/>
    <w:rsid w:val="00182D27"/>
    <w:pPr>
      <w:spacing w:after="0" w:line="240" w:lineRule="auto"/>
    </w:p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styleId="ListTable1Light-Accent4">
    <w:name w:val="List Table 1 Light Accent 4"/>
    <w:basedOn w:val="TableNormal"/>
    <w:uiPriority w:val="46"/>
    <w:rsid w:val="00F10017"/>
    <w:pPr>
      <w:spacing w:after="0" w:line="240" w:lineRule="auto"/>
    </w:pPr>
    <w:tblPr>
      <w:tblStyleRowBandSize w:val="1"/>
      <w:tblStyleColBandSize w:val="1"/>
    </w:tblPr>
    <w:tblStylePr w:type="firstRow">
      <w:rPr>
        <w:b/>
        <w:bCs/>
      </w:rPr>
      <w:tblPr/>
      <w:tcPr>
        <w:tcBorders>
          <w:bottom w:val="single" w:sz="4" w:space="0" w:color="8CD6C0" w:themeColor="accent4" w:themeTint="99"/>
        </w:tcBorders>
      </w:tcPr>
    </w:tblStylePr>
    <w:tblStylePr w:type="lastRow">
      <w:rPr>
        <w:b/>
        <w:bCs/>
      </w:rPr>
      <w:tblPr/>
      <w:tcPr>
        <w:tcBorders>
          <w:top w:val="single" w:sz="4" w:space="0" w:color="8CD6C0" w:themeColor="accent4" w:themeTint="99"/>
        </w:tcBorders>
      </w:tcPr>
    </w:tblStylePr>
    <w:tblStylePr w:type="firstCol">
      <w:rPr>
        <w:b/>
        <w:bCs/>
      </w:rPr>
    </w:tblStylePr>
    <w:tblStylePr w:type="lastCol">
      <w:rPr>
        <w:b/>
        <w:bCs/>
      </w:rPr>
    </w:tblStylePr>
    <w:tblStylePr w:type="band1Vert">
      <w:tblPr/>
      <w:tcPr>
        <w:shd w:val="clear" w:color="auto" w:fill="D8F1EA" w:themeFill="accent4" w:themeFillTint="33"/>
      </w:tcPr>
    </w:tblStylePr>
    <w:tblStylePr w:type="band1Horz">
      <w:tblPr/>
      <w:tcPr>
        <w:shd w:val="clear" w:color="auto" w:fill="D8F1EA" w:themeFill="accent4"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8671908">
      <w:bodyDiv w:val="1"/>
      <w:marLeft w:val="0"/>
      <w:marRight w:val="0"/>
      <w:marTop w:val="0"/>
      <w:marBottom w:val="0"/>
      <w:divBdr>
        <w:top w:val="none" w:sz="0" w:space="0" w:color="auto"/>
        <w:left w:val="none" w:sz="0" w:space="0" w:color="auto"/>
        <w:bottom w:val="none" w:sz="0" w:space="0" w:color="auto"/>
        <w:right w:val="none" w:sz="0" w:space="0" w:color="auto"/>
      </w:divBdr>
    </w:div>
    <w:div w:id="661545921">
      <w:bodyDiv w:val="1"/>
      <w:marLeft w:val="0"/>
      <w:marRight w:val="0"/>
      <w:marTop w:val="0"/>
      <w:marBottom w:val="0"/>
      <w:divBdr>
        <w:top w:val="none" w:sz="0" w:space="0" w:color="auto"/>
        <w:left w:val="none" w:sz="0" w:space="0" w:color="auto"/>
        <w:bottom w:val="none" w:sz="0" w:space="0" w:color="auto"/>
        <w:right w:val="none" w:sz="0" w:space="0" w:color="auto"/>
      </w:divBdr>
    </w:div>
    <w:div w:id="815491207">
      <w:bodyDiv w:val="1"/>
      <w:marLeft w:val="0"/>
      <w:marRight w:val="0"/>
      <w:marTop w:val="0"/>
      <w:marBottom w:val="0"/>
      <w:divBdr>
        <w:top w:val="none" w:sz="0" w:space="0" w:color="auto"/>
        <w:left w:val="none" w:sz="0" w:space="0" w:color="auto"/>
        <w:bottom w:val="none" w:sz="0" w:space="0" w:color="auto"/>
        <w:right w:val="none" w:sz="0" w:space="0" w:color="auto"/>
      </w:divBdr>
    </w:div>
    <w:div w:id="1301422302">
      <w:bodyDiv w:val="1"/>
      <w:marLeft w:val="0"/>
      <w:marRight w:val="0"/>
      <w:marTop w:val="0"/>
      <w:marBottom w:val="0"/>
      <w:divBdr>
        <w:top w:val="none" w:sz="0" w:space="0" w:color="auto"/>
        <w:left w:val="none" w:sz="0" w:space="0" w:color="auto"/>
        <w:bottom w:val="none" w:sz="0" w:space="0" w:color="auto"/>
        <w:right w:val="none" w:sz="0" w:space="0" w:color="auto"/>
      </w:divBdr>
    </w:div>
    <w:div w:id="1499543570">
      <w:bodyDiv w:val="1"/>
      <w:marLeft w:val="0"/>
      <w:marRight w:val="0"/>
      <w:marTop w:val="0"/>
      <w:marBottom w:val="0"/>
      <w:divBdr>
        <w:top w:val="none" w:sz="0" w:space="0" w:color="auto"/>
        <w:left w:val="none" w:sz="0" w:space="0" w:color="auto"/>
        <w:bottom w:val="none" w:sz="0" w:space="0" w:color="auto"/>
        <w:right w:val="none" w:sz="0" w:space="0" w:color="auto"/>
      </w:divBdr>
    </w:div>
    <w:div w:id="1911309734">
      <w:bodyDiv w:val="1"/>
      <w:marLeft w:val="0"/>
      <w:marRight w:val="0"/>
      <w:marTop w:val="0"/>
      <w:marBottom w:val="0"/>
      <w:divBdr>
        <w:top w:val="none" w:sz="0" w:space="0" w:color="auto"/>
        <w:left w:val="none" w:sz="0" w:space="0" w:color="auto"/>
        <w:bottom w:val="none" w:sz="0" w:space="0" w:color="auto"/>
        <w:right w:val="none" w:sz="0" w:space="0" w:color="auto"/>
      </w:divBdr>
    </w:div>
    <w:div w:id="1938633060">
      <w:bodyDiv w:val="1"/>
      <w:marLeft w:val="0"/>
      <w:marRight w:val="0"/>
      <w:marTop w:val="0"/>
      <w:marBottom w:val="0"/>
      <w:divBdr>
        <w:top w:val="none" w:sz="0" w:space="0" w:color="auto"/>
        <w:left w:val="none" w:sz="0" w:space="0" w:color="auto"/>
        <w:bottom w:val="none" w:sz="0" w:space="0" w:color="auto"/>
        <w:right w:val="none" w:sz="0" w:space="0" w:color="auto"/>
      </w:divBdr>
    </w:div>
    <w:div w:id="209651675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footer" Target="footer3.xml"/><Relationship Id="rId26" Type="http://schemas.openxmlformats.org/officeDocument/2006/relationships/hyperlink" Target="https://www.epa.gov/air-research/household-energy-and-clean-cookstove-research" TargetMode="External"/><Relationship Id="rId39" Type="http://schemas.openxmlformats.org/officeDocument/2006/relationships/hyperlink" Target="https://www.epa.gov/climate-indicators/climate-change-indicators-climate-forcing" TargetMode="External"/><Relationship Id="rId21" Type="http://schemas.openxmlformats.org/officeDocument/2006/relationships/image" Target="media/image4.png"/><Relationship Id="rId34" Type="http://schemas.openxmlformats.org/officeDocument/2006/relationships/hyperlink" Target="https://climatehealthconnect.org/wp-content/uploads/2016/09/AirQuality.pdf" TargetMode="External"/><Relationship Id="rId42" Type="http://schemas.openxmlformats.org/officeDocument/2006/relationships/header" Target="header4.xml"/><Relationship Id="rId47" Type="http://schemas.openxmlformats.org/officeDocument/2006/relationships/hyperlink" Target="https://www.ipcc.ch/report/ar6/wg3/figures/summary-for-policymakers" TargetMode="External"/><Relationship Id="rId50" Type="http://schemas.openxmlformats.org/officeDocument/2006/relationships/footer" Target="footer4.xml"/><Relationship Id="rId55" Type="http://schemas.openxmlformats.org/officeDocument/2006/relationships/footer" Target="footer6.xml"/><Relationship Id="rId63" Type="http://schemas.openxmlformats.org/officeDocument/2006/relationships/image" Target="media/image19.png"/><Relationship Id="rId68" Type="http://schemas.openxmlformats.org/officeDocument/2006/relationships/hyperlink" Target="https://www.itdp.org/wp-content/uploads/2022/03/GEF_CalculatingGHGbenefits_webCD.pdf" TargetMode="External"/><Relationship Id="rId76" Type="http://schemas.openxmlformats.org/officeDocument/2006/relationships/hyperlink" Target="https://unece.org/DAM/Sustainable_Development_No._2__Final__Draft_OK_2.pdf" TargetMode="External"/><Relationship Id="rId84" Type="http://schemas.openxmlformats.org/officeDocument/2006/relationships/header" Target="header8.xml"/><Relationship Id="rId7" Type="http://schemas.openxmlformats.org/officeDocument/2006/relationships/endnotes" Target="endnotes.xml"/><Relationship Id="rId71" Type="http://schemas.openxmlformats.org/officeDocument/2006/relationships/image" Target="media/image21.png"/><Relationship Id="rId2" Type="http://schemas.openxmlformats.org/officeDocument/2006/relationships/numbering" Target="numbering.xml"/><Relationship Id="rId16" Type="http://schemas.openxmlformats.org/officeDocument/2006/relationships/hyperlink" Target="https://translate.google.com/" TargetMode="External"/><Relationship Id="rId29" Type="http://schemas.openxmlformats.org/officeDocument/2006/relationships/hyperlink" Target="https://www.ccacoalition.org/en/activity/open-agricultural-burning" TargetMode="External"/><Relationship Id="rId11" Type="http://schemas.openxmlformats.org/officeDocument/2006/relationships/footer" Target="footer1.xml"/><Relationship Id="rId24" Type="http://schemas.openxmlformats.org/officeDocument/2006/relationships/hyperlink" Target="https://ecology.wa.gov/Issues-and-local-projects/Education-training/What-you-can-do/Reducing-car-pollution" TargetMode="External"/><Relationship Id="rId32" Type="http://schemas.openxmlformats.org/officeDocument/2006/relationships/image" Target="media/image7.png"/><Relationship Id="rId37" Type="http://schemas.openxmlformats.org/officeDocument/2006/relationships/hyperlink" Target="https://media.rff.org/documents/SCC_Explainer.pdf" TargetMode="External"/><Relationship Id="rId40" Type="http://schemas.openxmlformats.org/officeDocument/2006/relationships/hyperlink" Target="http://www.epa.gov.gh/epa/sites/default/files/downloads/publications/Greater%20Accra%20Region%20Air%20%20Quality%20Management%20Plan%202%20Oct%20%202018%20updated.pdf" TargetMode="External"/><Relationship Id="rId45" Type="http://schemas.openxmlformats.org/officeDocument/2006/relationships/hyperlink" Target="https://apps.who.int/iris/bitstream/handle/10665/189524/9789241565080_eng.pdf?sequence=1&amp;isAllowed=y" TargetMode="External"/><Relationship Id="rId53" Type="http://schemas.openxmlformats.org/officeDocument/2006/relationships/footer" Target="footer5.xml"/><Relationship Id="rId58" Type="http://schemas.openxmlformats.org/officeDocument/2006/relationships/hyperlink" Target="https://leap.sei.org/default.asp?action=home" TargetMode="External"/><Relationship Id="rId66" Type="http://schemas.openxmlformats.org/officeDocument/2006/relationships/hyperlink" Target="https://iiasa.ac.at/models-and-data/greenhouse-gas-and-air-pollution-interactions-and-synergies" TargetMode="External"/><Relationship Id="rId74" Type="http://schemas.openxmlformats.org/officeDocument/2006/relationships/hyperlink" Target="https://www.ccacoalition.org/en/resources/opportunities-increasing-ambition-nationally-determined-contributions-through-integrated" TargetMode="External"/><Relationship Id="rId79" Type="http://schemas.openxmlformats.org/officeDocument/2006/relationships/hyperlink" Target="http://www.metrovancouver.org/services/air-quality/AirQualityPublications/Clean-Air-Plan-2021.pdf" TargetMode="External"/><Relationship Id="rId87" Type="http://schemas.openxmlformats.org/officeDocument/2006/relationships/theme" Target="theme/theme1.xml"/><Relationship Id="rId5" Type="http://schemas.openxmlformats.org/officeDocument/2006/relationships/webSettings" Target="webSettings.xml"/><Relationship Id="rId61" Type="http://schemas.openxmlformats.org/officeDocument/2006/relationships/image" Target="media/image17.png"/><Relationship Id="rId82" Type="http://schemas.openxmlformats.org/officeDocument/2006/relationships/hyperlink" Target="http://www.epa.gov.gh/epa/sites/default/files/downloads/publications/Greater%20Accra%20Region%20Air%20%20Quality%20Management%20Plan%202%20Oct%20%202018%20updated.pdf" TargetMode="External"/><Relationship Id="rId19"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0.png"/><Relationship Id="rId14" Type="http://schemas.openxmlformats.org/officeDocument/2006/relationships/hyperlink" Target="http://www.metrovancouver.org/services/air-quality/AirQualityPublications/IntegratedAirQualityGreenhouseGasManagementPlan-October2011.pdf" TargetMode="External"/><Relationship Id="rId22" Type="http://schemas.openxmlformats.org/officeDocument/2006/relationships/hyperlink" Target="https://www.ccacoalition.org/en/resources/opportunities-increasing-ambition-nationally-determined-contributions-through-integrated" TargetMode="External"/><Relationship Id="rId27" Type="http://schemas.openxmlformats.org/officeDocument/2006/relationships/hyperlink" Target="https://cleancooking.org/wp-content/uploads/2021/11/CCA-Climate-Environment-and-Clean-Cooking-Factsheet_10.29.21.pdf" TargetMode="External"/><Relationship Id="rId30" Type="http://schemas.openxmlformats.org/officeDocument/2006/relationships/image" Target="media/image5.png"/><Relationship Id="rId35" Type="http://schemas.openxmlformats.org/officeDocument/2006/relationships/hyperlink" Target="https://apps.who.int/iris/bitstream/handle/10665/189524/9789241565080_eng.pdf?sequence=1&amp;isAllowed=y" TargetMode="External"/><Relationship Id="rId43" Type="http://schemas.openxmlformats.org/officeDocument/2006/relationships/image" Target="media/image10.png"/><Relationship Id="rId48" Type="http://schemas.openxmlformats.org/officeDocument/2006/relationships/hyperlink" Target="https://www.epa.gov/system/files/documents/2021-11/final-aqmp-addis-ababa.pdf" TargetMode="External"/><Relationship Id="rId56" Type="http://schemas.openxmlformats.org/officeDocument/2006/relationships/image" Target="media/image13.png"/><Relationship Id="rId64" Type="http://schemas.openxmlformats.org/officeDocument/2006/relationships/image" Target="media/image20.svg"/><Relationship Id="rId69" Type="http://schemas.openxmlformats.org/officeDocument/2006/relationships/hyperlink" Target="https://www.emisia.com/utilities/copert/" TargetMode="External"/><Relationship Id="rId77" Type="http://schemas.openxmlformats.org/officeDocument/2006/relationships/hyperlink" Target="https://apps.who.int/iris/bitstream/handle/10665/189524/9789241565080_eng.pdf?sequence=1&amp;isAllowed=y" TargetMode="External"/><Relationship Id="rId8" Type="http://schemas.openxmlformats.org/officeDocument/2006/relationships/image" Target="media/image1.png"/><Relationship Id="rId51" Type="http://schemas.openxmlformats.org/officeDocument/2006/relationships/image" Target="media/image11.png"/><Relationship Id="rId72" Type="http://schemas.openxmlformats.org/officeDocument/2006/relationships/image" Target="media/image22.svg"/><Relationship Id="rId80" Type="http://schemas.openxmlformats.org/officeDocument/2006/relationships/hyperlink" Target="https://unfccc.int/sites/default/files/NDC/2022-06/CDN_CIV_2022.pdf" TargetMode="External"/><Relationship Id="rId85" Type="http://schemas.openxmlformats.org/officeDocument/2006/relationships/footer" Target="footer7.xml"/><Relationship Id="rId3" Type="http://schemas.openxmlformats.org/officeDocument/2006/relationships/styles" Target="styles.xml"/><Relationship Id="rId12" Type="http://schemas.openxmlformats.org/officeDocument/2006/relationships/header" Target="header1.xml"/><Relationship Id="rId17" Type="http://schemas.openxmlformats.org/officeDocument/2006/relationships/header" Target="header2.xml"/><Relationship Id="rId25" Type="http://schemas.openxmlformats.org/officeDocument/2006/relationships/hyperlink" Target="https://cleancooking.org/wp-content/uploads/2021/07/522-1.pdf'" TargetMode="External"/><Relationship Id="rId33" Type="http://schemas.openxmlformats.org/officeDocument/2006/relationships/image" Target="media/image8.svg"/><Relationship Id="rId38" Type="http://schemas.openxmlformats.org/officeDocument/2006/relationships/image" Target="media/image9.png"/><Relationship Id="rId46" Type="http://schemas.openxmlformats.org/officeDocument/2006/relationships/hyperlink" Target="https://www.ipcc.ch/report/ar6/wg3/downloads/report/IPCC_AR6_WGIII_Chapter_12.pdf" TargetMode="External"/><Relationship Id="rId59" Type="http://schemas.openxmlformats.org/officeDocument/2006/relationships/image" Target="media/image15.png"/><Relationship Id="rId67" Type="http://schemas.openxmlformats.org/officeDocument/2006/relationships/hyperlink" Target="https://www.itdp.org/2012/08/06/transport-emissions-evaluation-model-for-projects-teemp-brt/" TargetMode="External"/><Relationship Id="rId20" Type="http://schemas.openxmlformats.org/officeDocument/2006/relationships/hyperlink" Target="https://www.ccacoalition.org/en/resources/air-pollution-asia-and-pacific-science-based-solutions-summary-full-report" TargetMode="External"/><Relationship Id="rId41" Type="http://schemas.openxmlformats.org/officeDocument/2006/relationships/header" Target="header3.xml"/><Relationship Id="rId54" Type="http://schemas.openxmlformats.org/officeDocument/2006/relationships/header" Target="header7.xml"/><Relationship Id="rId62" Type="http://schemas.openxmlformats.org/officeDocument/2006/relationships/image" Target="media/image18.svg"/><Relationship Id="rId70" Type="http://schemas.openxmlformats.org/officeDocument/2006/relationships/hyperlink" Target="https://cdn.locomotive.works/sites/5ab410c8a2f42204838f797e/content_entry5ab410fb74c4833febe6c81a/5f2aacd09018df00ae910d9a/files/BUCA_tool_blank_V3.xlsx?1596632687" TargetMode="External"/><Relationship Id="rId75" Type="http://schemas.openxmlformats.org/officeDocument/2006/relationships/hyperlink" Target="https://www.ccacoalition.org/en/resources/guidance-document-national-planning-reducing-short-lived-climate-pollutants-snap" TargetMode="External"/><Relationship Id="rId83" Type="http://schemas.openxmlformats.org/officeDocument/2006/relationships/hyperlink" Target="https://www.epa.gov/system/files/documents/2021-11/final-aqmp-addis-ababa.pdf"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unfccc.int/sites/default/files/NDC/2022-06/CDN_CIV_2022.pdf" TargetMode="External"/><Relationship Id="rId23" Type="http://schemas.openxmlformats.org/officeDocument/2006/relationships/hyperlink" Target="https://www.eia.gov/energyexplained/coal/coal-and-the-environment.php" TargetMode="External"/><Relationship Id="rId28" Type="http://schemas.openxmlformats.org/officeDocument/2006/relationships/hyperlink" Target="https://www3.epa.gov/ttnchie1/ap42/ch02/final/c02s05.pdf" TargetMode="External"/><Relationship Id="rId36" Type="http://schemas.openxmlformats.org/officeDocument/2006/relationships/hyperlink" Target="https://leap.sei.org/default.asp?action=home" TargetMode="External"/><Relationship Id="rId49" Type="http://schemas.openxmlformats.org/officeDocument/2006/relationships/header" Target="header5.xml"/><Relationship Id="rId57" Type="http://schemas.openxmlformats.org/officeDocument/2006/relationships/image" Target="media/image14.svg"/><Relationship Id="rId10" Type="http://schemas.openxmlformats.org/officeDocument/2006/relationships/image" Target="media/image2.jpg"/><Relationship Id="rId31" Type="http://schemas.openxmlformats.org/officeDocument/2006/relationships/image" Target="media/image6.svg"/><Relationship Id="rId44" Type="http://schemas.openxmlformats.org/officeDocument/2006/relationships/hyperlink" Target="https://www.ccacoalition.org/en/resources/opportunities-increasing-ambition-nationally-determined-contributions-through-integrated" TargetMode="External"/><Relationship Id="rId52" Type="http://schemas.openxmlformats.org/officeDocument/2006/relationships/header" Target="header6.xml"/><Relationship Id="rId60" Type="http://schemas.openxmlformats.org/officeDocument/2006/relationships/image" Target="media/image16.svg"/><Relationship Id="rId65" Type="http://schemas.openxmlformats.org/officeDocument/2006/relationships/hyperlink" Target="https://www.epa.gov/benmap" TargetMode="External"/><Relationship Id="rId73" Type="http://schemas.openxmlformats.org/officeDocument/2006/relationships/hyperlink" Target="https://www.c40knowledgehub.org/s/article/Clean-air-healthy-planet-A-framework-for-integrating-air-quality-management-and-climate-action-planning?language=en_US" TargetMode="External"/><Relationship Id="rId78" Type="http://schemas.openxmlformats.org/officeDocument/2006/relationships/hyperlink" Target="https://www.ccacoalition.org/en/resources/air-pollution-asia-and-pacific-science-based-solutions-summary-full-report" TargetMode="External"/><Relationship Id="rId81" Type="http://schemas.openxmlformats.org/officeDocument/2006/relationships/hyperlink" Target="https://plan.lamayor.org/sites/default/files/pLAn_2019_final.pdf" TargetMode="External"/><Relationship Id="rId86"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_rels/header2.xml.rels><?xml version="1.0" encoding="UTF-8" standalone="yes"?>
<Relationships xmlns="http://schemas.openxmlformats.org/package/2006/relationships"><Relationship Id="rId1" Type="http://schemas.openxmlformats.org/officeDocument/2006/relationships/image" Target="media/image2.jpg"/></Relationships>
</file>

<file path=word/_rels/header5.xml.rels><?xml version="1.0" encoding="UTF-8" standalone="yes"?>
<Relationships xmlns="http://schemas.openxmlformats.org/package/2006/relationships"><Relationship Id="rId1" Type="http://schemas.openxmlformats.org/officeDocument/2006/relationships/image" Target="media/image2.jpg"/></Relationships>
</file>

<file path=word/_rels/header6.xml.rels><?xml version="1.0" encoding="UTF-8" standalone="yes"?>
<Relationships xmlns="http://schemas.openxmlformats.org/package/2006/relationships"><Relationship Id="rId1" Type="http://schemas.openxmlformats.org/officeDocument/2006/relationships/image" Target="media/image2.jpg"/></Relationships>
</file>

<file path=word/_rels/header7.xml.rels><?xml version="1.0" encoding="UTF-8" standalone="yes"?>
<Relationships xmlns="http://schemas.openxmlformats.org/package/2006/relationships"><Relationship Id="rId1" Type="http://schemas.openxmlformats.org/officeDocument/2006/relationships/image" Target="media/image12.png"/></Relationships>
</file>

<file path=word/_rels/header8.xml.rels><?xml version="1.0" encoding="UTF-8" standalone="yes"?>
<Relationships xmlns="http://schemas.openxmlformats.org/package/2006/relationships"><Relationship Id="rId1" Type="http://schemas.openxmlformats.org/officeDocument/2006/relationships/image" Target="media/image2.jpg"/></Relationships>
</file>

<file path=word/theme/_rels/theme1.xml.rels><?xml version="1.0" encoding="UTF-8" standalone="yes"?>
<Relationships xmlns="http://schemas.openxmlformats.org/package/2006/relationships"><Relationship Id="rId1" Type="http://schemas.openxmlformats.org/officeDocument/2006/relationships/image" Target="../media/image23.jpeg"/></Relationships>
</file>

<file path=word/theme/theme1.xml><?xml version="1.0" encoding="utf-8"?>
<a:theme xmlns:a="http://schemas.openxmlformats.org/drawingml/2006/main" name="Integral">
  <a:themeElements>
    <a:clrScheme name="Integral">
      <a:dk1>
        <a:sysClr val="windowText" lastClr="000000"/>
      </a:dk1>
      <a:lt1>
        <a:sysClr val="window" lastClr="FFFFFF"/>
      </a:lt1>
      <a:dk2>
        <a:srgbClr val="335B74"/>
      </a:dk2>
      <a:lt2>
        <a:srgbClr val="DFE3E5"/>
      </a:lt2>
      <a:accent1>
        <a:srgbClr val="1CADE4"/>
      </a:accent1>
      <a:accent2>
        <a:srgbClr val="2683C6"/>
      </a:accent2>
      <a:accent3>
        <a:srgbClr val="27CED7"/>
      </a:accent3>
      <a:accent4>
        <a:srgbClr val="42BA97"/>
      </a:accent4>
      <a:accent5>
        <a:srgbClr val="3E8853"/>
      </a:accent5>
      <a:accent6>
        <a:srgbClr val="62A39F"/>
      </a:accent6>
      <a:hlink>
        <a:srgbClr val="6B9F25"/>
      </a:hlink>
      <a:folHlink>
        <a:srgbClr val="B26B02"/>
      </a:folHlink>
    </a:clrScheme>
    <a:fontScheme name="Integral">
      <a:majorFont>
        <a:latin typeface="Tw Cen MT Condensed" panose="020B0606020104020203"/>
        <a:ea typeface=""/>
        <a:cs typeface=""/>
        <a:font script="Grek" typeface="Calibri"/>
        <a:font script="Cyrl" typeface="Calibri"/>
        <a:font script="Jpan" typeface="メイリオ"/>
        <a:font script="Hang" typeface="HY얕은샘물M"/>
        <a:font script="Hans" typeface="华文仿宋"/>
        <a:font script="Hant" typeface="微軟正黑體"/>
        <a:font script="Arab" typeface="Arial"/>
        <a:font script="Hebr" typeface="Levenim MT"/>
        <a:font script="Thai" typeface="Frees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Tw Cen MT" panose="020B0602020104020603"/>
        <a:ea typeface=""/>
        <a:cs typeface=""/>
        <a:font script="Grek" typeface="Calibri"/>
        <a:font script="Cyrl" typeface="Calibri"/>
        <a:font script="Jpan" typeface="メイリオ"/>
        <a:font script="Hang" typeface="HY얕은샘물M"/>
        <a:font script="Hans" typeface="华文仿宋"/>
        <a:font script="Hant" typeface="微軟正黑體"/>
        <a:font script="Arab" typeface="Arial"/>
        <a:font script="Hebr" typeface="Levenim MT"/>
        <a:font script="Thai" typeface="Frees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inorFont>
    </a:fontScheme>
    <a:fmtScheme name="Integral">
      <a:fillStyleLst>
        <a:solidFill>
          <a:schemeClr val="phClr"/>
        </a:solidFill>
        <a:gradFill rotWithShape="1">
          <a:gsLst>
            <a:gs pos="0">
              <a:schemeClr val="phClr">
                <a:tint val="83000"/>
                <a:satMod val="100000"/>
                <a:lumMod val="100000"/>
              </a:schemeClr>
            </a:gs>
            <a:gs pos="100000">
              <a:schemeClr val="phClr">
                <a:tint val="61000"/>
                <a:satMod val="150000"/>
                <a:lumMod val="100000"/>
              </a:schemeClr>
            </a:gs>
          </a:gsLst>
          <a:path path="circle">
            <a:fillToRect l="100000" t="100000" r="100000" b="100000"/>
          </a:path>
        </a:gradFill>
        <a:gradFill rotWithShape="1">
          <a:gsLst>
            <a:gs pos="0">
              <a:schemeClr val="phClr">
                <a:tint val="100000"/>
                <a:shade val="85000"/>
                <a:satMod val="100000"/>
                <a:lumMod val="100000"/>
              </a:schemeClr>
            </a:gs>
            <a:gs pos="100000">
              <a:schemeClr val="phClr">
                <a:tint val="90000"/>
                <a:shade val="100000"/>
                <a:satMod val="150000"/>
                <a:lumMod val="100000"/>
              </a:schemeClr>
            </a:gs>
          </a:gsLst>
          <a:path path="circle">
            <a:fillToRect l="100000" t="100000" r="100000" b="100000"/>
          </a:path>
        </a:gradFill>
      </a:fillStyleLst>
      <a:lnStyleLst>
        <a:ln w="9525" cap="flat" cmpd="sng" algn="ctr">
          <a:solidFill>
            <a:schemeClr val="phClr"/>
          </a:solidFill>
          <a:prstDash val="solid"/>
        </a:ln>
        <a:ln w="15875" cap="flat" cmpd="sng" algn="ctr">
          <a:solidFill>
            <a:schemeClr val="phClr"/>
          </a:solidFill>
          <a:prstDash val="solid"/>
        </a:ln>
        <a:ln w="19050" cap="flat" cmpd="sng" algn="ctr">
          <a:solidFill>
            <a:schemeClr val="phClr"/>
          </a:solidFill>
          <a:prstDash val="solid"/>
        </a:ln>
      </a:lnStyleLst>
      <a:effectStyleLst>
        <a:effectStyle>
          <a:effectLst/>
        </a:effectStyle>
        <a:effectStyle>
          <a:effectLst>
            <a:outerShdw blurRad="50800" dist="12700" dir="5400000" algn="ctr" rotWithShape="0">
              <a:srgbClr val="000000">
                <a:alpha val="50000"/>
              </a:srgbClr>
            </a:outerShdw>
          </a:effectLst>
        </a:effectStyle>
        <a:effectStyle>
          <a:effectLst>
            <a:outerShdw blurRad="76200" dist="25400" dir="5400000" algn="ctr" rotWithShape="0">
              <a:srgbClr val="000000">
                <a:alpha val="60000"/>
              </a:srgbClr>
            </a:outerShdw>
          </a:effectLst>
          <a:scene3d>
            <a:camera prst="orthographicFront">
              <a:rot lat="0" lon="0" rev="0"/>
            </a:camera>
            <a:lightRig rig="flat" dir="t">
              <a:rot lat="0" lon="0" rev="3600000"/>
            </a:lightRig>
          </a:scene3d>
          <a:sp3d contourW="12700" prstMaterial="flat">
            <a:bevelT w="38100" h="44450" prst="angle"/>
            <a:contourClr>
              <a:schemeClr val="phClr">
                <a:shade val="35000"/>
                <a:satMod val="160000"/>
              </a:schemeClr>
            </a:contourClr>
          </a:sp3d>
        </a:effectStyle>
      </a:effectStyleLst>
      <a:bgFillStyleLst>
        <a:solidFill>
          <a:schemeClr val="phClr"/>
        </a:solidFill>
        <a:solidFill>
          <a:schemeClr val="phClr">
            <a:tint val="95000"/>
            <a:shade val="85000"/>
            <a:satMod val="125000"/>
          </a:schemeClr>
        </a:solidFill>
        <a:blipFill rotWithShape="1">
          <a:blip xmlns:r="http://schemas.openxmlformats.org/officeDocument/2006/relationships" r:embed="rId1">
            <a:duotone>
              <a:schemeClr val="phClr">
                <a:tint val="95000"/>
                <a:shade val="74000"/>
                <a:satMod val="230000"/>
              </a:schemeClr>
              <a:schemeClr val="phClr">
                <a:tint val="92000"/>
                <a:shade val="69000"/>
                <a:satMod val="250000"/>
              </a:schemeClr>
            </a:duotone>
          </a:blip>
          <a:tile tx="0" ty="0" sx="40000" sy="40000" flip="none" algn="tl"/>
        </a:blipFill>
      </a:bgFillStyleLst>
    </a:fmtScheme>
  </a:themeElements>
  <a:objectDefaults/>
  <a:extraClrSchemeLst/>
  <a:extLst>
    <a:ext uri="{05A4C25C-085E-4340-85A3-A5531E510DB2}">
      <thm15:themeFamily xmlns:thm15="http://schemas.microsoft.com/office/thememl/2012/main" name="Integral" id="{3577F8C9-A904-41D8-97D2-FD898F53F20E}" vid="{682D6EBE-8D36-4FF2-9DB3-F3D8D7B6715D}"/>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39D34FF-0664-4D80-8CE7-87B08E65922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178</TotalTime>
  <Pages>34</Pages>
  <Words>7471</Words>
  <Characters>42587</Characters>
  <Application>Microsoft Office Word</Application>
  <DocSecurity>0</DocSecurity>
  <Lines>354</Lines>
  <Paragraphs>99</Paragraphs>
  <ScaleCrop>false</ScaleCrop>
  <Company/>
  <LinksUpToDate>false</LinksUpToDate>
  <CharactersWithSpaces>49959</CharactersWithSpaces>
  <SharedDoc>false</SharedDoc>
  <HLinks>
    <vt:vector size="402" baseType="variant">
      <vt:variant>
        <vt:i4>720964</vt:i4>
      </vt:variant>
      <vt:variant>
        <vt:i4>276</vt:i4>
      </vt:variant>
      <vt:variant>
        <vt:i4>0</vt:i4>
      </vt:variant>
      <vt:variant>
        <vt:i4>5</vt:i4>
      </vt:variant>
      <vt:variant>
        <vt:lpwstr>https://www.epa.gov/system/files/documents/2021-11/final-aqmp-addis-ababa.pdf</vt:lpwstr>
      </vt:variant>
      <vt:variant>
        <vt:lpwstr/>
      </vt:variant>
      <vt:variant>
        <vt:i4>8257586</vt:i4>
      </vt:variant>
      <vt:variant>
        <vt:i4>273</vt:i4>
      </vt:variant>
      <vt:variant>
        <vt:i4>0</vt:i4>
      </vt:variant>
      <vt:variant>
        <vt:i4>5</vt:i4>
      </vt:variant>
      <vt:variant>
        <vt:lpwstr>http://www.epa.gov.gh/epa/sites/default/files/downloads/publications/Greater Accra Region Air  Quality Management Plan 2 Oct  2018 updated.pdf</vt:lpwstr>
      </vt:variant>
      <vt:variant>
        <vt:lpwstr/>
      </vt:variant>
      <vt:variant>
        <vt:i4>2752568</vt:i4>
      </vt:variant>
      <vt:variant>
        <vt:i4>270</vt:i4>
      </vt:variant>
      <vt:variant>
        <vt:i4>0</vt:i4>
      </vt:variant>
      <vt:variant>
        <vt:i4>5</vt:i4>
      </vt:variant>
      <vt:variant>
        <vt:lpwstr>https://plan.lamayor.org/sites/default/files/pLAn_2019_final.pdf</vt:lpwstr>
      </vt:variant>
      <vt:variant>
        <vt:lpwstr/>
      </vt:variant>
      <vt:variant>
        <vt:i4>2621489</vt:i4>
      </vt:variant>
      <vt:variant>
        <vt:i4>267</vt:i4>
      </vt:variant>
      <vt:variant>
        <vt:i4>0</vt:i4>
      </vt:variant>
      <vt:variant>
        <vt:i4>5</vt:i4>
      </vt:variant>
      <vt:variant>
        <vt:lpwstr>https://unfccc.int/sites/default/files/NDC/2022-06/CDN_CIV_2022.pdf</vt:lpwstr>
      </vt:variant>
      <vt:variant>
        <vt:lpwstr/>
      </vt:variant>
      <vt:variant>
        <vt:i4>4980821</vt:i4>
      </vt:variant>
      <vt:variant>
        <vt:i4>264</vt:i4>
      </vt:variant>
      <vt:variant>
        <vt:i4>0</vt:i4>
      </vt:variant>
      <vt:variant>
        <vt:i4>5</vt:i4>
      </vt:variant>
      <vt:variant>
        <vt:lpwstr>http://www.metrovancouver.org/services/air-quality/AirQualityPublications/Clean-Air-Plan-2021.pdf</vt:lpwstr>
      </vt:variant>
      <vt:variant>
        <vt:lpwstr/>
      </vt:variant>
      <vt:variant>
        <vt:i4>720907</vt:i4>
      </vt:variant>
      <vt:variant>
        <vt:i4>261</vt:i4>
      </vt:variant>
      <vt:variant>
        <vt:i4>0</vt:i4>
      </vt:variant>
      <vt:variant>
        <vt:i4>5</vt:i4>
      </vt:variant>
      <vt:variant>
        <vt:lpwstr>https://www.ccacoalition.org/en/resources/air-pollution-asia-and-pacific-science-based-solutions-summary-full-report</vt:lpwstr>
      </vt:variant>
      <vt:variant>
        <vt:lpwstr/>
      </vt:variant>
      <vt:variant>
        <vt:i4>3866705</vt:i4>
      </vt:variant>
      <vt:variant>
        <vt:i4>258</vt:i4>
      </vt:variant>
      <vt:variant>
        <vt:i4>0</vt:i4>
      </vt:variant>
      <vt:variant>
        <vt:i4>5</vt:i4>
      </vt:variant>
      <vt:variant>
        <vt:lpwstr>https://apps.who.int/iris/bitstream/handle/10665/189524/9789241565080_eng.pdf?sequence=1&amp;isAllowed=y</vt:lpwstr>
      </vt:variant>
      <vt:variant>
        <vt:lpwstr/>
      </vt:variant>
      <vt:variant>
        <vt:i4>7864402</vt:i4>
      </vt:variant>
      <vt:variant>
        <vt:i4>255</vt:i4>
      </vt:variant>
      <vt:variant>
        <vt:i4>0</vt:i4>
      </vt:variant>
      <vt:variant>
        <vt:i4>5</vt:i4>
      </vt:variant>
      <vt:variant>
        <vt:lpwstr>https://unece.org/DAM/Sustainable_Development_No._2__Final__Draft_OK_2.pdf</vt:lpwstr>
      </vt:variant>
      <vt:variant>
        <vt:lpwstr/>
      </vt:variant>
      <vt:variant>
        <vt:i4>8060988</vt:i4>
      </vt:variant>
      <vt:variant>
        <vt:i4>252</vt:i4>
      </vt:variant>
      <vt:variant>
        <vt:i4>0</vt:i4>
      </vt:variant>
      <vt:variant>
        <vt:i4>5</vt:i4>
      </vt:variant>
      <vt:variant>
        <vt:lpwstr>https://www.ccacoalition.org/en/resources/guidance-document-national-planning-reducing-short-lived-climate-pollutants-snap</vt:lpwstr>
      </vt:variant>
      <vt:variant>
        <vt:lpwstr/>
      </vt:variant>
      <vt:variant>
        <vt:i4>7405622</vt:i4>
      </vt:variant>
      <vt:variant>
        <vt:i4>249</vt:i4>
      </vt:variant>
      <vt:variant>
        <vt:i4>0</vt:i4>
      </vt:variant>
      <vt:variant>
        <vt:i4>5</vt:i4>
      </vt:variant>
      <vt:variant>
        <vt:lpwstr>https://www.ccacoalition.org/en/resources/opportunities-increasing-ambition-nationally-determined-contributions-through-integrated</vt:lpwstr>
      </vt:variant>
      <vt:variant>
        <vt:lpwstr/>
      </vt:variant>
      <vt:variant>
        <vt:i4>8323148</vt:i4>
      </vt:variant>
      <vt:variant>
        <vt:i4>246</vt:i4>
      </vt:variant>
      <vt:variant>
        <vt:i4>0</vt:i4>
      </vt:variant>
      <vt:variant>
        <vt:i4>5</vt:i4>
      </vt:variant>
      <vt:variant>
        <vt:lpwstr>https://www.c40knowledgehub.org/s/article/Clean-air-healthy-planet-A-framework-for-integrating-air-quality-management-and-climate-action-planning?language=en_US</vt:lpwstr>
      </vt:variant>
      <vt:variant>
        <vt:lpwstr/>
      </vt:variant>
      <vt:variant>
        <vt:i4>7209083</vt:i4>
      </vt:variant>
      <vt:variant>
        <vt:i4>243</vt:i4>
      </vt:variant>
      <vt:variant>
        <vt:i4>0</vt:i4>
      </vt:variant>
      <vt:variant>
        <vt:i4>5</vt:i4>
      </vt:variant>
      <vt:variant>
        <vt:lpwstr>https://cdn.locomotive.works/sites/5ab410c8a2f42204838f797e/content_entry5ab410fb74c4833febe6c81a/5f2aacd09018df00ae910d9a/files/BUCA_tool_blank_V3.xlsx?1596632687</vt:lpwstr>
      </vt:variant>
      <vt:variant>
        <vt:lpwstr/>
      </vt:variant>
      <vt:variant>
        <vt:i4>1572883</vt:i4>
      </vt:variant>
      <vt:variant>
        <vt:i4>240</vt:i4>
      </vt:variant>
      <vt:variant>
        <vt:i4>0</vt:i4>
      </vt:variant>
      <vt:variant>
        <vt:i4>5</vt:i4>
      </vt:variant>
      <vt:variant>
        <vt:lpwstr>https://www.emisia.com/utilities/copert/</vt:lpwstr>
      </vt:variant>
      <vt:variant>
        <vt:lpwstr/>
      </vt:variant>
      <vt:variant>
        <vt:i4>4063284</vt:i4>
      </vt:variant>
      <vt:variant>
        <vt:i4>237</vt:i4>
      </vt:variant>
      <vt:variant>
        <vt:i4>0</vt:i4>
      </vt:variant>
      <vt:variant>
        <vt:i4>5</vt:i4>
      </vt:variant>
      <vt:variant>
        <vt:lpwstr>https://www.itdp.org/wp-content/uploads/2022/03/GEF_CalculatingGHGbenefits_webCD.pdf</vt:lpwstr>
      </vt:variant>
      <vt:variant>
        <vt:lpwstr/>
      </vt:variant>
      <vt:variant>
        <vt:i4>1966166</vt:i4>
      </vt:variant>
      <vt:variant>
        <vt:i4>234</vt:i4>
      </vt:variant>
      <vt:variant>
        <vt:i4>0</vt:i4>
      </vt:variant>
      <vt:variant>
        <vt:i4>5</vt:i4>
      </vt:variant>
      <vt:variant>
        <vt:lpwstr>https://www.itdp.org/2012/08/06/transport-emissions-evaluation-model-for-projects-teemp-brt/</vt:lpwstr>
      </vt:variant>
      <vt:variant>
        <vt:lpwstr/>
      </vt:variant>
      <vt:variant>
        <vt:i4>3342395</vt:i4>
      </vt:variant>
      <vt:variant>
        <vt:i4>231</vt:i4>
      </vt:variant>
      <vt:variant>
        <vt:i4>0</vt:i4>
      </vt:variant>
      <vt:variant>
        <vt:i4>5</vt:i4>
      </vt:variant>
      <vt:variant>
        <vt:lpwstr>https://iiasa.ac.at/models-and-data/greenhouse-gas-and-air-pollution-interactions-and-synergies</vt:lpwstr>
      </vt:variant>
      <vt:variant>
        <vt:lpwstr/>
      </vt:variant>
      <vt:variant>
        <vt:i4>3014712</vt:i4>
      </vt:variant>
      <vt:variant>
        <vt:i4>228</vt:i4>
      </vt:variant>
      <vt:variant>
        <vt:i4>0</vt:i4>
      </vt:variant>
      <vt:variant>
        <vt:i4>5</vt:i4>
      </vt:variant>
      <vt:variant>
        <vt:lpwstr>https://www.epa.gov/benmap</vt:lpwstr>
      </vt:variant>
      <vt:variant>
        <vt:lpwstr/>
      </vt:variant>
      <vt:variant>
        <vt:i4>4784158</vt:i4>
      </vt:variant>
      <vt:variant>
        <vt:i4>225</vt:i4>
      </vt:variant>
      <vt:variant>
        <vt:i4>0</vt:i4>
      </vt:variant>
      <vt:variant>
        <vt:i4>5</vt:i4>
      </vt:variant>
      <vt:variant>
        <vt:lpwstr>https://leap.sei.org/default.asp?action=home</vt:lpwstr>
      </vt:variant>
      <vt:variant>
        <vt:lpwstr/>
      </vt:variant>
      <vt:variant>
        <vt:i4>720964</vt:i4>
      </vt:variant>
      <vt:variant>
        <vt:i4>222</vt:i4>
      </vt:variant>
      <vt:variant>
        <vt:i4>0</vt:i4>
      </vt:variant>
      <vt:variant>
        <vt:i4>5</vt:i4>
      </vt:variant>
      <vt:variant>
        <vt:lpwstr>https://www.epa.gov/system/files/documents/2021-11/final-aqmp-addis-ababa.pdf</vt:lpwstr>
      </vt:variant>
      <vt:variant>
        <vt:lpwstr/>
      </vt:variant>
      <vt:variant>
        <vt:i4>6488174</vt:i4>
      </vt:variant>
      <vt:variant>
        <vt:i4>219</vt:i4>
      </vt:variant>
      <vt:variant>
        <vt:i4>0</vt:i4>
      </vt:variant>
      <vt:variant>
        <vt:i4>5</vt:i4>
      </vt:variant>
      <vt:variant>
        <vt:lpwstr>https://www.ipcc.ch/report/ar6/wg3/figures/summary-for-policymakers</vt:lpwstr>
      </vt:variant>
      <vt:variant>
        <vt:lpwstr/>
      </vt:variant>
      <vt:variant>
        <vt:i4>262228</vt:i4>
      </vt:variant>
      <vt:variant>
        <vt:i4>216</vt:i4>
      </vt:variant>
      <vt:variant>
        <vt:i4>0</vt:i4>
      </vt:variant>
      <vt:variant>
        <vt:i4>5</vt:i4>
      </vt:variant>
      <vt:variant>
        <vt:lpwstr>https://www.ipcc.ch/report/ar6/wg3/downloads/report/IPCC_AR6_WGIII_Chapter_12.pdf</vt:lpwstr>
      </vt:variant>
      <vt:variant>
        <vt:lpwstr/>
      </vt:variant>
      <vt:variant>
        <vt:i4>3866705</vt:i4>
      </vt:variant>
      <vt:variant>
        <vt:i4>213</vt:i4>
      </vt:variant>
      <vt:variant>
        <vt:i4>0</vt:i4>
      </vt:variant>
      <vt:variant>
        <vt:i4>5</vt:i4>
      </vt:variant>
      <vt:variant>
        <vt:lpwstr>https://apps.who.int/iris/bitstream/handle/10665/189524/9789241565080_eng.pdf?sequence=1&amp;isAllowed=y</vt:lpwstr>
      </vt:variant>
      <vt:variant>
        <vt:lpwstr/>
      </vt:variant>
      <vt:variant>
        <vt:i4>7405622</vt:i4>
      </vt:variant>
      <vt:variant>
        <vt:i4>210</vt:i4>
      </vt:variant>
      <vt:variant>
        <vt:i4>0</vt:i4>
      </vt:variant>
      <vt:variant>
        <vt:i4>5</vt:i4>
      </vt:variant>
      <vt:variant>
        <vt:lpwstr>https://www.ccacoalition.org/en/resources/opportunities-increasing-ambition-nationally-determined-contributions-through-integrated</vt:lpwstr>
      </vt:variant>
      <vt:variant>
        <vt:lpwstr/>
      </vt:variant>
      <vt:variant>
        <vt:i4>8257586</vt:i4>
      </vt:variant>
      <vt:variant>
        <vt:i4>207</vt:i4>
      </vt:variant>
      <vt:variant>
        <vt:i4>0</vt:i4>
      </vt:variant>
      <vt:variant>
        <vt:i4>5</vt:i4>
      </vt:variant>
      <vt:variant>
        <vt:lpwstr>http://www.epa.gov.gh/epa/sites/default/files/downloads/publications/Greater Accra Region Air  Quality Management Plan 2 Oct  2018 updated.pdf</vt:lpwstr>
      </vt:variant>
      <vt:variant>
        <vt:lpwstr/>
      </vt:variant>
      <vt:variant>
        <vt:i4>7209085</vt:i4>
      </vt:variant>
      <vt:variant>
        <vt:i4>204</vt:i4>
      </vt:variant>
      <vt:variant>
        <vt:i4>0</vt:i4>
      </vt:variant>
      <vt:variant>
        <vt:i4>5</vt:i4>
      </vt:variant>
      <vt:variant>
        <vt:lpwstr>https://www.epa.gov/climate-indicators/climate-change-indicators-climate-forcing</vt:lpwstr>
      </vt:variant>
      <vt:variant>
        <vt:lpwstr>%20</vt:lpwstr>
      </vt:variant>
      <vt:variant>
        <vt:i4>7077963</vt:i4>
      </vt:variant>
      <vt:variant>
        <vt:i4>201</vt:i4>
      </vt:variant>
      <vt:variant>
        <vt:i4>0</vt:i4>
      </vt:variant>
      <vt:variant>
        <vt:i4>5</vt:i4>
      </vt:variant>
      <vt:variant>
        <vt:lpwstr>https://media.rff.org/documents/SCC_Explainer.pdf</vt:lpwstr>
      </vt:variant>
      <vt:variant>
        <vt:lpwstr/>
      </vt:variant>
      <vt:variant>
        <vt:i4>4784158</vt:i4>
      </vt:variant>
      <vt:variant>
        <vt:i4>198</vt:i4>
      </vt:variant>
      <vt:variant>
        <vt:i4>0</vt:i4>
      </vt:variant>
      <vt:variant>
        <vt:i4>5</vt:i4>
      </vt:variant>
      <vt:variant>
        <vt:lpwstr>https://leap.sei.org/default.asp?action=home</vt:lpwstr>
      </vt:variant>
      <vt:variant>
        <vt:lpwstr/>
      </vt:variant>
      <vt:variant>
        <vt:i4>3866705</vt:i4>
      </vt:variant>
      <vt:variant>
        <vt:i4>195</vt:i4>
      </vt:variant>
      <vt:variant>
        <vt:i4>0</vt:i4>
      </vt:variant>
      <vt:variant>
        <vt:i4>5</vt:i4>
      </vt:variant>
      <vt:variant>
        <vt:lpwstr>https://apps.who.int/iris/bitstream/handle/10665/189524/9789241565080_eng.pdf?sequence=1&amp;isAllowed=y</vt:lpwstr>
      </vt:variant>
      <vt:variant>
        <vt:lpwstr/>
      </vt:variant>
      <vt:variant>
        <vt:i4>4128888</vt:i4>
      </vt:variant>
      <vt:variant>
        <vt:i4>192</vt:i4>
      </vt:variant>
      <vt:variant>
        <vt:i4>0</vt:i4>
      </vt:variant>
      <vt:variant>
        <vt:i4>5</vt:i4>
      </vt:variant>
      <vt:variant>
        <vt:lpwstr>https://climatehealthconnect.org/wp-content/uploads/2016/09/AirQuality.pdf</vt:lpwstr>
      </vt:variant>
      <vt:variant>
        <vt:lpwstr/>
      </vt:variant>
      <vt:variant>
        <vt:i4>589871</vt:i4>
      </vt:variant>
      <vt:variant>
        <vt:i4>189</vt:i4>
      </vt:variant>
      <vt:variant>
        <vt:i4>0</vt:i4>
      </vt:variant>
      <vt:variant>
        <vt:i4>5</vt:i4>
      </vt:variant>
      <vt:variant>
        <vt:lpwstr/>
      </vt:variant>
      <vt:variant>
        <vt:lpwstr>_Tools_and_Resources</vt:lpwstr>
      </vt:variant>
      <vt:variant>
        <vt:i4>589871</vt:i4>
      </vt:variant>
      <vt:variant>
        <vt:i4>186</vt:i4>
      </vt:variant>
      <vt:variant>
        <vt:i4>0</vt:i4>
      </vt:variant>
      <vt:variant>
        <vt:i4>5</vt:i4>
      </vt:variant>
      <vt:variant>
        <vt:lpwstr/>
      </vt:variant>
      <vt:variant>
        <vt:lpwstr>_Tools_and_Resources</vt:lpwstr>
      </vt:variant>
      <vt:variant>
        <vt:i4>3604529</vt:i4>
      </vt:variant>
      <vt:variant>
        <vt:i4>183</vt:i4>
      </vt:variant>
      <vt:variant>
        <vt:i4>0</vt:i4>
      </vt:variant>
      <vt:variant>
        <vt:i4>5</vt:i4>
      </vt:variant>
      <vt:variant>
        <vt:lpwstr>https://www.ccacoalition.org/en/activity/open-agricultural-burning</vt:lpwstr>
      </vt:variant>
      <vt:variant>
        <vt:lpwstr/>
      </vt:variant>
      <vt:variant>
        <vt:i4>65616</vt:i4>
      </vt:variant>
      <vt:variant>
        <vt:i4>180</vt:i4>
      </vt:variant>
      <vt:variant>
        <vt:i4>0</vt:i4>
      </vt:variant>
      <vt:variant>
        <vt:i4>5</vt:i4>
      </vt:variant>
      <vt:variant>
        <vt:lpwstr>https://www3.epa.gov/ttnchie1/ap42/ch02/final/c02s05.pdf</vt:lpwstr>
      </vt:variant>
      <vt:variant>
        <vt:lpwstr/>
      </vt:variant>
      <vt:variant>
        <vt:i4>6619148</vt:i4>
      </vt:variant>
      <vt:variant>
        <vt:i4>177</vt:i4>
      </vt:variant>
      <vt:variant>
        <vt:i4>0</vt:i4>
      </vt:variant>
      <vt:variant>
        <vt:i4>5</vt:i4>
      </vt:variant>
      <vt:variant>
        <vt:lpwstr>https://cleancooking.org/wp-content/uploads/2021/11/CCA-Climate-Environment-and-Clean-Cooking-Factsheet_10.29.21.pdf</vt:lpwstr>
      </vt:variant>
      <vt:variant>
        <vt:lpwstr/>
      </vt:variant>
      <vt:variant>
        <vt:i4>6488097</vt:i4>
      </vt:variant>
      <vt:variant>
        <vt:i4>174</vt:i4>
      </vt:variant>
      <vt:variant>
        <vt:i4>0</vt:i4>
      </vt:variant>
      <vt:variant>
        <vt:i4>5</vt:i4>
      </vt:variant>
      <vt:variant>
        <vt:lpwstr>https://www.epa.gov/air-research/household-energy-and-clean-cookstove-research</vt:lpwstr>
      </vt:variant>
      <vt:variant>
        <vt:lpwstr/>
      </vt:variant>
      <vt:variant>
        <vt:i4>3014766</vt:i4>
      </vt:variant>
      <vt:variant>
        <vt:i4>171</vt:i4>
      </vt:variant>
      <vt:variant>
        <vt:i4>0</vt:i4>
      </vt:variant>
      <vt:variant>
        <vt:i4>5</vt:i4>
      </vt:variant>
      <vt:variant>
        <vt:lpwstr>https://cleancooking.org/wp-content/uploads/2021/07/522-1.pdf'</vt:lpwstr>
      </vt:variant>
      <vt:variant>
        <vt:lpwstr/>
      </vt:variant>
      <vt:variant>
        <vt:i4>589892</vt:i4>
      </vt:variant>
      <vt:variant>
        <vt:i4>168</vt:i4>
      </vt:variant>
      <vt:variant>
        <vt:i4>0</vt:i4>
      </vt:variant>
      <vt:variant>
        <vt:i4>5</vt:i4>
      </vt:variant>
      <vt:variant>
        <vt:lpwstr>https://ecology.wa.gov/Issues-and-local-projects/Education-training/What-you-can-do/Reducing-car-pollution</vt:lpwstr>
      </vt:variant>
      <vt:variant>
        <vt:lpwstr>:~:text=Burning%20gasoline%20and%20diesel%20fuel,reduce%20pollution%20from%20motor%20vehicles.</vt:lpwstr>
      </vt:variant>
      <vt:variant>
        <vt:i4>1703960</vt:i4>
      </vt:variant>
      <vt:variant>
        <vt:i4>165</vt:i4>
      </vt:variant>
      <vt:variant>
        <vt:i4>0</vt:i4>
      </vt:variant>
      <vt:variant>
        <vt:i4>5</vt:i4>
      </vt:variant>
      <vt:variant>
        <vt:lpwstr>https://www.eia.gov/energyexplained/coal/coal-and-the-environment.php</vt:lpwstr>
      </vt:variant>
      <vt:variant>
        <vt:lpwstr/>
      </vt:variant>
      <vt:variant>
        <vt:i4>7405622</vt:i4>
      </vt:variant>
      <vt:variant>
        <vt:i4>162</vt:i4>
      </vt:variant>
      <vt:variant>
        <vt:i4>0</vt:i4>
      </vt:variant>
      <vt:variant>
        <vt:i4>5</vt:i4>
      </vt:variant>
      <vt:variant>
        <vt:lpwstr>https://www.ccacoalition.org/en/resources/opportunities-increasing-ambition-nationally-determined-contributions-through-integrated</vt:lpwstr>
      </vt:variant>
      <vt:variant>
        <vt:lpwstr/>
      </vt:variant>
      <vt:variant>
        <vt:i4>720907</vt:i4>
      </vt:variant>
      <vt:variant>
        <vt:i4>159</vt:i4>
      </vt:variant>
      <vt:variant>
        <vt:i4>0</vt:i4>
      </vt:variant>
      <vt:variant>
        <vt:i4>5</vt:i4>
      </vt:variant>
      <vt:variant>
        <vt:lpwstr>https://www.ccacoalition.org/en/resources/air-pollution-asia-and-pacific-science-based-solutions-summary-full-report</vt:lpwstr>
      </vt:variant>
      <vt:variant>
        <vt:lpwstr/>
      </vt:variant>
      <vt:variant>
        <vt:i4>2621489</vt:i4>
      </vt:variant>
      <vt:variant>
        <vt:i4>156</vt:i4>
      </vt:variant>
      <vt:variant>
        <vt:i4>0</vt:i4>
      </vt:variant>
      <vt:variant>
        <vt:i4>5</vt:i4>
      </vt:variant>
      <vt:variant>
        <vt:lpwstr>https://unfccc.int/sites/default/files/NDC/2022-06/CDN_CIV_2022.pdf</vt:lpwstr>
      </vt:variant>
      <vt:variant>
        <vt:lpwstr/>
      </vt:variant>
      <vt:variant>
        <vt:i4>1376267</vt:i4>
      </vt:variant>
      <vt:variant>
        <vt:i4>153</vt:i4>
      </vt:variant>
      <vt:variant>
        <vt:i4>0</vt:i4>
      </vt:variant>
      <vt:variant>
        <vt:i4>5</vt:i4>
      </vt:variant>
      <vt:variant>
        <vt:lpwstr>http://www.metrovancouver.org/services/air-quality/AirQualityPublications/IntegratedAirQualityGreenhouseGasManagementPlan-October2011.pdf</vt:lpwstr>
      </vt:variant>
      <vt:variant>
        <vt:lpwstr/>
      </vt:variant>
      <vt:variant>
        <vt:i4>1048630</vt:i4>
      </vt:variant>
      <vt:variant>
        <vt:i4>146</vt:i4>
      </vt:variant>
      <vt:variant>
        <vt:i4>0</vt:i4>
      </vt:variant>
      <vt:variant>
        <vt:i4>5</vt:i4>
      </vt:variant>
      <vt:variant>
        <vt:lpwstr/>
      </vt:variant>
      <vt:variant>
        <vt:lpwstr>_Toc124432031</vt:lpwstr>
      </vt:variant>
      <vt:variant>
        <vt:i4>1048630</vt:i4>
      </vt:variant>
      <vt:variant>
        <vt:i4>140</vt:i4>
      </vt:variant>
      <vt:variant>
        <vt:i4>0</vt:i4>
      </vt:variant>
      <vt:variant>
        <vt:i4>5</vt:i4>
      </vt:variant>
      <vt:variant>
        <vt:lpwstr/>
      </vt:variant>
      <vt:variant>
        <vt:lpwstr>_Toc124432030</vt:lpwstr>
      </vt:variant>
      <vt:variant>
        <vt:i4>1114166</vt:i4>
      </vt:variant>
      <vt:variant>
        <vt:i4>134</vt:i4>
      </vt:variant>
      <vt:variant>
        <vt:i4>0</vt:i4>
      </vt:variant>
      <vt:variant>
        <vt:i4>5</vt:i4>
      </vt:variant>
      <vt:variant>
        <vt:lpwstr/>
      </vt:variant>
      <vt:variant>
        <vt:lpwstr>_Toc124432029</vt:lpwstr>
      </vt:variant>
      <vt:variant>
        <vt:i4>1114166</vt:i4>
      </vt:variant>
      <vt:variant>
        <vt:i4>128</vt:i4>
      </vt:variant>
      <vt:variant>
        <vt:i4>0</vt:i4>
      </vt:variant>
      <vt:variant>
        <vt:i4>5</vt:i4>
      </vt:variant>
      <vt:variant>
        <vt:lpwstr/>
      </vt:variant>
      <vt:variant>
        <vt:lpwstr>_Toc124432028</vt:lpwstr>
      </vt:variant>
      <vt:variant>
        <vt:i4>1114166</vt:i4>
      </vt:variant>
      <vt:variant>
        <vt:i4>122</vt:i4>
      </vt:variant>
      <vt:variant>
        <vt:i4>0</vt:i4>
      </vt:variant>
      <vt:variant>
        <vt:i4>5</vt:i4>
      </vt:variant>
      <vt:variant>
        <vt:lpwstr/>
      </vt:variant>
      <vt:variant>
        <vt:lpwstr>_Toc124432027</vt:lpwstr>
      </vt:variant>
      <vt:variant>
        <vt:i4>1114166</vt:i4>
      </vt:variant>
      <vt:variant>
        <vt:i4>116</vt:i4>
      </vt:variant>
      <vt:variant>
        <vt:i4>0</vt:i4>
      </vt:variant>
      <vt:variant>
        <vt:i4>5</vt:i4>
      </vt:variant>
      <vt:variant>
        <vt:lpwstr/>
      </vt:variant>
      <vt:variant>
        <vt:lpwstr>_Toc124432026</vt:lpwstr>
      </vt:variant>
      <vt:variant>
        <vt:i4>1114166</vt:i4>
      </vt:variant>
      <vt:variant>
        <vt:i4>110</vt:i4>
      </vt:variant>
      <vt:variant>
        <vt:i4>0</vt:i4>
      </vt:variant>
      <vt:variant>
        <vt:i4>5</vt:i4>
      </vt:variant>
      <vt:variant>
        <vt:lpwstr/>
      </vt:variant>
      <vt:variant>
        <vt:lpwstr>_Toc124432025</vt:lpwstr>
      </vt:variant>
      <vt:variant>
        <vt:i4>1114166</vt:i4>
      </vt:variant>
      <vt:variant>
        <vt:i4>104</vt:i4>
      </vt:variant>
      <vt:variant>
        <vt:i4>0</vt:i4>
      </vt:variant>
      <vt:variant>
        <vt:i4>5</vt:i4>
      </vt:variant>
      <vt:variant>
        <vt:lpwstr/>
      </vt:variant>
      <vt:variant>
        <vt:lpwstr>_Toc124432024</vt:lpwstr>
      </vt:variant>
      <vt:variant>
        <vt:i4>1114166</vt:i4>
      </vt:variant>
      <vt:variant>
        <vt:i4>98</vt:i4>
      </vt:variant>
      <vt:variant>
        <vt:i4>0</vt:i4>
      </vt:variant>
      <vt:variant>
        <vt:i4>5</vt:i4>
      </vt:variant>
      <vt:variant>
        <vt:lpwstr/>
      </vt:variant>
      <vt:variant>
        <vt:lpwstr>_Toc124432023</vt:lpwstr>
      </vt:variant>
      <vt:variant>
        <vt:i4>1114166</vt:i4>
      </vt:variant>
      <vt:variant>
        <vt:i4>92</vt:i4>
      </vt:variant>
      <vt:variant>
        <vt:i4>0</vt:i4>
      </vt:variant>
      <vt:variant>
        <vt:i4>5</vt:i4>
      </vt:variant>
      <vt:variant>
        <vt:lpwstr/>
      </vt:variant>
      <vt:variant>
        <vt:lpwstr>_Toc124432022</vt:lpwstr>
      </vt:variant>
      <vt:variant>
        <vt:i4>1114166</vt:i4>
      </vt:variant>
      <vt:variant>
        <vt:i4>86</vt:i4>
      </vt:variant>
      <vt:variant>
        <vt:i4>0</vt:i4>
      </vt:variant>
      <vt:variant>
        <vt:i4>5</vt:i4>
      </vt:variant>
      <vt:variant>
        <vt:lpwstr/>
      </vt:variant>
      <vt:variant>
        <vt:lpwstr>_Toc124432021</vt:lpwstr>
      </vt:variant>
      <vt:variant>
        <vt:i4>1114166</vt:i4>
      </vt:variant>
      <vt:variant>
        <vt:i4>80</vt:i4>
      </vt:variant>
      <vt:variant>
        <vt:i4>0</vt:i4>
      </vt:variant>
      <vt:variant>
        <vt:i4>5</vt:i4>
      </vt:variant>
      <vt:variant>
        <vt:lpwstr/>
      </vt:variant>
      <vt:variant>
        <vt:lpwstr>_Toc124432020</vt:lpwstr>
      </vt:variant>
      <vt:variant>
        <vt:i4>1179702</vt:i4>
      </vt:variant>
      <vt:variant>
        <vt:i4>74</vt:i4>
      </vt:variant>
      <vt:variant>
        <vt:i4>0</vt:i4>
      </vt:variant>
      <vt:variant>
        <vt:i4>5</vt:i4>
      </vt:variant>
      <vt:variant>
        <vt:lpwstr/>
      </vt:variant>
      <vt:variant>
        <vt:lpwstr>_Toc124432019</vt:lpwstr>
      </vt:variant>
      <vt:variant>
        <vt:i4>1179702</vt:i4>
      </vt:variant>
      <vt:variant>
        <vt:i4>68</vt:i4>
      </vt:variant>
      <vt:variant>
        <vt:i4>0</vt:i4>
      </vt:variant>
      <vt:variant>
        <vt:i4>5</vt:i4>
      </vt:variant>
      <vt:variant>
        <vt:lpwstr/>
      </vt:variant>
      <vt:variant>
        <vt:lpwstr>_Toc124432018</vt:lpwstr>
      </vt:variant>
      <vt:variant>
        <vt:i4>1179702</vt:i4>
      </vt:variant>
      <vt:variant>
        <vt:i4>62</vt:i4>
      </vt:variant>
      <vt:variant>
        <vt:i4>0</vt:i4>
      </vt:variant>
      <vt:variant>
        <vt:i4>5</vt:i4>
      </vt:variant>
      <vt:variant>
        <vt:lpwstr/>
      </vt:variant>
      <vt:variant>
        <vt:lpwstr>_Toc124432017</vt:lpwstr>
      </vt:variant>
      <vt:variant>
        <vt:i4>1179702</vt:i4>
      </vt:variant>
      <vt:variant>
        <vt:i4>56</vt:i4>
      </vt:variant>
      <vt:variant>
        <vt:i4>0</vt:i4>
      </vt:variant>
      <vt:variant>
        <vt:i4>5</vt:i4>
      </vt:variant>
      <vt:variant>
        <vt:lpwstr/>
      </vt:variant>
      <vt:variant>
        <vt:lpwstr>_Toc124432016</vt:lpwstr>
      </vt:variant>
      <vt:variant>
        <vt:i4>1179702</vt:i4>
      </vt:variant>
      <vt:variant>
        <vt:i4>50</vt:i4>
      </vt:variant>
      <vt:variant>
        <vt:i4>0</vt:i4>
      </vt:variant>
      <vt:variant>
        <vt:i4>5</vt:i4>
      </vt:variant>
      <vt:variant>
        <vt:lpwstr/>
      </vt:variant>
      <vt:variant>
        <vt:lpwstr>_Toc124432015</vt:lpwstr>
      </vt:variant>
      <vt:variant>
        <vt:i4>1179702</vt:i4>
      </vt:variant>
      <vt:variant>
        <vt:i4>44</vt:i4>
      </vt:variant>
      <vt:variant>
        <vt:i4>0</vt:i4>
      </vt:variant>
      <vt:variant>
        <vt:i4>5</vt:i4>
      </vt:variant>
      <vt:variant>
        <vt:lpwstr/>
      </vt:variant>
      <vt:variant>
        <vt:lpwstr>_Toc124432014</vt:lpwstr>
      </vt:variant>
      <vt:variant>
        <vt:i4>1179702</vt:i4>
      </vt:variant>
      <vt:variant>
        <vt:i4>38</vt:i4>
      </vt:variant>
      <vt:variant>
        <vt:i4>0</vt:i4>
      </vt:variant>
      <vt:variant>
        <vt:i4>5</vt:i4>
      </vt:variant>
      <vt:variant>
        <vt:lpwstr/>
      </vt:variant>
      <vt:variant>
        <vt:lpwstr>_Toc124432013</vt:lpwstr>
      </vt:variant>
      <vt:variant>
        <vt:i4>1179702</vt:i4>
      </vt:variant>
      <vt:variant>
        <vt:i4>32</vt:i4>
      </vt:variant>
      <vt:variant>
        <vt:i4>0</vt:i4>
      </vt:variant>
      <vt:variant>
        <vt:i4>5</vt:i4>
      </vt:variant>
      <vt:variant>
        <vt:lpwstr/>
      </vt:variant>
      <vt:variant>
        <vt:lpwstr>_Toc124432012</vt:lpwstr>
      </vt:variant>
      <vt:variant>
        <vt:i4>1179702</vt:i4>
      </vt:variant>
      <vt:variant>
        <vt:i4>26</vt:i4>
      </vt:variant>
      <vt:variant>
        <vt:i4>0</vt:i4>
      </vt:variant>
      <vt:variant>
        <vt:i4>5</vt:i4>
      </vt:variant>
      <vt:variant>
        <vt:lpwstr/>
      </vt:variant>
      <vt:variant>
        <vt:lpwstr>_Toc124432011</vt:lpwstr>
      </vt:variant>
      <vt:variant>
        <vt:i4>1179702</vt:i4>
      </vt:variant>
      <vt:variant>
        <vt:i4>20</vt:i4>
      </vt:variant>
      <vt:variant>
        <vt:i4>0</vt:i4>
      </vt:variant>
      <vt:variant>
        <vt:i4>5</vt:i4>
      </vt:variant>
      <vt:variant>
        <vt:lpwstr/>
      </vt:variant>
      <vt:variant>
        <vt:lpwstr>_Toc124432010</vt:lpwstr>
      </vt:variant>
      <vt:variant>
        <vt:i4>1245238</vt:i4>
      </vt:variant>
      <vt:variant>
        <vt:i4>14</vt:i4>
      </vt:variant>
      <vt:variant>
        <vt:i4>0</vt:i4>
      </vt:variant>
      <vt:variant>
        <vt:i4>5</vt:i4>
      </vt:variant>
      <vt:variant>
        <vt:lpwstr/>
      </vt:variant>
      <vt:variant>
        <vt:lpwstr>_Toc124432009</vt:lpwstr>
      </vt:variant>
      <vt:variant>
        <vt:i4>1245238</vt:i4>
      </vt:variant>
      <vt:variant>
        <vt:i4>8</vt:i4>
      </vt:variant>
      <vt:variant>
        <vt:i4>0</vt:i4>
      </vt:variant>
      <vt:variant>
        <vt:i4>5</vt:i4>
      </vt:variant>
      <vt:variant>
        <vt:lpwstr/>
      </vt:variant>
      <vt:variant>
        <vt:lpwstr>_Toc124432008</vt:lpwstr>
      </vt:variant>
      <vt:variant>
        <vt:i4>1245238</vt:i4>
      </vt:variant>
      <vt:variant>
        <vt:i4>2</vt:i4>
      </vt:variant>
      <vt:variant>
        <vt:i4>0</vt:i4>
      </vt:variant>
      <vt:variant>
        <vt:i4>5</vt:i4>
      </vt:variant>
      <vt:variant>
        <vt:lpwstr/>
      </vt:variant>
      <vt:variant>
        <vt:lpwstr>_Toc124432007</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Megacities Partnership: Air Quality Management Plan Draft</dc:title>
  <dc:subject>Megacities Partnership</dc:subject>
  <dc:creator>EPA</dc:creator>
  <cp:keywords>Megacities Partnership, air quality management plan</cp:keywords>
  <dc:description/>
  <cp:lastModifiedBy>Mei Collins</cp:lastModifiedBy>
  <cp:revision>47</cp:revision>
  <cp:lastPrinted>2019-09-11T13:24:00Z</cp:lastPrinted>
  <dcterms:created xsi:type="dcterms:W3CDTF">2023-01-19T01:23:00Z</dcterms:created>
  <dcterms:modified xsi:type="dcterms:W3CDTF">2023-02-06T21:01:00Z</dcterms:modified>
</cp:coreProperties>
</file>